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FB39C9" w14:textId="77777777" w:rsidR="00BB1A53" w:rsidRPr="00722AE4" w:rsidRDefault="003F0E7F" w:rsidP="00277EFF">
      <w:pPr>
        <w:spacing w:after="0" w:line="360" w:lineRule="auto"/>
        <w:jc w:val="both"/>
        <w:rPr>
          <w:rFonts w:ascii="Times New Roman" w:hAnsi="Times New Roman"/>
          <w:sz w:val="24"/>
          <w:szCs w:val="24"/>
        </w:rPr>
      </w:pPr>
      <w:bookmarkStart w:id="0" w:name="_Hlk140409409"/>
      <w:r w:rsidRPr="00722AE4">
        <w:rPr>
          <w:rFonts w:ascii="Times New Roman" w:hAnsi="Times New Roman"/>
          <w:sz w:val="24"/>
          <w:szCs w:val="24"/>
        </w:rPr>
        <w:t xml:space="preserve">Blue-light-driven photoactivity of </w:t>
      </w:r>
      <w:r w:rsidR="00FE6D4B" w:rsidRPr="00722AE4">
        <w:rPr>
          <w:rFonts w:ascii="Times New Roman" w:hAnsi="Times New Roman"/>
          <w:sz w:val="24"/>
          <w:szCs w:val="24"/>
        </w:rPr>
        <w:t xml:space="preserve">L-cysteine-modified Graphene Quantum dots </w:t>
      </w:r>
      <w:r w:rsidRPr="00722AE4">
        <w:rPr>
          <w:rFonts w:ascii="Times New Roman" w:hAnsi="Times New Roman"/>
          <w:sz w:val="24"/>
          <w:szCs w:val="24"/>
        </w:rPr>
        <w:t xml:space="preserve">and their antibacterial effects </w:t>
      </w:r>
    </w:p>
    <w:p w14:paraId="47E49103" w14:textId="77777777" w:rsidR="00067A59" w:rsidRPr="00722AE4" w:rsidRDefault="00BB1A53" w:rsidP="00277EFF">
      <w:pPr>
        <w:spacing w:after="0" w:line="360" w:lineRule="auto"/>
        <w:jc w:val="both"/>
        <w:rPr>
          <w:rFonts w:ascii="Times New Roman" w:hAnsi="Times New Roman"/>
          <w:sz w:val="24"/>
          <w:szCs w:val="24"/>
          <w:vertAlign w:val="superscript"/>
        </w:rPr>
      </w:pPr>
      <w:r w:rsidRPr="00722AE4">
        <w:rPr>
          <w:rFonts w:ascii="Times New Roman" w:hAnsi="Times New Roman"/>
          <w:sz w:val="24"/>
          <w:szCs w:val="24"/>
        </w:rPr>
        <w:t>Mila Milenković</w:t>
      </w:r>
      <w:r w:rsidRPr="00722AE4">
        <w:rPr>
          <w:rFonts w:ascii="Times New Roman" w:hAnsi="Times New Roman"/>
          <w:sz w:val="24"/>
          <w:szCs w:val="24"/>
          <w:vertAlign w:val="superscript"/>
        </w:rPr>
        <w:t>a</w:t>
      </w:r>
      <w:r w:rsidR="00067A59" w:rsidRPr="00722AE4">
        <w:rPr>
          <w:rStyle w:val="FootnoteReference"/>
          <w:rFonts w:ascii="Times New Roman" w:hAnsi="Times New Roman"/>
          <w:sz w:val="24"/>
          <w:szCs w:val="24"/>
        </w:rPr>
        <w:footnoteReference w:id="1"/>
      </w:r>
      <w:r w:rsidRPr="00722AE4">
        <w:rPr>
          <w:rFonts w:ascii="Times New Roman" w:hAnsi="Times New Roman"/>
          <w:sz w:val="24"/>
          <w:szCs w:val="24"/>
        </w:rPr>
        <w:t>,</w:t>
      </w:r>
      <w:r w:rsidR="00920CB5" w:rsidRPr="00722AE4">
        <w:rPr>
          <w:rFonts w:ascii="Times New Roman" w:hAnsi="Times New Roman"/>
          <w:sz w:val="24"/>
          <w:szCs w:val="24"/>
        </w:rPr>
        <w:t xml:space="preserve"> </w:t>
      </w:r>
      <w:r w:rsidR="002C544E" w:rsidRPr="00722AE4">
        <w:rPr>
          <w:rFonts w:ascii="Times New Roman" w:hAnsi="Times New Roman"/>
          <w:sz w:val="24"/>
          <w:szCs w:val="24"/>
        </w:rPr>
        <w:t>Gabriele Ciasca</w:t>
      </w:r>
      <w:r w:rsidR="002C544E" w:rsidRPr="00722AE4">
        <w:rPr>
          <w:rFonts w:ascii="Times New Roman" w:hAnsi="Times New Roman"/>
          <w:sz w:val="24"/>
          <w:szCs w:val="24"/>
          <w:vertAlign w:val="superscript"/>
        </w:rPr>
        <w:t>b</w:t>
      </w:r>
      <w:r w:rsidR="002C544E" w:rsidRPr="00722AE4">
        <w:rPr>
          <w:rFonts w:ascii="Times New Roman" w:hAnsi="Times New Roman"/>
          <w:sz w:val="24"/>
          <w:szCs w:val="24"/>
        </w:rPr>
        <w:t>, Aurelio Bonasera</w:t>
      </w:r>
      <w:r w:rsidR="002C544E" w:rsidRPr="00722AE4">
        <w:rPr>
          <w:rFonts w:ascii="Times New Roman" w:hAnsi="Times New Roman"/>
          <w:sz w:val="24"/>
          <w:szCs w:val="24"/>
          <w:vertAlign w:val="superscript"/>
        </w:rPr>
        <w:t>c</w:t>
      </w:r>
      <w:r w:rsidR="001A44D6" w:rsidRPr="00722AE4">
        <w:rPr>
          <w:rFonts w:ascii="Times New Roman" w:hAnsi="Times New Roman"/>
          <w:sz w:val="24"/>
          <w:szCs w:val="24"/>
          <w:vertAlign w:val="superscript"/>
        </w:rPr>
        <w:t>,d</w:t>
      </w:r>
      <w:r w:rsidR="002C544E" w:rsidRPr="00722AE4">
        <w:rPr>
          <w:rFonts w:ascii="Times New Roman" w:hAnsi="Times New Roman"/>
          <w:sz w:val="24"/>
          <w:szCs w:val="24"/>
        </w:rPr>
        <w:t>, Michelangelo Scopelliti</w:t>
      </w:r>
      <w:r w:rsidR="002C544E" w:rsidRPr="00722AE4">
        <w:rPr>
          <w:rFonts w:ascii="Times New Roman" w:hAnsi="Times New Roman"/>
          <w:sz w:val="24"/>
          <w:szCs w:val="24"/>
          <w:vertAlign w:val="superscript"/>
        </w:rPr>
        <w:t>c</w:t>
      </w:r>
      <w:r w:rsidR="001A44D6" w:rsidRPr="00722AE4">
        <w:rPr>
          <w:rFonts w:ascii="Times New Roman" w:hAnsi="Times New Roman"/>
          <w:sz w:val="24"/>
          <w:szCs w:val="24"/>
          <w:vertAlign w:val="superscript"/>
        </w:rPr>
        <w:t>,d,e</w:t>
      </w:r>
      <w:r w:rsidR="002C544E" w:rsidRPr="00722AE4">
        <w:rPr>
          <w:rFonts w:ascii="Times New Roman" w:hAnsi="Times New Roman"/>
          <w:sz w:val="24"/>
          <w:szCs w:val="24"/>
        </w:rPr>
        <w:t>, Olivera Marković</w:t>
      </w:r>
      <w:r w:rsidR="001A44D6" w:rsidRPr="00722AE4">
        <w:rPr>
          <w:rFonts w:ascii="Times New Roman" w:hAnsi="Times New Roman"/>
          <w:sz w:val="24"/>
          <w:szCs w:val="24"/>
          <w:vertAlign w:val="superscript"/>
        </w:rPr>
        <w:t>f</w:t>
      </w:r>
      <w:r w:rsidR="002C544E" w:rsidRPr="00722AE4">
        <w:rPr>
          <w:rFonts w:ascii="Times New Roman" w:hAnsi="Times New Roman"/>
          <w:sz w:val="24"/>
          <w:szCs w:val="24"/>
        </w:rPr>
        <w:t>, Tatjana Verbić</w:t>
      </w:r>
      <w:r w:rsidR="001A44D6" w:rsidRPr="00722AE4">
        <w:rPr>
          <w:rFonts w:ascii="Times New Roman" w:hAnsi="Times New Roman"/>
          <w:sz w:val="24"/>
          <w:szCs w:val="24"/>
          <w:vertAlign w:val="superscript"/>
        </w:rPr>
        <w:t>g</w:t>
      </w:r>
      <w:r w:rsidR="002C544E" w:rsidRPr="00722AE4">
        <w:rPr>
          <w:rFonts w:ascii="Times New Roman" w:hAnsi="Times New Roman"/>
          <w:sz w:val="24"/>
          <w:szCs w:val="24"/>
        </w:rPr>
        <w:t>, Biljana Todorović Marković</w:t>
      </w:r>
      <w:r w:rsidR="002C544E" w:rsidRPr="00722AE4">
        <w:rPr>
          <w:rFonts w:ascii="Times New Roman" w:hAnsi="Times New Roman"/>
          <w:sz w:val="24"/>
          <w:szCs w:val="24"/>
          <w:vertAlign w:val="superscript"/>
        </w:rPr>
        <w:t xml:space="preserve">a </w:t>
      </w:r>
      <w:r w:rsidR="002C544E" w:rsidRPr="00722AE4">
        <w:rPr>
          <w:rFonts w:ascii="Times New Roman" w:hAnsi="Times New Roman"/>
          <w:sz w:val="24"/>
          <w:szCs w:val="24"/>
        </w:rPr>
        <w:t xml:space="preserve">, </w:t>
      </w:r>
      <w:r w:rsidR="00920CB5" w:rsidRPr="00722AE4">
        <w:rPr>
          <w:rFonts w:ascii="Times New Roman" w:hAnsi="Times New Roman"/>
          <w:sz w:val="24"/>
          <w:szCs w:val="24"/>
        </w:rPr>
        <w:t>Svetlana Jovanović</w:t>
      </w:r>
      <w:r w:rsidR="00920CB5" w:rsidRPr="00722AE4">
        <w:rPr>
          <w:rFonts w:ascii="Times New Roman" w:hAnsi="Times New Roman"/>
          <w:sz w:val="24"/>
          <w:szCs w:val="24"/>
          <w:vertAlign w:val="superscript"/>
        </w:rPr>
        <w:t>a</w:t>
      </w:r>
    </w:p>
    <w:p w14:paraId="269BF463" w14:textId="77777777" w:rsidR="00BB1A53" w:rsidRPr="00722AE4" w:rsidRDefault="00BB1A53" w:rsidP="00277EFF">
      <w:pPr>
        <w:spacing w:after="0" w:line="360" w:lineRule="auto"/>
        <w:jc w:val="both"/>
        <w:rPr>
          <w:rFonts w:ascii="Times New Roman" w:hAnsi="Times New Roman"/>
          <w:sz w:val="24"/>
          <w:szCs w:val="24"/>
        </w:rPr>
      </w:pPr>
      <w:r w:rsidRPr="00722AE4">
        <w:rPr>
          <w:rFonts w:ascii="Times New Roman" w:hAnsi="Times New Roman"/>
          <w:sz w:val="24"/>
          <w:szCs w:val="24"/>
          <w:vertAlign w:val="superscript"/>
        </w:rPr>
        <w:t>a</w:t>
      </w:r>
      <w:r w:rsidR="002C544E" w:rsidRPr="00722AE4">
        <w:rPr>
          <w:rFonts w:ascii="Times New Roman" w:hAnsi="Times New Roman"/>
          <w:sz w:val="24"/>
          <w:szCs w:val="24"/>
          <w:vertAlign w:val="superscript"/>
        </w:rPr>
        <w:t xml:space="preserve"> </w:t>
      </w:r>
      <w:r w:rsidRPr="00722AE4">
        <w:rPr>
          <w:rFonts w:ascii="Times New Roman" w:hAnsi="Times New Roman"/>
          <w:sz w:val="24"/>
          <w:szCs w:val="24"/>
        </w:rPr>
        <w:t>Vinča Institute of Nuclear Sciences-National Institute of the Republic of Serbia, University of Belgrade, P.O. Box 522, 11000 Belgrade, Serbia</w:t>
      </w:r>
    </w:p>
    <w:p w14:paraId="47FB3AB4" w14:textId="77777777" w:rsidR="00BB1A53" w:rsidRPr="00722AE4" w:rsidRDefault="00BB1A53" w:rsidP="00277EFF">
      <w:pPr>
        <w:spacing w:after="0" w:line="360" w:lineRule="auto"/>
        <w:jc w:val="both"/>
        <w:rPr>
          <w:rFonts w:ascii="Times New Roman" w:hAnsi="Times New Roman"/>
          <w:sz w:val="24"/>
          <w:szCs w:val="24"/>
        </w:rPr>
      </w:pPr>
      <w:r w:rsidRPr="00722AE4">
        <w:rPr>
          <w:rFonts w:ascii="Times New Roman" w:hAnsi="Times New Roman"/>
          <w:sz w:val="24"/>
          <w:szCs w:val="24"/>
          <w:vertAlign w:val="superscript"/>
        </w:rPr>
        <w:t>b</w:t>
      </w:r>
      <w:r w:rsidR="007C7CC4" w:rsidRPr="00722AE4">
        <w:rPr>
          <w:rFonts w:ascii="Times New Roman" w:hAnsi="Times New Roman"/>
          <w:sz w:val="24"/>
          <w:szCs w:val="24"/>
          <w:vertAlign w:val="superscript"/>
        </w:rPr>
        <w:t xml:space="preserve"> </w:t>
      </w:r>
      <w:r w:rsidRPr="00722AE4">
        <w:rPr>
          <w:rFonts w:ascii="Times New Roman" w:hAnsi="Times New Roman"/>
          <w:sz w:val="24"/>
          <w:szCs w:val="24"/>
        </w:rPr>
        <w:t>Istituti Biologici –Istituto di Fisica, Università Cattolica del Sacro Cuore, largo Francesco Vito 1, 00168 Roma, Italy</w:t>
      </w:r>
    </w:p>
    <w:p w14:paraId="0C07E2D6" w14:textId="77777777" w:rsidR="001A44D6" w:rsidRPr="00722AE4" w:rsidRDefault="001A44D6" w:rsidP="001A44D6">
      <w:pPr>
        <w:spacing w:after="0" w:line="360" w:lineRule="auto"/>
        <w:jc w:val="both"/>
      </w:pPr>
      <w:r w:rsidRPr="00722AE4">
        <w:rPr>
          <w:rFonts w:ascii="Times New Roman" w:hAnsi="Times New Roman"/>
          <w:sz w:val="24"/>
          <w:szCs w:val="24"/>
          <w:vertAlign w:val="superscript"/>
        </w:rPr>
        <w:t xml:space="preserve">c </w:t>
      </w:r>
      <w:r w:rsidRPr="00722AE4">
        <w:rPr>
          <w:rFonts w:ascii="Times New Roman" w:hAnsi="Times New Roman"/>
          <w:sz w:val="24"/>
          <w:szCs w:val="24"/>
        </w:rPr>
        <w:t>Department of Physics and Chemistry - Emilio Segrè - University of Palermo, viale delle Scienze 17, 90128 Palermo, Italy</w:t>
      </w:r>
    </w:p>
    <w:p w14:paraId="2595DE3F" w14:textId="77777777" w:rsidR="001A44D6" w:rsidRPr="00722AE4" w:rsidRDefault="001A44D6" w:rsidP="001A44D6">
      <w:pPr>
        <w:spacing w:after="0" w:line="360" w:lineRule="auto"/>
        <w:jc w:val="both"/>
      </w:pPr>
      <w:r w:rsidRPr="00722AE4">
        <w:rPr>
          <w:rFonts w:ascii="Times New Roman" w:hAnsi="Times New Roman"/>
          <w:sz w:val="24"/>
          <w:szCs w:val="24"/>
          <w:vertAlign w:val="superscript"/>
        </w:rPr>
        <w:t>d</w:t>
      </w:r>
      <w:r w:rsidRPr="00722AE4">
        <w:rPr>
          <w:rFonts w:ascii="Times New Roman" w:hAnsi="Times New Roman"/>
          <w:sz w:val="24"/>
          <w:szCs w:val="24"/>
        </w:rPr>
        <w:t xml:space="preserve"> Consorzio Interuniversitario Nazionale per la Scienza e Tecnologia dei Materiali (INSTM) - Palermo Research Unit, viale delle Scienze 17, 90128 Palermo, Italy</w:t>
      </w:r>
    </w:p>
    <w:p w14:paraId="017BDAB3" w14:textId="77777777" w:rsidR="001A44D6" w:rsidRPr="00722AE4" w:rsidRDefault="001A44D6" w:rsidP="001A44D6">
      <w:pPr>
        <w:spacing w:after="0" w:line="360" w:lineRule="auto"/>
        <w:jc w:val="both"/>
      </w:pPr>
      <w:r w:rsidRPr="00722AE4">
        <w:rPr>
          <w:rFonts w:ascii="Times New Roman" w:hAnsi="Times New Roman"/>
          <w:sz w:val="24"/>
          <w:szCs w:val="24"/>
          <w:vertAlign w:val="superscript"/>
        </w:rPr>
        <w:t>e</w:t>
      </w:r>
      <w:r w:rsidRPr="00722AE4">
        <w:rPr>
          <w:rFonts w:ascii="Times New Roman" w:hAnsi="Times New Roman"/>
          <w:sz w:val="24"/>
          <w:szCs w:val="24"/>
        </w:rPr>
        <w:t xml:space="preserve"> Laboratorio Superfici, Film Sottili e Dispositivi, ATeN Center, University of Palermo, viale delle Scienze 18/A, 90128 Palermo, Italy</w:t>
      </w:r>
    </w:p>
    <w:p w14:paraId="0781C745" w14:textId="77777777" w:rsidR="001A44D6" w:rsidRPr="00722AE4" w:rsidRDefault="001A44D6" w:rsidP="001A44D6">
      <w:pPr>
        <w:spacing w:after="0" w:line="360" w:lineRule="auto"/>
        <w:jc w:val="both"/>
        <w:rPr>
          <w:rFonts w:ascii="Times New Roman" w:hAnsi="Times New Roman"/>
          <w:sz w:val="24"/>
          <w:szCs w:val="24"/>
        </w:rPr>
      </w:pPr>
      <w:r w:rsidRPr="00722AE4">
        <w:rPr>
          <w:rFonts w:ascii="Times New Roman" w:hAnsi="Times New Roman"/>
          <w:sz w:val="24"/>
          <w:szCs w:val="24"/>
          <w:vertAlign w:val="superscript"/>
        </w:rPr>
        <w:t xml:space="preserve">f </w:t>
      </w:r>
      <w:r w:rsidRPr="00722AE4">
        <w:rPr>
          <w:rFonts w:ascii="Times New Roman" w:hAnsi="Times New Roman"/>
          <w:sz w:val="24"/>
          <w:szCs w:val="24"/>
        </w:rPr>
        <w:t>University of Belgrade – Institute of Chemistry, Technology and Metallurgy, Department of Chemistry, Njegoševa 12, 11000 Belgrade, Serbia</w:t>
      </w:r>
    </w:p>
    <w:p w14:paraId="18C64510" w14:textId="77777777" w:rsidR="001A44D6" w:rsidRPr="00722AE4" w:rsidRDefault="001A44D6" w:rsidP="001A44D6">
      <w:pPr>
        <w:spacing w:after="0" w:line="360" w:lineRule="auto"/>
        <w:jc w:val="both"/>
        <w:rPr>
          <w:rFonts w:ascii="Times New Roman" w:hAnsi="Times New Roman"/>
          <w:sz w:val="24"/>
          <w:szCs w:val="24"/>
        </w:rPr>
      </w:pPr>
      <w:r w:rsidRPr="00722AE4">
        <w:rPr>
          <w:rFonts w:ascii="Times New Roman" w:hAnsi="Times New Roman"/>
          <w:sz w:val="24"/>
          <w:szCs w:val="24"/>
          <w:vertAlign w:val="superscript"/>
        </w:rPr>
        <w:t xml:space="preserve">g </w:t>
      </w:r>
      <w:r w:rsidRPr="00722AE4">
        <w:rPr>
          <w:rFonts w:ascii="Times New Roman" w:hAnsi="Times New Roman"/>
          <w:sz w:val="24"/>
          <w:szCs w:val="24"/>
        </w:rPr>
        <w:t>University of Belgrade – Faculty of Chemistry, Studentski trg 12-16, 11000 Belgrade, Serbia</w:t>
      </w:r>
    </w:p>
    <w:p w14:paraId="09542F20" w14:textId="77777777" w:rsidR="00382A52" w:rsidRPr="00722AE4" w:rsidRDefault="00382A52" w:rsidP="00277EFF">
      <w:pPr>
        <w:spacing w:after="0" w:line="360" w:lineRule="auto"/>
        <w:jc w:val="both"/>
        <w:rPr>
          <w:rFonts w:ascii="Times New Roman" w:hAnsi="Times New Roman"/>
          <w:b/>
          <w:sz w:val="24"/>
          <w:szCs w:val="24"/>
        </w:rPr>
      </w:pPr>
    </w:p>
    <w:p w14:paraId="7DA09236" w14:textId="77777777" w:rsidR="00FA4C4B" w:rsidRPr="00722AE4" w:rsidRDefault="00FA4C4B" w:rsidP="00277EFF">
      <w:pPr>
        <w:spacing w:after="0" w:line="360" w:lineRule="auto"/>
        <w:jc w:val="both"/>
        <w:rPr>
          <w:rFonts w:ascii="Times New Roman" w:hAnsi="Times New Roman"/>
          <w:b/>
          <w:sz w:val="24"/>
          <w:szCs w:val="24"/>
        </w:rPr>
      </w:pPr>
      <w:r w:rsidRPr="00722AE4">
        <w:rPr>
          <w:rFonts w:ascii="Times New Roman" w:hAnsi="Times New Roman"/>
          <w:b/>
          <w:sz w:val="24"/>
          <w:szCs w:val="24"/>
        </w:rPr>
        <w:t>Abstract</w:t>
      </w:r>
    </w:p>
    <w:p w14:paraId="141610ED" w14:textId="77777777" w:rsidR="00ED097E" w:rsidRPr="00722AE4" w:rsidRDefault="00ED097E" w:rsidP="00277EFF">
      <w:pPr>
        <w:spacing w:after="0" w:line="360" w:lineRule="auto"/>
        <w:jc w:val="both"/>
        <w:rPr>
          <w:rFonts w:ascii="Times New Roman" w:hAnsi="Times New Roman"/>
          <w:sz w:val="24"/>
          <w:szCs w:val="24"/>
        </w:rPr>
      </w:pPr>
      <w:r w:rsidRPr="00722AE4">
        <w:rPr>
          <w:rFonts w:ascii="Times New Roman" w:hAnsi="Times New Roman"/>
          <w:bCs/>
          <w:sz w:val="24"/>
          <w:szCs w:val="24"/>
        </w:rPr>
        <w:t xml:space="preserve">The widespread </w:t>
      </w:r>
      <w:r w:rsidR="00382A52" w:rsidRPr="00722AE4">
        <w:rPr>
          <w:rFonts w:ascii="Times New Roman" w:hAnsi="Times New Roman"/>
          <w:bCs/>
          <w:sz w:val="24"/>
          <w:szCs w:val="24"/>
        </w:rPr>
        <w:t xml:space="preserve">abuse </w:t>
      </w:r>
      <w:r w:rsidRPr="00722AE4">
        <w:rPr>
          <w:rFonts w:ascii="Times New Roman" w:hAnsi="Times New Roman"/>
          <w:bCs/>
          <w:sz w:val="24"/>
          <w:szCs w:val="24"/>
        </w:rPr>
        <w:t xml:space="preserve">of traditional antibiotics has led to a global rise in antibiotic-resistant bacteria, which </w:t>
      </w:r>
      <w:r w:rsidR="00382A52" w:rsidRPr="00722AE4">
        <w:rPr>
          <w:rFonts w:ascii="Times New Roman" w:hAnsi="Times New Roman"/>
          <w:bCs/>
          <w:sz w:val="24"/>
          <w:szCs w:val="24"/>
        </w:rPr>
        <w:t xml:space="preserve">give in return </w:t>
      </w:r>
      <w:r w:rsidR="006725CA" w:rsidRPr="00722AE4">
        <w:rPr>
          <w:rFonts w:ascii="Times New Roman" w:hAnsi="Times New Roman"/>
          <w:bCs/>
          <w:sz w:val="24"/>
          <w:szCs w:val="24"/>
        </w:rPr>
        <w:t>unprecedented</w:t>
      </w:r>
      <w:r w:rsidR="00382A52" w:rsidRPr="00722AE4">
        <w:rPr>
          <w:rFonts w:ascii="Times New Roman" w:hAnsi="Times New Roman"/>
          <w:bCs/>
          <w:sz w:val="24"/>
          <w:szCs w:val="24"/>
        </w:rPr>
        <w:t xml:space="preserve"> </w:t>
      </w:r>
      <w:r w:rsidRPr="00722AE4">
        <w:rPr>
          <w:rFonts w:ascii="Times New Roman" w:hAnsi="Times New Roman"/>
          <w:bCs/>
          <w:sz w:val="24"/>
          <w:szCs w:val="24"/>
        </w:rPr>
        <w:t xml:space="preserve">health risks. Therefore, there is a </w:t>
      </w:r>
      <w:r w:rsidR="000348B1" w:rsidRPr="00722AE4">
        <w:rPr>
          <w:rFonts w:ascii="Times New Roman" w:hAnsi="Times New Roman"/>
          <w:bCs/>
          <w:sz w:val="24"/>
          <w:szCs w:val="24"/>
        </w:rPr>
        <w:t xml:space="preserve">large and urgent </w:t>
      </w:r>
      <w:r w:rsidRPr="00722AE4">
        <w:rPr>
          <w:rFonts w:ascii="Times New Roman" w:hAnsi="Times New Roman"/>
          <w:bCs/>
          <w:sz w:val="24"/>
          <w:szCs w:val="24"/>
        </w:rPr>
        <w:t xml:space="preserve">need for the </w:t>
      </w:r>
      <w:r w:rsidR="000348B1" w:rsidRPr="00722AE4">
        <w:rPr>
          <w:rFonts w:ascii="Times New Roman" w:hAnsi="Times New Roman"/>
          <w:bCs/>
          <w:sz w:val="24"/>
          <w:szCs w:val="24"/>
        </w:rPr>
        <w:t>development</w:t>
      </w:r>
      <w:r w:rsidRPr="00722AE4">
        <w:rPr>
          <w:rFonts w:ascii="Times New Roman" w:hAnsi="Times New Roman"/>
          <w:bCs/>
          <w:sz w:val="24"/>
          <w:szCs w:val="24"/>
        </w:rPr>
        <w:t xml:space="preserve"> of </w:t>
      </w:r>
      <w:r w:rsidR="000348B1" w:rsidRPr="00722AE4">
        <w:rPr>
          <w:rFonts w:ascii="Times New Roman" w:hAnsi="Times New Roman"/>
          <w:bCs/>
          <w:sz w:val="24"/>
          <w:szCs w:val="24"/>
        </w:rPr>
        <w:t xml:space="preserve">new, smart antibacterial </w:t>
      </w:r>
      <w:r w:rsidRPr="00722AE4">
        <w:rPr>
          <w:rFonts w:ascii="Times New Roman" w:hAnsi="Times New Roman"/>
          <w:bCs/>
          <w:sz w:val="24"/>
          <w:szCs w:val="24"/>
        </w:rPr>
        <w:t>agents</w:t>
      </w:r>
      <w:r w:rsidR="000348B1" w:rsidRPr="00722AE4">
        <w:rPr>
          <w:rFonts w:ascii="Times New Roman" w:hAnsi="Times New Roman"/>
          <w:bCs/>
          <w:sz w:val="24"/>
          <w:szCs w:val="24"/>
        </w:rPr>
        <w:t xml:space="preserve"> able to</w:t>
      </w:r>
      <w:r w:rsidRPr="00722AE4">
        <w:rPr>
          <w:rFonts w:ascii="Times New Roman" w:hAnsi="Times New Roman"/>
          <w:bCs/>
          <w:sz w:val="24"/>
          <w:szCs w:val="24"/>
        </w:rPr>
        <w:t xml:space="preserve"> </w:t>
      </w:r>
      <w:r w:rsidR="00FE6D4B" w:rsidRPr="00722AE4">
        <w:rPr>
          <w:rFonts w:ascii="Times New Roman" w:hAnsi="Times New Roman"/>
          <w:bCs/>
          <w:sz w:val="24"/>
          <w:szCs w:val="24"/>
        </w:rPr>
        <w:t xml:space="preserve">efficiently </w:t>
      </w:r>
      <w:r w:rsidR="000348B1" w:rsidRPr="00722AE4">
        <w:rPr>
          <w:rFonts w:ascii="Times New Roman" w:hAnsi="Times New Roman"/>
          <w:bCs/>
          <w:sz w:val="24"/>
          <w:szCs w:val="24"/>
        </w:rPr>
        <w:t xml:space="preserve">kill or </w:t>
      </w:r>
      <w:r w:rsidRPr="00722AE4">
        <w:rPr>
          <w:rFonts w:ascii="Times New Roman" w:hAnsi="Times New Roman"/>
          <w:bCs/>
          <w:sz w:val="24"/>
          <w:szCs w:val="24"/>
        </w:rPr>
        <w:t xml:space="preserve">inhibit bacterial growth. In this study, we investigated the </w:t>
      </w:r>
      <w:r w:rsidR="00362BAB" w:rsidRPr="00722AE4">
        <w:rPr>
          <w:rFonts w:ascii="Times New Roman" w:hAnsi="Times New Roman"/>
          <w:bCs/>
          <w:sz w:val="24"/>
          <w:szCs w:val="24"/>
        </w:rPr>
        <w:t>anti</w:t>
      </w:r>
      <w:r w:rsidRPr="00722AE4">
        <w:rPr>
          <w:rFonts w:ascii="Times New Roman" w:hAnsi="Times New Roman"/>
          <w:bCs/>
          <w:sz w:val="24"/>
          <w:szCs w:val="24"/>
        </w:rPr>
        <w:t xml:space="preserve">bacterial activity of </w:t>
      </w:r>
      <w:r w:rsidR="00E84BDD" w:rsidRPr="00722AE4">
        <w:rPr>
          <w:rFonts w:ascii="Times New Roman" w:hAnsi="Times New Roman"/>
          <w:bCs/>
          <w:sz w:val="24"/>
          <w:szCs w:val="24"/>
        </w:rPr>
        <w:t>S, N-</w:t>
      </w:r>
      <w:r w:rsidR="000348B1" w:rsidRPr="00722AE4">
        <w:rPr>
          <w:rFonts w:ascii="Times New Roman" w:hAnsi="Times New Roman"/>
          <w:bCs/>
          <w:sz w:val="24"/>
          <w:szCs w:val="24"/>
        </w:rPr>
        <w:t>doped</w:t>
      </w:r>
      <w:r w:rsidR="00E84BDD" w:rsidRPr="00722AE4">
        <w:rPr>
          <w:rFonts w:ascii="Times New Roman" w:hAnsi="Times New Roman"/>
          <w:bCs/>
          <w:sz w:val="24"/>
          <w:szCs w:val="24"/>
        </w:rPr>
        <w:t xml:space="preserve"> </w:t>
      </w:r>
      <w:r w:rsidR="00382A52" w:rsidRPr="00722AE4">
        <w:rPr>
          <w:rFonts w:ascii="Times New Roman" w:hAnsi="Times New Roman"/>
          <w:bCs/>
          <w:sz w:val="24"/>
          <w:szCs w:val="24"/>
        </w:rPr>
        <w:t xml:space="preserve">Graphene Quantum Dots </w:t>
      </w:r>
      <w:r w:rsidR="000348B1" w:rsidRPr="00722AE4">
        <w:rPr>
          <w:rFonts w:ascii="Times New Roman" w:hAnsi="Times New Roman"/>
          <w:bCs/>
          <w:sz w:val="24"/>
          <w:szCs w:val="24"/>
        </w:rPr>
        <w:t xml:space="preserve">(GQDs) as </w:t>
      </w:r>
      <w:r w:rsidR="00430772" w:rsidRPr="00722AE4">
        <w:rPr>
          <w:rFonts w:ascii="Times New Roman" w:hAnsi="Times New Roman"/>
          <w:bCs/>
          <w:sz w:val="24"/>
          <w:szCs w:val="24"/>
        </w:rPr>
        <w:t xml:space="preserve">a </w:t>
      </w:r>
      <w:r w:rsidR="00382A52" w:rsidRPr="00722AE4">
        <w:rPr>
          <w:rFonts w:ascii="Times New Roman" w:hAnsi="Times New Roman"/>
          <w:bCs/>
          <w:sz w:val="24"/>
          <w:szCs w:val="24"/>
        </w:rPr>
        <w:t>light-triggered</w:t>
      </w:r>
      <w:r w:rsidR="000348B1" w:rsidRPr="00722AE4">
        <w:rPr>
          <w:rFonts w:ascii="Times New Roman" w:hAnsi="Times New Roman"/>
          <w:bCs/>
          <w:sz w:val="24"/>
          <w:szCs w:val="24"/>
        </w:rPr>
        <w:t xml:space="preserve"> antibacterial agent.</w:t>
      </w:r>
      <w:r w:rsidR="004142A4" w:rsidRPr="00722AE4">
        <w:rPr>
          <w:rFonts w:ascii="Times New Roman" w:hAnsi="Times New Roman"/>
          <w:bCs/>
          <w:sz w:val="24"/>
          <w:szCs w:val="24"/>
        </w:rPr>
        <w:t xml:space="preserve"> </w:t>
      </w:r>
      <w:r w:rsidR="00666839" w:rsidRPr="00722AE4">
        <w:rPr>
          <w:rFonts w:ascii="Times New Roman" w:hAnsi="Times New Roman"/>
          <w:bCs/>
          <w:sz w:val="24"/>
          <w:szCs w:val="24"/>
        </w:rPr>
        <w:t xml:space="preserve">Gamma irradiation was employed as a tool to achieve one-step modification of GQDs in the presence of L-cysteine </w:t>
      </w:r>
      <w:r w:rsidR="00382A52" w:rsidRPr="00722AE4">
        <w:rPr>
          <w:rFonts w:ascii="Times New Roman" w:hAnsi="Times New Roman"/>
          <w:bCs/>
          <w:sz w:val="24"/>
          <w:szCs w:val="24"/>
        </w:rPr>
        <w:t xml:space="preserve">amino acid </w:t>
      </w:r>
      <w:r w:rsidR="00666839" w:rsidRPr="00722AE4">
        <w:rPr>
          <w:rFonts w:ascii="Times New Roman" w:hAnsi="Times New Roman"/>
          <w:bCs/>
          <w:sz w:val="24"/>
          <w:szCs w:val="24"/>
        </w:rPr>
        <w:t xml:space="preserve">as a source of heteroatoms. </w:t>
      </w:r>
      <w:r w:rsidR="00D961C1" w:rsidRPr="00722AE4">
        <w:rPr>
          <w:rFonts w:ascii="Times New Roman" w:hAnsi="Times New Roman"/>
          <w:sz w:val="24"/>
          <w:szCs w:val="24"/>
          <w:lang w:val="en-GB"/>
        </w:rPr>
        <w:t>X-ray Photoelectron Spectroscopy</w:t>
      </w:r>
      <w:r w:rsidR="00666839" w:rsidRPr="00722AE4">
        <w:rPr>
          <w:rFonts w:ascii="Times New Roman" w:hAnsi="Times New Roman"/>
          <w:bCs/>
          <w:sz w:val="24"/>
          <w:szCs w:val="24"/>
        </w:rPr>
        <w:t xml:space="preserve"> (XPS), </w:t>
      </w:r>
      <w:r w:rsidR="00666839" w:rsidRPr="00722AE4">
        <w:rPr>
          <w:rFonts w:ascii="Times New Roman" w:hAnsi="Times New Roman"/>
          <w:bCs/>
          <w:sz w:val="24"/>
          <w:szCs w:val="24"/>
        </w:rPr>
        <w:lastRenderedPageBreak/>
        <w:t>nuclear magnet</w:t>
      </w:r>
      <w:r w:rsidR="005520B1" w:rsidRPr="00722AE4">
        <w:rPr>
          <w:rFonts w:ascii="Times New Roman" w:hAnsi="Times New Roman"/>
          <w:bCs/>
          <w:sz w:val="24"/>
          <w:szCs w:val="24"/>
        </w:rPr>
        <w:t>ic</w:t>
      </w:r>
      <w:r w:rsidR="00666839" w:rsidRPr="00722AE4">
        <w:rPr>
          <w:rFonts w:ascii="Times New Roman" w:hAnsi="Times New Roman"/>
          <w:bCs/>
          <w:sz w:val="24"/>
          <w:szCs w:val="24"/>
        </w:rPr>
        <w:t xml:space="preserve"> resonance (NMR)</w:t>
      </w:r>
      <w:r w:rsidR="00CF377C" w:rsidRPr="00722AE4">
        <w:rPr>
          <w:rFonts w:ascii="Times New Roman" w:hAnsi="Times New Roman"/>
          <w:bCs/>
          <w:sz w:val="24"/>
          <w:szCs w:val="24"/>
        </w:rPr>
        <w:t xml:space="preserve">, </w:t>
      </w:r>
      <w:r w:rsidR="00B35731" w:rsidRPr="00722AE4">
        <w:rPr>
          <w:rFonts w:ascii="Times New Roman" w:hAnsi="Times New Roman"/>
          <w:bCs/>
          <w:sz w:val="24"/>
          <w:szCs w:val="24"/>
        </w:rPr>
        <w:t xml:space="preserve">and </w:t>
      </w:r>
      <w:r w:rsidR="00CF377C" w:rsidRPr="00722AE4">
        <w:rPr>
          <w:rFonts w:ascii="Times New Roman" w:hAnsi="Times New Roman"/>
          <w:bCs/>
          <w:sz w:val="24"/>
          <w:szCs w:val="24"/>
        </w:rPr>
        <w:t>zeta potential</w:t>
      </w:r>
      <w:r w:rsidR="00B35731" w:rsidRPr="00722AE4">
        <w:rPr>
          <w:rFonts w:ascii="Times New Roman" w:hAnsi="Times New Roman"/>
          <w:bCs/>
          <w:sz w:val="24"/>
          <w:szCs w:val="24"/>
        </w:rPr>
        <w:t xml:space="preserve"> measurements</w:t>
      </w:r>
      <w:r w:rsidR="00666839" w:rsidRPr="00722AE4">
        <w:rPr>
          <w:rFonts w:ascii="Times New Roman" w:hAnsi="Times New Roman"/>
          <w:bCs/>
          <w:sz w:val="24"/>
          <w:szCs w:val="24"/>
        </w:rPr>
        <w:t xml:space="preserve"> </w:t>
      </w:r>
      <w:r w:rsidR="00382A52" w:rsidRPr="00722AE4">
        <w:rPr>
          <w:rFonts w:ascii="Times New Roman" w:hAnsi="Times New Roman"/>
          <w:bCs/>
          <w:sz w:val="24"/>
          <w:szCs w:val="24"/>
        </w:rPr>
        <w:t>provided the necessary data to clarify</w:t>
      </w:r>
      <w:r w:rsidR="00CF377C" w:rsidRPr="00722AE4">
        <w:rPr>
          <w:rFonts w:ascii="Times New Roman" w:hAnsi="Times New Roman"/>
          <w:bCs/>
          <w:sz w:val="24"/>
          <w:szCs w:val="24"/>
        </w:rPr>
        <w:t xml:space="preserve"> the structure of modified dots and </w:t>
      </w:r>
      <w:r w:rsidR="00382A52" w:rsidRPr="00722AE4">
        <w:rPr>
          <w:rFonts w:ascii="Times New Roman" w:hAnsi="Times New Roman"/>
          <w:bCs/>
          <w:sz w:val="24"/>
          <w:szCs w:val="24"/>
        </w:rPr>
        <w:t xml:space="preserve">verify the introduction </w:t>
      </w:r>
      <w:r w:rsidR="00CF377C" w:rsidRPr="00722AE4">
        <w:rPr>
          <w:rFonts w:ascii="Times New Roman" w:hAnsi="Times New Roman"/>
          <w:bCs/>
          <w:sz w:val="24"/>
          <w:szCs w:val="24"/>
        </w:rPr>
        <w:t>of both S</w:t>
      </w:r>
      <w:r w:rsidR="00382A52" w:rsidRPr="00722AE4">
        <w:rPr>
          <w:rFonts w:ascii="Times New Roman" w:hAnsi="Times New Roman"/>
          <w:bCs/>
          <w:sz w:val="24"/>
          <w:szCs w:val="24"/>
        </w:rPr>
        <w:t>-</w:t>
      </w:r>
      <w:r w:rsidR="00CF377C" w:rsidRPr="00722AE4">
        <w:rPr>
          <w:rFonts w:ascii="Times New Roman" w:hAnsi="Times New Roman"/>
          <w:bCs/>
          <w:sz w:val="24"/>
          <w:szCs w:val="24"/>
        </w:rPr>
        <w:t xml:space="preserve"> and N</w:t>
      </w:r>
      <w:r w:rsidR="00382A52" w:rsidRPr="00722AE4">
        <w:rPr>
          <w:rFonts w:ascii="Times New Roman" w:hAnsi="Times New Roman"/>
          <w:bCs/>
          <w:sz w:val="24"/>
          <w:szCs w:val="24"/>
        </w:rPr>
        <w:t>-</w:t>
      </w:r>
      <w:r w:rsidR="00352E83" w:rsidRPr="00722AE4">
        <w:rPr>
          <w:rFonts w:ascii="Times New Roman" w:hAnsi="Times New Roman"/>
          <w:bCs/>
          <w:sz w:val="24"/>
          <w:szCs w:val="24"/>
        </w:rPr>
        <w:t>atoms in GQDs structure</w:t>
      </w:r>
      <w:r w:rsidR="00CF377C" w:rsidRPr="00722AE4">
        <w:rPr>
          <w:rFonts w:ascii="Times New Roman" w:hAnsi="Times New Roman"/>
          <w:bCs/>
          <w:sz w:val="24"/>
          <w:szCs w:val="24"/>
        </w:rPr>
        <w:t>, but also s</w:t>
      </w:r>
      <w:r w:rsidR="00076482" w:rsidRPr="00722AE4">
        <w:rPr>
          <w:rFonts w:ascii="Times New Roman" w:hAnsi="Times New Roman"/>
          <w:bCs/>
          <w:sz w:val="24"/>
          <w:szCs w:val="24"/>
        </w:rPr>
        <w:t>evere</w:t>
      </w:r>
      <w:r w:rsidR="00CF377C" w:rsidRPr="00722AE4">
        <w:rPr>
          <w:rFonts w:ascii="Times New Roman" w:hAnsi="Times New Roman"/>
          <w:bCs/>
          <w:sz w:val="24"/>
          <w:szCs w:val="24"/>
        </w:rPr>
        <w:t xml:space="preserve"> changes in the</w:t>
      </w:r>
      <w:r w:rsidR="00076482" w:rsidRPr="00722AE4">
        <w:rPr>
          <w:rFonts w:ascii="Times New Roman" w:hAnsi="Times New Roman"/>
          <w:bCs/>
          <w:sz w:val="24"/>
          <w:szCs w:val="24"/>
        </w:rPr>
        <w:t xml:space="preserve"> aromatic,</w:t>
      </w:r>
      <w:r w:rsidR="00CF377C" w:rsidRPr="00722AE4">
        <w:rPr>
          <w:rFonts w:ascii="Times New Roman" w:hAnsi="Times New Roman"/>
          <w:bCs/>
          <w:sz w:val="24"/>
          <w:szCs w:val="24"/>
        </w:rPr>
        <w:t xml:space="preserve"> sp</w:t>
      </w:r>
      <w:r w:rsidR="00CF377C" w:rsidRPr="00722AE4">
        <w:rPr>
          <w:rFonts w:ascii="Times New Roman" w:hAnsi="Times New Roman"/>
          <w:bCs/>
          <w:sz w:val="24"/>
          <w:szCs w:val="24"/>
          <w:vertAlign w:val="superscript"/>
        </w:rPr>
        <w:t xml:space="preserve">2 </w:t>
      </w:r>
      <w:r w:rsidR="00CF377C" w:rsidRPr="00722AE4">
        <w:rPr>
          <w:rFonts w:ascii="Times New Roman" w:hAnsi="Times New Roman"/>
          <w:bCs/>
          <w:sz w:val="24"/>
          <w:szCs w:val="24"/>
        </w:rPr>
        <w:t xml:space="preserve">domains. Namely, </w:t>
      </w:r>
      <w:r w:rsidR="004F70A4" w:rsidRPr="00722AE4">
        <w:rPr>
          <w:rFonts w:ascii="Times New Roman" w:hAnsi="Times New Roman"/>
          <w:sz w:val="24"/>
          <w:szCs w:val="24"/>
          <w:lang w:eastAsia="it-IT"/>
        </w:rPr>
        <w:t>γ</w:t>
      </w:r>
      <w:r w:rsidR="004F70A4" w:rsidRPr="00722AE4">
        <w:rPr>
          <w:rFonts w:ascii="Times New Roman" w:hAnsi="Times New Roman"/>
          <w:bCs/>
          <w:sz w:val="24"/>
          <w:szCs w:val="24"/>
        </w:rPr>
        <w:t>-</w:t>
      </w:r>
      <w:r w:rsidR="00CF377C" w:rsidRPr="00722AE4">
        <w:rPr>
          <w:rFonts w:ascii="Times New Roman" w:hAnsi="Times New Roman"/>
          <w:bCs/>
          <w:sz w:val="24"/>
          <w:szCs w:val="24"/>
        </w:rPr>
        <w:t>irrad</w:t>
      </w:r>
      <w:r w:rsidR="00CC1BB2" w:rsidRPr="00722AE4">
        <w:rPr>
          <w:rFonts w:ascii="Times New Roman" w:hAnsi="Times New Roman"/>
          <w:bCs/>
          <w:sz w:val="24"/>
          <w:szCs w:val="24"/>
        </w:rPr>
        <w:t>i</w:t>
      </w:r>
      <w:r w:rsidR="00CF377C" w:rsidRPr="00722AE4">
        <w:rPr>
          <w:rFonts w:ascii="Times New Roman" w:hAnsi="Times New Roman"/>
          <w:bCs/>
          <w:sz w:val="24"/>
          <w:szCs w:val="24"/>
        </w:rPr>
        <w:t xml:space="preserve">ation caused </w:t>
      </w:r>
      <w:r w:rsidR="00CC1BB2" w:rsidRPr="00722AE4">
        <w:rPr>
          <w:rFonts w:ascii="Times New Roman" w:hAnsi="Times New Roman"/>
          <w:bCs/>
          <w:sz w:val="24"/>
          <w:szCs w:val="24"/>
        </w:rPr>
        <w:t xml:space="preserve">a </w:t>
      </w:r>
      <w:r w:rsidR="00CF377C" w:rsidRPr="00722AE4">
        <w:rPr>
          <w:rFonts w:ascii="Times New Roman" w:hAnsi="Times New Roman"/>
          <w:bCs/>
          <w:sz w:val="24"/>
          <w:szCs w:val="24"/>
        </w:rPr>
        <w:t xml:space="preserve">bonding of S </w:t>
      </w:r>
      <w:r w:rsidR="00B35731" w:rsidRPr="00722AE4">
        <w:rPr>
          <w:rFonts w:ascii="Times New Roman" w:hAnsi="Times New Roman"/>
          <w:bCs/>
          <w:sz w:val="24"/>
          <w:szCs w:val="24"/>
        </w:rPr>
        <w:t xml:space="preserve">atoms </w:t>
      </w:r>
      <w:r w:rsidR="00CF377C" w:rsidRPr="00722AE4">
        <w:rPr>
          <w:rFonts w:ascii="Times New Roman" w:hAnsi="Times New Roman"/>
          <w:bCs/>
          <w:sz w:val="24"/>
          <w:szCs w:val="24"/>
        </w:rPr>
        <w:t xml:space="preserve">in </w:t>
      </w:r>
      <w:r w:rsidR="00654E8A" w:rsidRPr="00722AE4">
        <w:rPr>
          <w:rFonts w:ascii="Times New Roman" w:hAnsi="Times New Roman"/>
          <w:bCs/>
          <w:sz w:val="24"/>
          <w:szCs w:val="24"/>
        </w:rPr>
        <w:t xml:space="preserve">1.14 </w:t>
      </w:r>
      <w:r w:rsidR="00CF377C" w:rsidRPr="00722AE4">
        <w:rPr>
          <w:rFonts w:ascii="Times New Roman" w:hAnsi="Times New Roman"/>
          <w:bCs/>
          <w:sz w:val="24"/>
          <w:szCs w:val="24"/>
        </w:rPr>
        <w:t xml:space="preserve">at% mainly </w:t>
      </w:r>
      <w:r w:rsidR="00B35731" w:rsidRPr="00722AE4">
        <w:rPr>
          <w:rFonts w:ascii="Times New Roman" w:hAnsi="Times New Roman"/>
          <w:bCs/>
          <w:sz w:val="24"/>
          <w:szCs w:val="24"/>
        </w:rPr>
        <w:t xml:space="preserve">as </w:t>
      </w:r>
      <w:r w:rsidR="00CF377C" w:rsidRPr="00722AE4">
        <w:rPr>
          <w:rFonts w:ascii="Times New Roman" w:hAnsi="Times New Roman"/>
          <w:bCs/>
          <w:sz w:val="24"/>
          <w:szCs w:val="24"/>
        </w:rPr>
        <w:t xml:space="preserve">thiol groups, </w:t>
      </w:r>
      <w:r w:rsidR="00654E8A" w:rsidRPr="00722AE4">
        <w:rPr>
          <w:rFonts w:ascii="Times New Roman" w:hAnsi="Times New Roman"/>
          <w:bCs/>
          <w:sz w:val="24"/>
          <w:szCs w:val="24"/>
        </w:rPr>
        <w:t xml:space="preserve">and </w:t>
      </w:r>
      <w:r w:rsidR="00CF377C" w:rsidRPr="00722AE4">
        <w:rPr>
          <w:rFonts w:ascii="Times New Roman" w:hAnsi="Times New Roman"/>
          <w:bCs/>
          <w:sz w:val="24"/>
          <w:szCs w:val="24"/>
        </w:rPr>
        <w:t xml:space="preserve">N in </w:t>
      </w:r>
      <w:r w:rsidR="00654E8A" w:rsidRPr="00722AE4">
        <w:rPr>
          <w:rFonts w:ascii="Times New Roman" w:hAnsi="Times New Roman"/>
          <w:bCs/>
          <w:sz w:val="24"/>
          <w:szCs w:val="24"/>
        </w:rPr>
        <w:t xml:space="preserve">1.81 </w:t>
      </w:r>
      <w:r w:rsidR="00CF377C" w:rsidRPr="00722AE4">
        <w:rPr>
          <w:rFonts w:ascii="Times New Roman" w:hAnsi="Times New Roman"/>
          <w:bCs/>
          <w:sz w:val="24"/>
          <w:szCs w:val="24"/>
        </w:rPr>
        <w:t>at%</w:t>
      </w:r>
      <w:r w:rsidR="00B35731" w:rsidRPr="00722AE4">
        <w:rPr>
          <w:rFonts w:ascii="Times New Roman" w:hAnsi="Times New Roman"/>
          <w:bCs/>
          <w:sz w:val="24"/>
          <w:szCs w:val="24"/>
        </w:rPr>
        <w:t xml:space="preserve"> as amino groups</w:t>
      </w:r>
      <w:r w:rsidR="00CF377C" w:rsidRPr="00722AE4">
        <w:rPr>
          <w:rFonts w:ascii="Times New Roman" w:hAnsi="Times New Roman"/>
          <w:bCs/>
          <w:sz w:val="24"/>
          <w:szCs w:val="24"/>
        </w:rPr>
        <w:t>, but sp</w:t>
      </w:r>
      <w:r w:rsidR="00CF377C" w:rsidRPr="00722AE4">
        <w:rPr>
          <w:rFonts w:ascii="Times New Roman" w:hAnsi="Times New Roman"/>
          <w:bCs/>
          <w:sz w:val="24"/>
          <w:szCs w:val="24"/>
          <w:vertAlign w:val="superscript"/>
        </w:rPr>
        <w:t>2</w:t>
      </w:r>
      <w:r w:rsidR="00CF377C" w:rsidRPr="00722AE4">
        <w:rPr>
          <w:rFonts w:ascii="Times New Roman" w:hAnsi="Times New Roman"/>
          <w:bCs/>
          <w:sz w:val="24"/>
          <w:szCs w:val="24"/>
        </w:rPr>
        <w:t xml:space="preserve"> </w:t>
      </w:r>
      <w:r w:rsidR="00B35731" w:rsidRPr="00722AE4">
        <w:rPr>
          <w:rFonts w:ascii="Times New Roman" w:hAnsi="Times New Roman"/>
          <w:bCs/>
          <w:sz w:val="24"/>
          <w:szCs w:val="24"/>
        </w:rPr>
        <w:t xml:space="preserve">contribution in GQD structure </w:t>
      </w:r>
      <w:r w:rsidR="00CF377C" w:rsidRPr="00722AE4">
        <w:rPr>
          <w:rFonts w:ascii="Times New Roman" w:hAnsi="Times New Roman"/>
          <w:bCs/>
          <w:sz w:val="24"/>
          <w:szCs w:val="24"/>
        </w:rPr>
        <w:t>was lowere</w:t>
      </w:r>
      <w:r w:rsidR="00CC1BB2" w:rsidRPr="00722AE4">
        <w:rPr>
          <w:rFonts w:ascii="Times New Roman" w:hAnsi="Times New Roman"/>
          <w:bCs/>
          <w:sz w:val="24"/>
          <w:szCs w:val="24"/>
        </w:rPr>
        <w:t>d</w:t>
      </w:r>
      <w:r w:rsidR="00CF377C" w:rsidRPr="00722AE4">
        <w:rPr>
          <w:rFonts w:ascii="Times New Roman" w:hAnsi="Times New Roman"/>
          <w:bCs/>
          <w:sz w:val="24"/>
          <w:szCs w:val="24"/>
        </w:rPr>
        <w:t xml:space="preserve"> f</w:t>
      </w:r>
      <w:r w:rsidR="00CC1BB2" w:rsidRPr="00722AE4">
        <w:rPr>
          <w:rFonts w:ascii="Times New Roman" w:hAnsi="Times New Roman"/>
          <w:bCs/>
          <w:sz w:val="24"/>
          <w:szCs w:val="24"/>
        </w:rPr>
        <w:t>r</w:t>
      </w:r>
      <w:r w:rsidR="00CF377C" w:rsidRPr="00722AE4">
        <w:rPr>
          <w:rFonts w:ascii="Times New Roman" w:hAnsi="Times New Roman"/>
          <w:bCs/>
          <w:sz w:val="24"/>
          <w:szCs w:val="24"/>
        </w:rPr>
        <w:t>o</w:t>
      </w:r>
      <w:r w:rsidR="00CC1BB2" w:rsidRPr="00722AE4">
        <w:rPr>
          <w:rFonts w:ascii="Times New Roman" w:hAnsi="Times New Roman"/>
          <w:bCs/>
          <w:sz w:val="24"/>
          <w:szCs w:val="24"/>
        </w:rPr>
        <w:t>m</w:t>
      </w:r>
      <w:r w:rsidR="00CF377C" w:rsidRPr="00722AE4">
        <w:rPr>
          <w:rFonts w:ascii="Times New Roman" w:hAnsi="Times New Roman"/>
          <w:bCs/>
          <w:sz w:val="24"/>
          <w:szCs w:val="24"/>
        </w:rPr>
        <w:t xml:space="preserve"> 63</w:t>
      </w:r>
      <w:r w:rsidR="00B35731" w:rsidRPr="00722AE4">
        <w:rPr>
          <w:rFonts w:ascii="Times New Roman" w:hAnsi="Times New Roman"/>
          <w:bCs/>
          <w:sz w:val="24"/>
          <w:szCs w:val="24"/>
        </w:rPr>
        <w:t>.00</w:t>
      </w:r>
      <w:r w:rsidR="00CF377C" w:rsidRPr="00722AE4">
        <w:rPr>
          <w:rFonts w:ascii="Times New Roman" w:hAnsi="Times New Roman"/>
          <w:bCs/>
          <w:sz w:val="24"/>
          <w:szCs w:val="24"/>
        </w:rPr>
        <w:t xml:space="preserve"> to </w:t>
      </w:r>
      <w:r w:rsidR="00654E8A" w:rsidRPr="00722AE4">
        <w:rPr>
          <w:rFonts w:ascii="Times New Roman" w:hAnsi="Times New Roman"/>
          <w:bCs/>
          <w:sz w:val="24"/>
          <w:szCs w:val="24"/>
        </w:rPr>
        <w:t>4.86 at%</w:t>
      </w:r>
      <w:r w:rsidR="00CF377C" w:rsidRPr="00722AE4">
        <w:rPr>
          <w:rFonts w:ascii="Times New Roman" w:hAnsi="Times New Roman"/>
          <w:bCs/>
          <w:sz w:val="24"/>
          <w:szCs w:val="24"/>
        </w:rPr>
        <w:t>, a</w:t>
      </w:r>
      <w:r w:rsidR="00CC1BB2" w:rsidRPr="00722AE4">
        <w:rPr>
          <w:rFonts w:ascii="Times New Roman" w:hAnsi="Times New Roman"/>
          <w:bCs/>
          <w:sz w:val="24"/>
          <w:szCs w:val="24"/>
        </w:rPr>
        <w:t>s</w:t>
      </w:r>
      <w:r w:rsidR="00CF377C" w:rsidRPr="00722AE4">
        <w:rPr>
          <w:rFonts w:ascii="Times New Roman" w:hAnsi="Times New Roman"/>
          <w:bCs/>
          <w:sz w:val="24"/>
          <w:szCs w:val="24"/>
        </w:rPr>
        <w:t xml:space="preserve"> measured in dots irradiated at a dose of </w:t>
      </w:r>
      <w:r w:rsidR="00654E8A" w:rsidRPr="00722AE4">
        <w:rPr>
          <w:rFonts w:ascii="Times New Roman" w:hAnsi="Times New Roman"/>
          <w:bCs/>
          <w:sz w:val="24"/>
          <w:szCs w:val="24"/>
        </w:rPr>
        <w:t>200 kGy.</w:t>
      </w:r>
      <w:r w:rsidR="00CF377C" w:rsidRPr="00722AE4">
        <w:rPr>
          <w:rFonts w:ascii="Times New Roman" w:hAnsi="Times New Roman"/>
          <w:bCs/>
          <w:sz w:val="24"/>
          <w:szCs w:val="24"/>
        </w:rPr>
        <w:t xml:space="preserve"> </w:t>
      </w:r>
      <w:r w:rsidR="00D85958" w:rsidRPr="00722AE4">
        <w:rPr>
          <w:rFonts w:ascii="Times New Roman" w:hAnsi="Times New Roman"/>
          <w:bCs/>
          <w:sz w:val="24"/>
          <w:szCs w:val="24"/>
        </w:rPr>
        <w:t>Fluorescence quenc</w:t>
      </w:r>
      <w:r w:rsidR="007F539C" w:rsidRPr="00722AE4">
        <w:rPr>
          <w:rFonts w:ascii="Times New Roman" w:hAnsi="Times New Roman"/>
          <w:bCs/>
          <w:sz w:val="24"/>
          <w:szCs w:val="24"/>
        </w:rPr>
        <w:t>h</w:t>
      </w:r>
      <w:r w:rsidR="00D85958" w:rsidRPr="00722AE4">
        <w:rPr>
          <w:rFonts w:ascii="Times New Roman" w:hAnsi="Times New Roman"/>
          <w:bCs/>
          <w:sz w:val="24"/>
          <w:szCs w:val="24"/>
        </w:rPr>
        <w:t>ing measureme</w:t>
      </w:r>
      <w:r w:rsidR="007F539C" w:rsidRPr="00722AE4">
        <w:rPr>
          <w:rFonts w:ascii="Times New Roman" w:hAnsi="Times New Roman"/>
          <w:bCs/>
          <w:sz w:val="24"/>
          <w:szCs w:val="24"/>
        </w:rPr>
        <w:t>n</w:t>
      </w:r>
      <w:r w:rsidR="00D85958" w:rsidRPr="00722AE4">
        <w:rPr>
          <w:rFonts w:ascii="Times New Roman" w:hAnsi="Times New Roman"/>
          <w:bCs/>
          <w:sz w:val="24"/>
          <w:szCs w:val="24"/>
        </w:rPr>
        <w:t xml:space="preserve">ts showed that </w:t>
      </w:r>
      <w:r w:rsidR="00B35731" w:rsidRPr="00722AE4">
        <w:rPr>
          <w:rFonts w:ascii="Times New Roman" w:hAnsi="Times New Roman"/>
          <w:bCs/>
          <w:sz w:val="24"/>
          <w:szCs w:val="24"/>
        </w:rPr>
        <w:t>L-cysteine-modified dots</w:t>
      </w:r>
      <w:r w:rsidR="00D85958" w:rsidRPr="00722AE4">
        <w:rPr>
          <w:rFonts w:ascii="Times New Roman" w:hAnsi="Times New Roman"/>
          <w:bCs/>
          <w:sz w:val="24"/>
          <w:szCs w:val="24"/>
        </w:rPr>
        <w:t xml:space="preserve"> </w:t>
      </w:r>
      <w:r w:rsidR="00B35731" w:rsidRPr="00722AE4">
        <w:rPr>
          <w:rFonts w:ascii="Times New Roman" w:hAnsi="Times New Roman"/>
          <w:bCs/>
          <w:sz w:val="24"/>
          <w:szCs w:val="24"/>
        </w:rPr>
        <w:t xml:space="preserve">are able to </w:t>
      </w:r>
      <w:r w:rsidR="00D85958" w:rsidRPr="00722AE4">
        <w:rPr>
          <w:rFonts w:ascii="Times New Roman" w:hAnsi="Times New Roman"/>
          <w:bCs/>
          <w:sz w:val="24"/>
          <w:szCs w:val="24"/>
        </w:rPr>
        <w:t>bind to human serum albumin.</w:t>
      </w:r>
      <w:r w:rsidR="002424F3" w:rsidRPr="00722AE4">
        <w:rPr>
          <w:rFonts w:ascii="Times New Roman" w:hAnsi="Times New Roman"/>
          <w:bCs/>
          <w:sz w:val="24"/>
          <w:szCs w:val="24"/>
        </w:rPr>
        <w:t xml:space="preserve"> </w:t>
      </w:r>
      <w:r w:rsidR="00AB5599" w:rsidRPr="00722AE4">
        <w:rPr>
          <w:rFonts w:ascii="Times New Roman" w:hAnsi="Times New Roman"/>
          <w:bCs/>
          <w:sz w:val="24"/>
          <w:szCs w:val="24"/>
        </w:rPr>
        <w:t xml:space="preserve">The </w:t>
      </w:r>
      <w:r w:rsidR="00AB5599" w:rsidRPr="00722AE4">
        <w:rPr>
          <w:rFonts w:ascii="Times New Roman" w:hAnsi="Times New Roman"/>
          <w:sz w:val="24"/>
          <w:szCs w:val="24"/>
        </w:rPr>
        <w:t xml:space="preserve">antibacterial activity of GQDs combined with </w:t>
      </w:r>
      <w:r w:rsidR="009C40B5" w:rsidRPr="00722AE4">
        <w:rPr>
          <w:rFonts w:ascii="Times New Roman" w:hAnsi="Times New Roman"/>
          <w:sz w:val="24"/>
          <w:szCs w:val="24"/>
        </w:rPr>
        <w:t>1 and 6 hours</w:t>
      </w:r>
      <w:r w:rsidR="00AB5599" w:rsidRPr="00722AE4">
        <w:rPr>
          <w:rFonts w:ascii="Times New Roman" w:hAnsi="Times New Roman"/>
          <w:sz w:val="24"/>
          <w:szCs w:val="24"/>
        </w:rPr>
        <w:t xml:space="preserve"> of blue light (470 nm) </w:t>
      </w:r>
      <w:r w:rsidR="00700C0F" w:rsidRPr="00722AE4">
        <w:rPr>
          <w:rFonts w:ascii="Times New Roman" w:hAnsi="Times New Roman"/>
          <w:sz w:val="24"/>
          <w:szCs w:val="24"/>
        </w:rPr>
        <w:t xml:space="preserve">irradiation </w:t>
      </w:r>
      <w:r w:rsidR="00AB5599" w:rsidRPr="00722AE4">
        <w:rPr>
          <w:rFonts w:ascii="Times New Roman" w:hAnsi="Times New Roman"/>
          <w:sz w:val="24"/>
          <w:szCs w:val="24"/>
        </w:rPr>
        <w:t>was tested against 8 bacterial strains.</w:t>
      </w:r>
      <w:r w:rsidR="009C40B5" w:rsidRPr="00722AE4">
        <w:rPr>
          <w:rFonts w:ascii="Times New Roman" w:hAnsi="Times New Roman"/>
          <w:sz w:val="24"/>
          <w:szCs w:val="24"/>
        </w:rPr>
        <w:t xml:space="preserve"> GQD-cys</w:t>
      </w:r>
      <w:r w:rsidR="00C3380E" w:rsidRPr="00722AE4">
        <w:rPr>
          <w:rFonts w:ascii="Times New Roman" w:hAnsi="Times New Roman"/>
          <w:sz w:val="24"/>
          <w:szCs w:val="24"/>
        </w:rPr>
        <w:t>-25</w:t>
      </w:r>
      <w:r w:rsidR="00700C0F" w:rsidRPr="00722AE4">
        <w:rPr>
          <w:rFonts w:ascii="Times New Roman" w:hAnsi="Times New Roman"/>
          <w:sz w:val="24"/>
          <w:szCs w:val="24"/>
        </w:rPr>
        <w:t xml:space="preserve"> sample provided the best results</w:t>
      </w:r>
      <w:r w:rsidR="00C3380E" w:rsidRPr="00722AE4">
        <w:rPr>
          <w:rFonts w:ascii="Times New Roman" w:hAnsi="Times New Roman"/>
          <w:sz w:val="24"/>
          <w:szCs w:val="24"/>
        </w:rPr>
        <w:t>,</w:t>
      </w:r>
      <w:r w:rsidR="00700C0F" w:rsidRPr="00722AE4">
        <w:rPr>
          <w:rFonts w:ascii="Times New Roman" w:hAnsi="Times New Roman"/>
          <w:sz w:val="24"/>
          <w:szCs w:val="24"/>
        </w:rPr>
        <w:t xml:space="preserve"> with</w:t>
      </w:r>
      <w:r w:rsidR="0043200A" w:rsidRPr="00722AE4">
        <w:rPr>
          <w:rFonts w:ascii="Times New Roman" w:hAnsi="Times New Roman"/>
          <w:sz w:val="24"/>
          <w:szCs w:val="24"/>
        </w:rPr>
        <w:t xml:space="preserve"> </w:t>
      </w:r>
      <w:r w:rsidR="00C3380E" w:rsidRPr="00722AE4">
        <w:rPr>
          <w:rFonts w:ascii="Times New Roman" w:hAnsi="Times New Roman"/>
          <w:sz w:val="24"/>
          <w:szCs w:val="24"/>
        </w:rPr>
        <w:t xml:space="preserve">minimum inhibitory concentration (MIC) </w:t>
      </w:r>
      <w:r w:rsidR="00700C0F" w:rsidRPr="00722AE4">
        <w:rPr>
          <w:rFonts w:ascii="Times New Roman" w:hAnsi="Times New Roman"/>
          <w:sz w:val="24"/>
          <w:szCs w:val="24"/>
        </w:rPr>
        <w:t>as</w:t>
      </w:r>
      <w:r w:rsidR="007D74DA" w:rsidRPr="00722AE4">
        <w:rPr>
          <w:rFonts w:ascii="Times New Roman" w:hAnsi="Times New Roman"/>
          <w:sz w:val="24"/>
          <w:szCs w:val="24"/>
        </w:rPr>
        <w:t xml:space="preserve"> </w:t>
      </w:r>
      <w:r w:rsidR="00700C0F" w:rsidRPr="00722AE4">
        <w:rPr>
          <w:rFonts w:ascii="Times New Roman" w:hAnsi="Times New Roman"/>
          <w:sz w:val="24"/>
          <w:szCs w:val="24"/>
        </w:rPr>
        <w:t xml:space="preserve">low as </w:t>
      </w:r>
      <w:r w:rsidR="00C3380E" w:rsidRPr="00722AE4">
        <w:rPr>
          <w:rFonts w:ascii="Times New Roman" w:hAnsi="Times New Roman"/>
          <w:sz w:val="24"/>
          <w:szCs w:val="24"/>
        </w:rPr>
        <w:t>125 μg</w:t>
      </w:r>
      <w:r w:rsidR="00133B24" w:rsidRPr="00722AE4">
        <w:rPr>
          <w:rFonts w:ascii="Times New Roman" w:hAnsi="Times New Roman"/>
          <w:sz w:val="24"/>
          <w:szCs w:val="24"/>
        </w:rPr>
        <w:t>/</w:t>
      </w:r>
      <w:r w:rsidR="00C3380E" w:rsidRPr="00722AE4">
        <w:rPr>
          <w:rFonts w:ascii="Times New Roman" w:hAnsi="Times New Roman"/>
          <w:sz w:val="24"/>
          <w:szCs w:val="24"/>
        </w:rPr>
        <w:t>m</w:t>
      </w:r>
      <w:r w:rsidR="00133B24" w:rsidRPr="00722AE4">
        <w:rPr>
          <w:rFonts w:ascii="Times New Roman" w:hAnsi="Times New Roman"/>
          <w:sz w:val="24"/>
          <w:szCs w:val="24"/>
        </w:rPr>
        <w:t>L</w:t>
      </w:r>
      <w:r w:rsidR="00C3380E" w:rsidRPr="00722AE4">
        <w:rPr>
          <w:rFonts w:ascii="Times New Roman" w:hAnsi="Times New Roman"/>
          <w:sz w:val="24"/>
          <w:szCs w:val="24"/>
        </w:rPr>
        <w:t xml:space="preserve"> against </w:t>
      </w:r>
      <w:r w:rsidR="00C3380E" w:rsidRPr="00722AE4">
        <w:rPr>
          <w:rFonts w:ascii="Times New Roman" w:hAnsi="Times New Roman"/>
          <w:i/>
          <w:sz w:val="24"/>
          <w:szCs w:val="24"/>
        </w:rPr>
        <w:t>S.</w:t>
      </w:r>
      <w:r w:rsidR="00A828E9" w:rsidRPr="00722AE4">
        <w:rPr>
          <w:rFonts w:ascii="Times New Roman" w:hAnsi="Times New Roman"/>
          <w:i/>
          <w:sz w:val="24"/>
          <w:szCs w:val="24"/>
        </w:rPr>
        <w:t xml:space="preserve"> </w:t>
      </w:r>
      <w:r w:rsidR="00700C0F" w:rsidRPr="00722AE4">
        <w:rPr>
          <w:rFonts w:ascii="Times New Roman" w:hAnsi="Times New Roman"/>
          <w:i/>
          <w:sz w:val="24"/>
          <w:szCs w:val="24"/>
        </w:rPr>
        <w:t>A</w:t>
      </w:r>
      <w:r w:rsidR="00C3380E" w:rsidRPr="00722AE4">
        <w:rPr>
          <w:rFonts w:ascii="Times New Roman" w:hAnsi="Times New Roman"/>
          <w:i/>
          <w:sz w:val="24"/>
          <w:szCs w:val="24"/>
        </w:rPr>
        <w:t>ureus, E.</w:t>
      </w:r>
      <w:r w:rsidR="00A828E9" w:rsidRPr="00722AE4">
        <w:rPr>
          <w:rFonts w:ascii="Times New Roman" w:hAnsi="Times New Roman"/>
          <w:i/>
          <w:sz w:val="24"/>
          <w:szCs w:val="24"/>
        </w:rPr>
        <w:t xml:space="preserve"> </w:t>
      </w:r>
      <w:r w:rsidR="00700C0F" w:rsidRPr="00722AE4">
        <w:rPr>
          <w:rFonts w:ascii="Times New Roman" w:hAnsi="Times New Roman"/>
          <w:i/>
          <w:sz w:val="24"/>
          <w:szCs w:val="24"/>
        </w:rPr>
        <w:t>F</w:t>
      </w:r>
      <w:r w:rsidR="00C3380E" w:rsidRPr="00722AE4">
        <w:rPr>
          <w:rFonts w:ascii="Times New Roman" w:hAnsi="Times New Roman"/>
          <w:i/>
          <w:sz w:val="24"/>
          <w:szCs w:val="24"/>
        </w:rPr>
        <w:t>aecalis</w:t>
      </w:r>
      <w:r w:rsidR="0043200A" w:rsidRPr="00722AE4">
        <w:rPr>
          <w:rFonts w:ascii="Times New Roman" w:hAnsi="Times New Roman"/>
          <w:i/>
          <w:sz w:val="24"/>
          <w:szCs w:val="24"/>
        </w:rPr>
        <w:t>,</w:t>
      </w:r>
      <w:r w:rsidR="00C3380E" w:rsidRPr="00722AE4">
        <w:rPr>
          <w:rFonts w:ascii="Times New Roman" w:hAnsi="Times New Roman"/>
          <w:i/>
          <w:sz w:val="24"/>
          <w:szCs w:val="24"/>
        </w:rPr>
        <w:t xml:space="preserve"> </w:t>
      </w:r>
      <w:r w:rsidR="00C3380E" w:rsidRPr="00722AE4">
        <w:rPr>
          <w:rFonts w:ascii="Times New Roman" w:hAnsi="Times New Roman"/>
          <w:sz w:val="24"/>
          <w:szCs w:val="24"/>
        </w:rPr>
        <w:t>and</w:t>
      </w:r>
      <w:r w:rsidR="00C3380E" w:rsidRPr="00722AE4">
        <w:rPr>
          <w:rFonts w:ascii="Times New Roman" w:hAnsi="Times New Roman"/>
          <w:i/>
          <w:sz w:val="24"/>
          <w:szCs w:val="24"/>
        </w:rPr>
        <w:t xml:space="preserve"> E.</w:t>
      </w:r>
      <w:r w:rsidR="00A828E9" w:rsidRPr="00722AE4">
        <w:rPr>
          <w:rFonts w:ascii="Times New Roman" w:hAnsi="Times New Roman"/>
          <w:i/>
          <w:sz w:val="24"/>
          <w:szCs w:val="24"/>
        </w:rPr>
        <w:t xml:space="preserve"> </w:t>
      </w:r>
      <w:r w:rsidR="00700C0F" w:rsidRPr="00722AE4">
        <w:rPr>
          <w:rFonts w:ascii="Times New Roman" w:hAnsi="Times New Roman"/>
          <w:i/>
          <w:sz w:val="24"/>
          <w:szCs w:val="24"/>
        </w:rPr>
        <w:t>C</w:t>
      </w:r>
      <w:r w:rsidR="00C3380E" w:rsidRPr="00722AE4">
        <w:rPr>
          <w:rFonts w:ascii="Times New Roman" w:hAnsi="Times New Roman"/>
          <w:i/>
          <w:sz w:val="24"/>
          <w:szCs w:val="24"/>
        </w:rPr>
        <w:t>oli</w:t>
      </w:r>
      <w:r w:rsidR="00C3380E" w:rsidRPr="00722AE4">
        <w:rPr>
          <w:rFonts w:ascii="Times New Roman" w:hAnsi="Times New Roman"/>
          <w:sz w:val="24"/>
          <w:szCs w:val="24"/>
        </w:rPr>
        <w:t xml:space="preserve"> after </w:t>
      </w:r>
      <w:r w:rsidR="00352E83" w:rsidRPr="00722AE4">
        <w:rPr>
          <w:rFonts w:ascii="Times New Roman" w:hAnsi="Times New Roman"/>
          <w:sz w:val="24"/>
          <w:szCs w:val="24"/>
        </w:rPr>
        <w:t xml:space="preserve">only </w:t>
      </w:r>
      <w:r w:rsidR="00C3380E" w:rsidRPr="00722AE4">
        <w:rPr>
          <w:rFonts w:ascii="Times New Roman" w:hAnsi="Times New Roman"/>
          <w:sz w:val="24"/>
          <w:szCs w:val="24"/>
        </w:rPr>
        <w:t xml:space="preserve">1 hour of </w:t>
      </w:r>
      <w:r w:rsidR="00DA72CD" w:rsidRPr="00722AE4">
        <w:rPr>
          <w:rFonts w:ascii="Times New Roman" w:hAnsi="Times New Roman"/>
          <w:sz w:val="24"/>
          <w:szCs w:val="24"/>
        </w:rPr>
        <w:t xml:space="preserve">blue </w:t>
      </w:r>
      <w:r w:rsidR="00C3380E" w:rsidRPr="00722AE4">
        <w:rPr>
          <w:rFonts w:ascii="Times New Roman" w:hAnsi="Times New Roman"/>
          <w:sz w:val="24"/>
          <w:szCs w:val="24"/>
        </w:rPr>
        <w:t xml:space="preserve">light exposure. </w:t>
      </w:r>
    </w:p>
    <w:p w14:paraId="2D94142A" w14:textId="77777777" w:rsidR="00940AE9" w:rsidRPr="00722AE4" w:rsidRDefault="00940AE9" w:rsidP="00277EFF">
      <w:pPr>
        <w:spacing w:after="0" w:line="360" w:lineRule="auto"/>
        <w:jc w:val="both"/>
        <w:rPr>
          <w:rFonts w:ascii="Times New Roman" w:hAnsi="Times New Roman"/>
          <w:bCs/>
          <w:sz w:val="24"/>
          <w:szCs w:val="24"/>
        </w:rPr>
      </w:pPr>
    </w:p>
    <w:p w14:paraId="24D64E59" w14:textId="77777777" w:rsidR="007A665F" w:rsidRPr="00722AE4" w:rsidRDefault="001A73CA" w:rsidP="00277EFF">
      <w:pPr>
        <w:spacing w:after="0" w:line="360" w:lineRule="auto"/>
        <w:jc w:val="both"/>
        <w:rPr>
          <w:rFonts w:ascii="Times New Roman" w:hAnsi="Times New Roman"/>
          <w:sz w:val="24"/>
          <w:szCs w:val="24"/>
        </w:rPr>
      </w:pPr>
      <w:r w:rsidRPr="00722AE4">
        <w:rPr>
          <w:rFonts w:ascii="Times New Roman" w:hAnsi="Times New Roman"/>
          <w:b/>
          <w:sz w:val="24"/>
          <w:szCs w:val="24"/>
        </w:rPr>
        <w:t>Keywords</w:t>
      </w:r>
      <w:r w:rsidRPr="00722AE4">
        <w:rPr>
          <w:rFonts w:ascii="Times New Roman" w:hAnsi="Times New Roman"/>
          <w:sz w:val="24"/>
          <w:szCs w:val="24"/>
        </w:rPr>
        <w:t xml:space="preserve">: </w:t>
      </w:r>
      <w:r w:rsidR="00A80A7D" w:rsidRPr="00722AE4">
        <w:rPr>
          <w:rFonts w:ascii="Times New Roman" w:hAnsi="Times New Roman"/>
          <w:sz w:val="24"/>
          <w:szCs w:val="24"/>
        </w:rPr>
        <w:t>Graphene quantum dots</w:t>
      </w:r>
      <w:r w:rsidRPr="00722AE4">
        <w:rPr>
          <w:rFonts w:ascii="Times New Roman" w:hAnsi="Times New Roman"/>
          <w:sz w:val="24"/>
          <w:szCs w:val="24"/>
        </w:rPr>
        <w:t xml:space="preserve">; </w:t>
      </w:r>
      <w:r w:rsidR="00822C12" w:rsidRPr="00722AE4">
        <w:rPr>
          <w:rFonts w:ascii="Times New Roman" w:hAnsi="Times New Roman"/>
          <w:sz w:val="24"/>
          <w:szCs w:val="24"/>
        </w:rPr>
        <w:t>antibacterial activity</w:t>
      </w:r>
      <w:r w:rsidR="003C105C" w:rsidRPr="00722AE4">
        <w:rPr>
          <w:rFonts w:ascii="Times New Roman" w:hAnsi="Times New Roman"/>
          <w:sz w:val="24"/>
          <w:szCs w:val="24"/>
        </w:rPr>
        <w:t>;</w:t>
      </w:r>
      <w:r w:rsidR="00822C12" w:rsidRPr="00722AE4">
        <w:rPr>
          <w:rFonts w:ascii="Times New Roman" w:hAnsi="Times New Roman"/>
          <w:sz w:val="24"/>
          <w:szCs w:val="24"/>
        </w:rPr>
        <w:t xml:space="preserve"> </w:t>
      </w:r>
      <w:r w:rsidR="00352E83" w:rsidRPr="00722AE4">
        <w:rPr>
          <w:rFonts w:ascii="Times New Roman" w:hAnsi="Times New Roman"/>
          <w:sz w:val="24"/>
          <w:szCs w:val="24"/>
        </w:rPr>
        <w:t>photodynamic therapy;</w:t>
      </w:r>
      <w:r w:rsidR="00325DD9" w:rsidRPr="00722AE4">
        <w:rPr>
          <w:rFonts w:ascii="Times New Roman" w:hAnsi="Times New Roman"/>
          <w:sz w:val="24"/>
          <w:szCs w:val="24"/>
        </w:rPr>
        <w:t xml:space="preserve"> </w:t>
      </w:r>
      <w:r w:rsidR="005520B1" w:rsidRPr="00722AE4">
        <w:rPr>
          <w:rFonts w:ascii="Times New Roman" w:hAnsi="Times New Roman"/>
          <w:sz w:val="24"/>
          <w:szCs w:val="24"/>
        </w:rPr>
        <w:t>singlet oxygen production</w:t>
      </w:r>
      <w:r w:rsidR="003C105C" w:rsidRPr="00722AE4">
        <w:rPr>
          <w:rFonts w:ascii="Times New Roman" w:hAnsi="Times New Roman"/>
          <w:sz w:val="24"/>
          <w:szCs w:val="24"/>
        </w:rPr>
        <w:t>.</w:t>
      </w:r>
      <w:r w:rsidR="00FE0927" w:rsidRPr="00722AE4">
        <w:rPr>
          <w:rFonts w:ascii="Times New Roman" w:hAnsi="Times New Roman"/>
          <w:sz w:val="24"/>
          <w:szCs w:val="24"/>
        </w:rPr>
        <w:t xml:space="preserve"> </w:t>
      </w:r>
    </w:p>
    <w:p w14:paraId="4C8883EC" w14:textId="77777777" w:rsidR="007F539C" w:rsidRPr="00722AE4" w:rsidRDefault="007F539C" w:rsidP="00277EFF">
      <w:pPr>
        <w:spacing w:after="0" w:line="360" w:lineRule="auto"/>
        <w:jc w:val="both"/>
        <w:rPr>
          <w:rFonts w:ascii="Times New Roman" w:hAnsi="Times New Roman"/>
          <w:b/>
          <w:sz w:val="24"/>
          <w:szCs w:val="24"/>
        </w:rPr>
      </w:pPr>
    </w:p>
    <w:p w14:paraId="2C39DB8A" w14:textId="77777777" w:rsidR="00CF3F8C" w:rsidRPr="00722AE4" w:rsidRDefault="00BF391C" w:rsidP="00277EFF">
      <w:pPr>
        <w:spacing w:after="0" w:line="360" w:lineRule="auto"/>
        <w:jc w:val="both"/>
        <w:rPr>
          <w:rFonts w:ascii="Times New Roman" w:hAnsi="Times New Roman"/>
          <w:sz w:val="24"/>
          <w:szCs w:val="24"/>
        </w:rPr>
      </w:pPr>
      <w:r w:rsidRPr="00722AE4">
        <w:rPr>
          <w:rFonts w:ascii="Times New Roman" w:hAnsi="Times New Roman"/>
          <w:b/>
          <w:sz w:val="24"/>
          <w:szCs w:val="24"/>
        </w:rPr>
        <w:t xml:space="preserve">1. </w:t>
      </w:r>
      <w:r w:rsidR="001B0811" w:rsidRPr="00722AE4">
        <w:rPr>
          <w:rFonts w:ascii="Times New Roman" w:hAnsi="Times New Roman"/>
          <w:b/>
          <w:sz w:val="24"/>
          <w:szCs w:val="24"/>
        </w:rPr>
        <w:t>Introduction</w:t>
      </w:r>
      <w:r w:rsidR="003A7777" w:rsidRPr="00722AE4">
        <w:rPr>
          <w:rFonts w:ascii="Times New Roman" w:hAnsi="Times New Roman"/>
          <w:sz w:val="24"/>
          <w:szCs w:val="24"/>
        </w:rPr>
        <w:t xml:space="preserve"> </w:t>
      </w:r>
    </w:p>
    <w:p w14:paraId="42A7F8B3" w14:textId="77777777" w:rsidR="00DD5E99" w:rsidRPr="00722AE4" w:rsidRDefault="00DD5E99" w:rsidP="00277EFF">
      <w:pPr>
        <w:spacing w:after="0" w:line="360" w:lineRule="auto"/>
        <w:jc w:val="both"/>
        <w:rPr>
          <w:rFonts w:ascii="Times New Roman" w:hAnsi="Times New Roman"/>
          <w:bCs/>
          <w:sz w:val="24"/>
          <w:szCs w:val="24"/>
        </w:rPr>
      </w:pPr>
      <w:r w:rsidRPr="00722AE4">
        <w:rPr>
          <w:rFonts w:ascii="Times New Roman" w:hAnsi="Times New Roman"/>
          <w:bCs/>
          <w:sz w:val="24"/>
          <w:szCs w:val="24"/>
        </w:rPr>
        <w:t>Every year, millions of people are impacted by bacterial infections, which are a significant global health concern</w:t>
      </w:r>
      <w:r w:rsidR="00700C0F" w:rsidRPr="00722AE4">
        <w:rPr>
          <w:rFonts w:ascii="Times New Roman" w:hAnsi="Times New Roman"/>
          <w:bCs/>
          <w:sz w:val="24"/>
          <w:szCs w:val="24"/>
        </w:rPr>
        <w:t xml:space="preserve"> due to the more recurring antibiotic-resistant bacterial strains</w:t>
      </w:r>
      <w:r w:rsidR="00DE1FAD" w:rsidRPr="00722AE4">
        <w:rPr>
          <w:rFonts w:ascii="Times New Roman" w:hAnsi="Times New Roman"/>
          <w:bCs/>
          <w:sz w:val="24"/>
          <w:szCs w:val="24"/>
        </w:rPr>
        <w:t xml:space="preserve"> </w:t>
      </w:r>
      <w:r w:rsidR="00DE1FAD"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&lt;EndNote&gt;&lt;Cite&gt;&lt;Author&gt;Murray&lt;/Author&gt;&lt;Year&gt;2022&lt;/Year&gt;&lt;RecNum&gt;64&lt;/RecNum&gt;&lt;DisplayText&gt;[1]&lt;/DisplayText&gt;&lt;record&gt;&lt;rec-number&gt;64&lt;/rec-number&gt;&lt;foreign-keys&gt;&lt;key app="EN" db-id="0we0vt5xk0pxrpevezkx2zfyadxtrfpwat00" timestamp="1692342607"&gt;64&lt;/key&gt;&lt;/foreign-keys&gt;&lt;ref-type name="Journal Article"&gt;17&lt;/ref-type&gt;&lt;contributors&gt;&lt;authors&gt;&lt;author&gt;Murray, Christopher J. L.&lt;/author&gt;&lt;author&gt;Ikuta, Kevin Shunji&lt;/author&gt;&lt;author&gt;Sharara, Fablina&lt;/author&gt;&lt;author&gt;Swetschinski, Lucien&lt;/author&gt;&lt;author&gt;Aguilar, Gisela Robles&lt;/author&gt;&lt;author&gt;Gray, Authia&lt;/author&gt;&lt;author&gt;Han, Chieh&lt;/author&gt;&lt;author&gt;Bisignano, Catherine&lt;/author&gt;&lt;author&gt;Rao, Puja&lt;/author&gt;&lt;author&gt;Wool, Eve&lt;/author&gt;&lt;/authors&gt;&lt;/contributors&gt;&lt;titles&gt;&lt;title&gt;Global burden of bacterial antimicrobial resistance in 2019: a systematic analysis&lt;/title&gt;&lt;secondary-title&gt;The Lancet&lt;/secondary-title&gt;&lt;/titles&gt;&lt;periodical&gt;&lt;full-title&gt;The Lancet&lt;/full-title&gt;&lt;/periodical&gt;&lt;pages&gt;629-655&lt;/pages&gt;&lt;volume&gt;399&lt;/volume&gt;&lt;number&gt;10325&lt;/number&gt;&lt;dates&gt;&lt;year&gt;2022&lt;/year&gt;&lt;/dates&gt;&lt;publisher&gt;Elsevier&lt;/publisher&gt;&lt;isbn&gt;0140-6736&lt;/isbn&gt;&lt;urls&gt;&lt;/urls&gt;&lt;/record&gt;&lt;/Cite&gt;&lt;/EndNote&gt;</w:instrText>
      </w:r>
      <w:r w:rsidR="00DE1FAD" w:rsidRPr="00722AE4">
        <w:rPr>
          <w:rFonts w:ascii="Times New Roman" w:hAnsi="Times New Roman"/>
          <w:bCs/>
          <w:sz w:val="24"/>
          <w:szCs w:val="24"/>
        </w:rPr>
        <w:fldChar w:fldCharType="separate"/>
      </w:r>
      <w:r w:rsidR="00DE1FAD" w:rsidRPr="00722AE4">
        <w:rPr>
          <w:rFonts w:ascii="Times New Roman" w:hAnsi="Times New Roman"/>
          <w:bCs/>
          <w:noProof/>
          <w:sz w:val="24"/>
          <w:szCs w:val="24"/>
        </w:rPr>
        <w:t>[1]</w:t>
      </w:r>
      <w:r w:rsidR="00DE1FAD" w:rsidRPr="00722AE4">
        <w:rPr>
          <w:rFonts w:ascii="Times New Roman" w:hAnsi="Times New Roman"/>
          <w:bCs/>
          <w:sz w:val="24"/>
          <w:szCs w:val="24"/>
        </w:rPr>
        <w:fldChar w:fldCharType="end"/>
      </w:r>
      <w:r w:rsidRPr="00722AE4">
        <w:rPr>
          <w:rFonts w:ascii="Times New Roman" w:hAnsi="Times New Roman"/>
          <w:bCs/>
          <w:sz w:val="24"/>
          <w:szCs w:val="24"/>
        </w:rPr>
        <w:t>. To address this issue, antibacterial agents such as antibiotics, metal ions, and quaternary ammonium compounds are extensively utilized to inhibit bacterial growth and disrupt their structures</w:t>
      </w:r>
      <w:r w:rsidR="00D34EBE" w:rsidRPr="00722AE4">
        <w:rPr>
          <w:rFonts w:ascii="Times New Roman" w:hAnsi="Times New Roman"/>
          <w:bCs/>
          <w:sz w:val="24"/>
          <w:szCs w:val="24"/>
        </w:rPr>
        <w:t xml:space="preserve"> </w:t>
      </w:r>
      <w:r w:rsidR="00D34EBE"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&lt;EndNote&gt;&lt;Cite&gt;&lt;Author&gt;Travlou&lt;/Author&gt;&lt;Year&gt;2018&lt;/Year&gt;&lt;RecNum&gt;1&lt;/RecNum&gt;&lt;DisplayText&gt;[2]&lt;/DisplayText&gt;&lt;record&gt;&lt;rec-number&gt;1&lt;/rec-number&gt;&lt;foreign-keys&gt;&lt;key app="EN" db-id="zaxpptxw8xdveietw98pwzzssrdr920tp2vv" timestamp="1689155775"&gt;1&lt;/key&gt;&lt;/foreign-keys&gt;&lt;ref-type name="Journal Article"&gt;17&lt;/ref-type&gt;&lt;contributors&gt;&lt;authors&gt;&lt;author&gt;Travlou, Nikolina A.&lt;/author&gt;&lt;author&gt;Giannakoudakis, Dimitrios A.&lt;/author&gt;&lt;author&gt;Algarra, Manuel&lt;/author&gt;&lt;author&gt;Labella, Alejandro M.&lt;/author&gt;&lt;author&gt;Rodríguez-Castellón, Enrique&lt;/author&gt;&lt;author&gt;Bandosz, Teresa J.&lt;/author&gt;&lt;/authors&gt;&lt;/contributors&gt;&lt;titles&gt;&lt;title&gt;S-and N-doped carbon quantum dots: Surface chemistry dependent antibacterial activity&lt;/title&gt;&lt;secondary-title&gt;Carbon&lt;/secondary-title&gt;&lt;/titles&gt;&lt;periodical&gt;&lt;full-title&gt;Carbon&lt;/full-title&gt;&lt;/periodical&gt;&lt;pages&gt;104-111&lt;/pages&gt;&lt;volume&gt;135&lt;/volume&gt;&lt;dates&gt;&lt;year&gt;2018&lt;/year&gt;&lt;/dates&gt;&lt;publisher&gt;Elsevier&lt;/publisher&gt;&lt;isbn&gt;0008-6223&lt;/isbn&gt;&lt;urls&gt;&lt;/urls&gt;&lt;/record&gt;&lt;/Cite&gt;&lt;/EndNote&gt;</w:instrText>
      </w:r>
      <w:r w:rsidR="00D34EBE" w:rsidRPr="00722AE4">
        <w:rPr>
          <w:rFonts w:ascii="Times New Roman" w:hAnsi="Times New Roman"/>
          <w:bCs/>
          <w:sz w:val="24"/>
          <w:szCs w:val="24"/>
        </w:rPr>
        <w:fldChar w:fldCharType="separate"/>
      </w:r>
      <w:r w:rsidR="00DE1FAD" w:rsidRPr="00722AE4">
        <w:rPr>
          <w:rFonts w:ascii="Times New Roman" w:hAnsi="Times New Roman"/>
          <w:bCs/>
          <w:noProof/>
          <w:sz w:val="24"/>
          <w:szCs w:val="24"/>
        </w:rPr>
        <w:t>[2]</w:t>
      </w:r>
      <w:r w:rsidR="00D34EBE" w:rsidRPr="00722AE4">
        <w:rPr>
          <w:rFonts w:ascii="Times New Roman" w:hAnsi="Times New Roman"/>
          <w:bCs/>
          <w:sz w:val="24"/>
          <w:szCs w:val="24"/>
        </w:rPr>
        <w:fldChar w:fldCharType="end"/>
      </w:r>
      <w:r w:rsidRPr="00722AE4">
        <w:rPr>
          <w:rFonts w:ascii="Times New Roman" w:hAnsi="Times New Roman"/>
          <w:bCs/>
          <w:sz w:val="24"/>
          <w:szCs w:val="24"/>
        </w:rPr>
        <w:t>. However,</w:t>
      </w:r>
      <w:r w:rsidR="00352E83" w:rsidRPr="00722AE4">
        <w:rPr>
          <w:rFonts w:ascii="Times New Roman" w:hAnsi="Times New Roman"/>
          <w:bCs/>
          <w:sz w:val="24"/>
          <w:szCs w:val="24"/>
        </w:rPr>
        <w:t xml:space="preserve"> </w:t>
      </w:r>
      <w:bookmarkStart w:id="1" w:name="_Hlk143677845"/>
      <w:r w:rsidRPr="00722AE4">
        <w:rPr>
          <w:rFonts w:ascii="Times New Roman" w:hAnsi="Times New Roman"/>
          <w:bCs/>
          <w:sz w:val="24"/>
          <w:szCs w:val="24"/>
        </w:rPr>
        <w:t xml:space="preserve">the rising antibiotic resistance </w:t>
      </w:r>
      <w:r w:rsidR="000A145B" w:rsidRPr="00722AE4">
        <w:rPr>
          <w:rFonts w:ascii="Times New Roman" w:hAnsi="Times New Roman"/>
          <w:bCs/>
          <w:sz w:val="24"/>
          <w:szCs w:val="24"/>
        </w:rPr>
        <w:t>demands the urgent development</w:t>
      </w:r>
      <w:r w:rsidRPr="00722AE4">
        <w:rPr>
          <w:rFonts w:ascii="Times New Roman" w:hAnsi="Times New Roman"/>
          <w:bCs/>
          <w:sz w:val="24"/>
          <w:szCs w:val="24"/>
        </w:rPr>
        <w:t xml:space="preserve"> </w:t>
      </w:r>
      <w:r w:rsidR="000A145B" w:rsidRPr="00722AE4">
        <w:rPr>
          <w:rFonts w:ascii="Times New Roman" w:hAnsi="Times New Roman"/>
          <w:bCs/>
          <w:sz w:val="24"/>
          <w:szCs w:val="24"/>
        </w:rPr>
        <w:t xml:space="preserve">of </w:t>
      </w:r>
      <w:r w:rsidRPr="00722AE4">
        <w:rPr>
          <w:rFonts w:ascii="Times New Roman" w:hAnsi="Times New Roman"/>
          <w:bCs/>
          <w:sz w:val="24"/>
          <w:szCs w:val="24"/>
        </w:rPr>
        <w:t xml:space="preserve">more </w:t>
      </w:r>
      <w:r w:rsidR="000A145B" w:rsidRPr="00722AE4">
        <w:rPr>
          <w:rFonts w:ascii="Times New Roman" w:hAnsi="Times New Roman"/>
          <w:bCs/>
          <w:sz w:val="24"/>
          <w:szCs w:val="24"/>
        </w:rPr>
        <w:t xml:space="preserve">efficient </w:t>
      </w:r>
      <w:r w:rsidRPr="00722AE4">
        <w:rPr>
          <w:rFonts w:ascii="Times New Roman" w:hAnsi="Times New Roman"/>
          <w:bCs/>
          <w:sz w:val="24"/>
          <w:szCs w:val="24"/>
        </w:rPr>
        <w:t>antibacterial agents</w:t>
      </w:r>
      <w:bookmarkEnd w:id="1"/>
      <w:r w:rsidRPr="00722AE4">
        <w:rPr>
          <w:rFonts w:ascii="Times New Roman" w:hAnsi="Times New Roman"/>
          <w:bCs/>
          <w:sz w:val="24"/>
          <w:szCs w:val="24"/>
        </w:rPr>
        <w:t>.</w:t>
      </w:r>
      <w:r w:rsidR="00446B90" w:rsidRPr="00722AE4">
        <w:rPr>
          <w:rFonts w:ascii="Times New Roman" w:hAnsi="Times New Roman"/>
          <w:bCs/>
          <w:sz w:val="24"/>
          <w:szCs w:val="24"/>
        </w:rPr>
        <w:t xml:space="preserve"> </w:t>
      </w:r>
      <w:r w:rsidR="007F539C" w:rsidRPr="00722AE4">
        <w:rPr>
          <w:rFonts w:ascii="Times New Roman" w:hAnsi="Times New Roman"/>
          <w:bCs/>
          <w:sz w:val="24"/>
          <w:szCs w:val="24"/>
        </w:rPr>
        <w:t>Among others, gr</w:t>
      </w:r>
      <w:r w:rsidR="00B64B1C" w:rsidRPr="00722AE4">
        <w:rPr>
          <w:rFonts w:ascii="Times New Roman" w:hAnsi="Times New Roman"/>
          <w:bCs/>
          <w:sz w:val="24"/>
          <w:szCs w:val="24"/>
        </w:rPr>
        <w:t>aphene quantum dots (GQDs) seem</w:t>
      </w:r>
      <w:r w:rsidR="007F539C" w:rsidRPr="00722AE4">
        <w:rPr>
          <w:rFonts w:ascii="Times New Roman" w:hAnsi="Times New Roman"/>
          <w:bCs/>
          <w:sz w:val="24"/>
          <w:szCs w:val="24"/>
        </w:rPr>
        <w:t xml:space="preserve"> to be a promising candidate for antibacterial therapy</w:t>
      </w:r>
      <w:r w:rsidR="001341ED" w:rsidRPr="00722AE4">
        <w:rPr>
          <w:rFonts w:ascii="Times New Roman" w:hAnsi="Times New Roman"/>
          <w:bCs/>
          <w:sz w:val="24"/>
          <w:szCs w:val="24"/>
        </w:rPr>
        <w:t xml:space="preserve"> </w:t>
      </w:r>
      <w:r w:rsidR="001341ED" w:rsidRPr="00722AE4">
        <w:rPr>
          <w:rFonts w:ascii="Times New Roman" w:hAnsi="Times New Roman"/>
          <w:bCs/>
          <w:sz w:val="24"/>
          <w:szCs w:val="24"/>
        </w:rPr>
        <w:fldChar w:fldCharType="begin">
          <w:fldData xml:space="preserve">PEVuZE5vdGU+PENpdGU+PEF1dGhvcj5SaXN0aWM8L0F1dGhvcj48WWVhcj4yMDE0PC9ZZWFyPjxS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</w:fldData>
        </w:fldChar>
      </w:r>
      <w:r w:rsidR="00DE1FAD" w:rsidRPr="00722AE4">
        <w:rPr>
          <w:rFonts w:ascii="Times New Roman" w:hAnsi="Times New Roman"/>
          <w:bCs/>
          <w:sz w:val="24"/>
          <w:szCs w:val="24"/>
        </w:rPr>
        <w:instrText xml:space="preserve"> ADDIN EN.CITE </w:instrText>
      </w:r>
      <w:r w:rsidR="00DE1FAD" w:rsidRPr="00722AE4">
        <w:rPr>
          <w:rFonts w:ascii="Times New Roman" w:hAnsi="Times New Roman"/>
          <w:bCs/>
          <w:sz w:val="24"/>
          <w:szCs w:val="24"/>
        </w:rPr>
        <w:fldChar w:fldCharType="begin">
          <w:fldData xml:space="preserve">PEVuZE5vdGU+PENpdGU+PEF1dGhvcj5SaXN0aWM8L0F1dGhvcj48WWVhcj4yMDE0PC9ZZWFyPjxS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</w:fldData>
        </w:fldChar>
      </w:r>
      <w:r w:rsidR="00DE1FAD" w:rsidRPr="00722AE4">
        <w:rPr>
          <w:rFonts w:ascii="Times New Roman" w:hAnsi="Times New Roman"/>
          <w:bCs/>
          <w:sz w:val="24"/>
          <w:szCs w:val="24"/>
        </w:rPr>
        <w:instrText xml:space="preserve"> ADDIN EN.CITE.DATA </w:instrText>
      </w:r>
      <w:r w:rsidR="00DE1FAD" w:rsidRPr="00722AE4">
        <w:rPr>
          <w:rFonts w:ascii="Times New Roman" w:hAnsi="Times New Roman"/>
          <w:bCs/>
          <w:sz w:val="24"/>
          <w:szCs w:val="24"/>
        </w:rPr>
      </w:r>
      <w:r w:rsidR="00DE1FAD" w:rsidRPr="00722AE4">
        <w:rPr>
          <w:rFonts w:ascii="Times New Roman" w:hAnsi="Times New Roman"/>
          <w:bCs/>
          <w:sz w:val="24"/>
          <w:szCs w:val="24"/>
        </w:rPr>
        <w:fldChar w:fldCharType="end"/>
      </w:r>
      <w:r w:rsidR="001341ED" w:rsidRPr="00722AE4">
        <w:rPr>
          <w:rFonts w:ascii="Times New Roman" w:hAnsi="Times New Roman"/>
          <w:bCs/>
          <w:sz w:val="24"/>
          <w:szCs w:val="24"/>
        </w:rPr>
      </w:r>
      <w:r w:rsidR="001341ED" w:rsidRPr="00722AE4">
        <w:rPr>
          <w:rFonts w:ascii="Times New Roman" w:hAnsi="Times New Roman"/>
          <w:bCs/>
          <w:sz w:val="24"/>
          <w:szCs w:val="24"/>
        </w:rPr>
        <w:fldChar w:fldCharType="separate"/>
      </w:r>
      <w:r w:rsidR="00DE1FAD" w:rsidRPr="00722AE4">
        <w:rPr>
          <w:rFonts w:ascii="Times New Roman" w:hAnsi="Times New Roman"/>
          <w:bCs/>
          <w:noProof/>
          <w:sz w:val="24"/>
          <w:szCs w:val="24"/>
        </w:rPr>
        <w:t>[3-5]</w:t>
      </w:r>
      <w:r w:rsidR="001341ED" w:rsidRPr="00722AE4">
        <w:rPr>
          <w:rFonts w:ascii="Times New Roman" w:hAnsi="Times New Roman"/>
          <w:bCs/>
          <w:sz w:val="24"/>
          <w:szCs w:val="24"/>
        </w:rPr>
        <w:fldChar w:fldCharType="end"/>
      </w:r>
      <w:r w:rsidR="007F539C" w:rsidRPr="00722AE4">
        <w:rPr>
          <w:rFonts w:ascii="Times New Roman" w:hAnsi="Times New Roman"/>
          <w:bCs/>
          <w:sz w:val="24"/>
          <w:szCs w:val="24"/>
        </w:rPr>
        <w:t>.</w:t>
      </w:r>
    </w:p>
    <w:p w14:paraId="40FCD460" w14:textId="77777777" w:rsidR="00285D3E" w:rsidRPr="00722AE4" w:rsidRDefault="00446B90" w:rsidP="00277EFF">
      <w:pPr>
        <w:shd w:val="clear" w:color="auto" w:fill="FFFFFF"/>
        <w:spacing w:after="0" w:line="360" w:lineRule="auto"/>
        <w:jc w:val="both"/>
        <w:rPr>
          <w:rFonts w:ascii="Times New Roman" w:hAnsi="Times New Roman"/>
          <w:bCs/>
          <w:sz w:val="24"/>
          <w:szCs w:val="24"/>
        </w:rPr>
      </w:pPr>
      <w:r w:rsidRPr="00722AE4">
        <w:rPr>
          <w:rFonts w:ascii="Times New Roman" w:hAnsi="Times New Roman"/>
          <w:bCs/>
          <w:sz w:val="24"/>
          <w:szCs w:val="24"/>
        </w:rPr>
        <w:t xml:space="preserve">As a new member of </w:t>
      </w:r>
      <w:r w:rsidR="007F539C" w:rsidRPr="00722AE4">
        <w:rPr>
          <w:rFonts w:ascii="Times New Roman" w:hAnsi="Times New Roman"/>
          <w:bCs/>
          <w:sz w:val="24"/>
          <w:szCs w:val="24"/>
        </w:rPr>
        <w:t xml:space="preserve">the </w:t>
      </w:r>
      <w:r w:rsidRPr="00722AE4">
        <w:rPr>
          <w:rFonts w:ascii="Times New Roman" w:hAnsi="Times New Roman"/>
          <w:bCs/>
          <w:sz w:val="24"/>
          <w:szCs w:val="24"/>
        </w:rPr>
        <w:t>carbon nanostructures</w:t>
      </w:r>
      <w:r w:rsidR="007F539C" w:rsidRPr="00722AE4">
        <w:rPr>
          <w:rFonts w:ascii="Times New Roman" w:hAnsi="Times New Roman"/>
          <w:bCs/>
          <w:sz w:val="24"/>
          <w:szCs w:val="24"/>
        </w:rPr>
        <w:t xml:space="preserve"> material family</w:t>
      </w:r>
      <w:r w:rsidRPr="00722AE4">
        <w:rPr>
          <w:rFonts w:ascii="Times New Roman" w:hAnsi="Times New Roman"/>
          <w:bCs/>
          <w:sz w:val="24"/>
          <w:szCs w:val="24"/>
        </w:rPr>
        <w:t xml:space="preserve">, </w:t>
      </w:r>
      <w:r w:rsidR="007F539C" w:rsidRPr="00722AE4">
        <w:rPr>
          <w:rFonts w:ascii="Times New Roman" w:hAnsi="Times New Roman"/>
          <w:bCs/>
          <w:sz w:val="24"/>
          <w:szCs w:val="24"/>
        </w:rPr>
        <w:t xml:space="preserve">GQDs </w:t>
      </w:r>
      <w:r w:rsidRPr="00722AE4">
        <w:rPr>
          <w:rFonts w:ascii="Times New Roman" w:hAnsi="Times New Roman"/>
          <w:bCs/>
          <w:sz w:val="24"/>
          <w:szCs w:val="24"/>
        </w:rPr>
        <w:t xml:space="preserve">have </w:t>
      </w:r>
      <w:r w:rsidR="00700C0F" w:rsidRPr="00722AE4">
        <w:rPr>
          <w:rFonts w:ascii="Times New Roman" w:hAnsi="Times New Roman"/>
          <w:bCs/>
          <w:sz w:val="24"/>
          <w:szCs w:val="24"/>
        </w:rPr>
        <w:t xml:space="preserve">funneled </w:t>
      </w:r>
      <w:r w:rsidR="00DE1FAD" w:rsidRPr="00722AE4">
        <w:rPr>
          <w:rFonts w:ascii="Times New Roman" w:hAnsi="Times New Roman"/>
          <w:bCs/>
          <w:sz w:val="24"/>
          <w:szCs w:val="24"/>
        </w:rPr>
        <w:t>unprecedented</w:t>
      </w:r>
      <w:r w:rsidR="00700C0F" w:rsidRPr="00722AE4">
        <w:rPr>
          <w:rFonts w:ascii="Times New Roman" w:hAnsi="Times New Roman"/>
          <w:bCs/>
          <w:sz w:val="24"/>
          <w:szCs w:val="24"/>
        </w:rPr>
        <w:t xml:space="preserve"> </w:t>
      </w:r>
      <w:r w:rsidRPr="00722AE4">
        <w:rPr>
          <w:rFonts w:ascii="Times New Roman" w:hAnsi="Times New Roman"/>
          <w:bCs/>
          <w:sz w:val="24"/>
          <w:szCs w:val="24"/>
        </w:rPr>
        <w:t xml:space="preserve">attention </w:t>
      </w:r>
      <w:r w:rsidR="00D34EBE" w:rsidRPr="00722AE4">
        <w:rPr>
          <w:rFonts w:ascii="Times New Roman" w:hAnsi="Times New Roman"/>
          <w:bCs/>
          <w:sz w:val="24"/>
          <w:szCs w:val="24"/>
        </w:rPr>
        <w:t>because of their exceptional properties</w:t>
      </w:r>
      <w:r w:rsidR="003062A7" w:rsidRPr="00722AE4">
        <w:rPr>
          <w:rFonts w:ascii="Times New Roman" w:hAnsi="Times New Roman"/>
          <w:bCs/>
          <w:sz w:val="24"/>
          <w:szCs w:val="24"/>
        </w:rPr>
        <w:t xml:space="preserve"> such as </w:t>
      </w:r>
      <w:r w:rsidR="00732858" w:rsidRPr="00722AE4">
        <w:rPr>
          <w:rFonts w:ascii="Times New Roman" w:hAnsi="Times New Roman"/>
          <w:bCs/>
          <w:sz w:val="24"/>
          <w:szCs w:val="24"/>
        </w:rPr>
        <w:t>tunable photoluminescence</w:t>
      </w:r>
      <w:r w:rsidR="006F30E5" w:rsidRPr="00722AE4">
        <w:rPr>
          <w:rFonts w:ascii="Times New Roman" w:hAnsi="Times New Roman"/>
          <w:bCs/>
          <w:sz w:val="24"/>
          <w:szCs w:val="24"/>
        </w:rPr>
        <w:t xml:space="preserve"> </w:t>
      </w:r>
      <w:r w:rsidR="006F30E5"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&lt;EndNote&gt;&lt;Cite&gt;&lt;Author&gt;Sk&lt;/Author&gt;&lt;Year&gt;2014&lt;/Year&gt;&lt;RecNum&gt;2&lt;/RecNum&gt;&lt;DisplayText&gt;[6, 7]&lt;/DisplayText&gt;&lt;record&gt;&lt;rec-number&gt;2&lt;/rec-number&gt;&lt;foreign-keys&gt;&lt;key app="EN" db-id="0we0vt5xk0pxrpevezkx2zfyadxtrfpwat00" timestamp="1690391414"&gt;2&lt;/key&gt;&lt;/foreign-keys&gt;&lt;ref-type name="Journal Article"&gt;17&lt;/ref-type&gt;&lt;contributors&gt;&lt;authors&gt;&lt;author&gt;Sk, Mahasin Alam&lt;/author&gt;&lt;author&gt;Ananthanarayanan, Arundithi&lt;/author&gt;&lt;author&gt;Huang, Lin&lt;/author&gt;&lt;author&gt;Lim, Kok Hwa&lt;/author&gt;&lt;author&gt;Chen, Peng&lt;/author&gt;&lt;/authors&gt;&lt;/contributors&gt;&lt;titles&gt;&lt;title&gt;Revealing the tunable photoluminescence properties of graphene quantum dots&lt;/title&gt;&lt;secondary-title&gt;Journal of Materials Chemistry C&lt;/secondary-title&gt;&lt;/titles&gt;&lt;periodical&gt;&lt;full-title&gt;Journal of Materials Chemistry C&lt;/full-title&gt;&lt;/periodical&gt;&lt;pages&gt;6954-6960&lt;/pages&gt;&lt;volume&gt;2&lt;/volume&gt;&lt;number&gt;34&lt;/number&gt;&lt;dates&gt;&lt;year&gt;2014&lt;/year&gt;&lt;/dates&gt;&lt;publisher&gt;Royal Society of Chemistry&lt;/publisher&gt;&lt;urls&gt;&lt;/urls&gt;&lt;/record&gt;&lt;/Cite&gt;&lt;Cite&gt;&lt;Author&gt;Xu&lt;/Author&gt;&lt;Year&gt;2016&lt;/Year&gt;&lt;RecNum&gt;3&lt;/RecNum&gt;&lt;record&gt;&lt;rec-number&gt;3&lt;/rec-number&gt;&lt;foreign-keys&gt;&lt;key app="EN" db-id="0we0vt5xk0pxrpevezkx2zfyadxtrfpwat00" timestamp="1690391517"&gt;3&lt;/key&gt;&lt;/foreign-keys&gt;&lt;ref-type name="Journal Article"&gt;17&lt;/ref-type&gt;&lt;contributors&gt;&lt;authors&gt;&lt;author&gt;Xu, Hongbo&lt;/author&gt;&lt;author&gt;Zhou, Shenghai&lt;/author&gt;&lt;author&gt;Xiao, Lili&lt;/author&gt;&lt;author&gt;Yuan, Qunhui&lt;/author&gt;&lt;author&gt;Gan, Wei&lt;/author&gt;&lt;/authors&gt;&lt;/contributors&gt;&lt;titles&gt;&lt;title&gt;Time-efficient syntheses of nitrogen and sulfur co-doped graphene quantum dots with tunable luminescence and their sensing applications&lt;/title&gt;&lt;secondary-title&gt;RSC advances&lt;/secondary-title&gt;&lt;/titles&gt;&lt;periodical&gt;&lt;full-title&gt;RSC advances&lt;/full-title&gt;&lt;/periodical&gt;&lt;pages&gt;36554-36560&lt;/pages&gt;&lt;volume&gt;6&lt;/volume&gt;&lt;number&gt;43&lt;/number&gt;&lt;dates&gt;&lt;year&gt;2016&lt;/year&gt;&lt;/dates&gt;&lt;publisher&gt;Royal Society of Chemistry&lt;/publisher&gt;&lt;urls&gt;&lt;/urls&gt;&lt;/record&gt;&lt;/Cite&gt;&lt;/EndNote&gt;</w:instrText>
      </w:r>
      <w:r w:rsidR="006F30E5" w:rsidRPr="00722AE4">
        <w:rPr>
          <w:rFonts w:ascii="Times New Roman" w:hAnsi="Times New Roman"/>
          <w:bCs/>
          <w:sz w:val="24"/>
          <w:szCs w:val="24"/>
        </w:rPr>
        <w:fldChar w:fldCharType="separate"/>
      </w:r>
      <w:r w:rsidR="00DE1FAD" w:rsidRPr="00722AE4">
        <w:rPr>
          <w:rFonts w:ascii="Times New Roman" w:hAnsi="Times New Roman"/>
          <w:bCs/>
          <w:noProof/>
          <w:sz w:val="24"/>
          <w:szCs w:val="24"/>
        </w:rPr>
        <w:t>[6, 7]</w:t>
      </w:r>
      <w:r w:rsidR="006F30E5" w:rsidRPr="00722AE4">
        <w:rPr>
          <w:rFonts w:ascii="Times New Roman" w:hAnsi="Times New Roman"/>
          <w:bCs/>
          <w:sz w:val="24"/>
          <w:szCs w:val="24"/>
        </w:rPr>
        <w:fldChar w:fldCharType="end"/>
      </w:r>
      <w:r w:rsidR="00732858" w:rsidRPr="00722AE4">
        <w:rPr>
          <w:rFonts w:ascii="Times New Roman" w:hAnsi="Times New Roman"/>
          <w:sz w:val="24"/>
          <w:szCs w:val="24"/>
        </w:rPr>
        <w:t xml:space="preserve">, </w:t>
      </w:r>
      <w:r w:rsidR="007F539C" w:rsidRPr="00722AE4">
        <w:rPr>
          <w:rFonts w:ascii="Times New Roman" w:hAnsi="Times New Roman"/>
          <w:sz w:val="24"/>
          <w:szCs w:val="24"/>
        </w:rPr>
        <w:t>diverse possibilities for</w:t>
      </w:r>
      <w:r w:rsidR="00732858" w:rsidRPr="00722AE4">
        <w:rPr>
          <w:rFonts w:ascii="Times New Roman" w:hAnsi="Times New Roman"/>
          <w:sz w:val="24"/>
          <w:szCs w:val="24"/>
        </w:rPr>
        <w:t xml:space="preserve"> functionalization</w:t>
      </w:r>
      <w:r w:rsidR="006F30E5" w:rsidRPr="00722AE4">
        <w:rPr>
          <w:rFonts w:ascii="Times New Roman" w:hAnsi="Times New Roman"/>
          <w:sz w:val="24"/>
          <w:szCs w:val="24"/>
        </w:rPr>
        <w:t xml:space="preserve"> </w:t>
      </w:r>
      <w:r w:rsidR="006F30E5" w:rsidRPr="00722AE4">
        <w:rPr>
          <w:rFonts w:ascii="Times New Roman" w:hAnsi="Times New Roman"/>
          <w:sz w:val="24"/>
          <w:szCs w:val="24"/>
        </w:rPr>
        <w:fldChar w:fldCharType="begin"/>
      </w:r>
      <w:r w:rsidR="00DE1FAD" w:rsidRPr="00722AE4">
        <w:rPr>
          <w:rFonts w:ascii="Times New Roman" w:hAnsi="Times New Roman"/>
          <w:sz w:val="24"/>
          <w:szCs w:val="24"/>
        </w:rPr>
        <w:instrText xml:space="preserve"> ADDIN EN.CITE &lt;EndNote&gt;&lt;Cite&gt;&lt;Author&gt;Iannazzo&lt;/Author&gt;&lt;Year&gt;2017&lt;/Year&gt;&lt;RecNum&gt;4&lt;/RecNum&gt;&lt;DisplayText&gt;[8, 9]&lt;/DisplayText&gt;&lt;record&gt;&lt;rec-number&gt;4&lt;/rec-number&gt;&lt;foreign-keys&gt;&lt;key app="EN" db-id="0we0vt5xk0pxrpevezkx2zfyadxtrfpwat00" timestamp="1690391606"&gt;4&lt;/key&gt;&lt;/foreign-keys&gt;&lt;ref-type name="Journal Article"&gt;17&lt;/ref-type&gt;&lt;contributors&gt;&lt;authors&gt;&lt;author&gt;Iannazzo, Daniela&lt;/author&gt;&lt;author&gt;Ziccarelli, Ida&lt;/author&gt;&lt;author&gt;Pistone, Alessandro&lt;/author&gt;&lt;/authors&gt;&lt;/contributors&gt;&lt;titles&gt;&lt;title&gt;Graphene quantum dots: multifunctional nanoplatforms for anticancer therapy&lt;/title&gt;&lt;secondary-title&gt;Journal of Materials Chemistry B&lt;/secondary-title&gt;&lt;/titles&gt;&lt;periodical&gt;&lt;full-title&gt;Journal of Materials Chemistry B&lt;/full-title&gt;&lt;/periodical&gt;&lt;pages&gt;6471-6489&lt;/pages&gt;&lt;volume&gt;5&lt;/volume&gt;&lt;number&gt;32&lt;/number&gt;&lt;dates&gt;&lt;year&gt;2017&lt;/year&gt;&lt;/dates&gt;&lt;publisher&gt;Royal Society of Chemistry&lt;/publisher&gt;&lt;urls&gt;&lt;/urls&gt;&lt;/record&gt;&lt;/Cite&gt;&lt;Cite&gt;&lt;Author&gt;Mahalingam&lt;/Author&gt;&lt;Year&gt;2021&lt;/Year&gt;&lt;RecNum&gt;6&lt;/RecNum&gt;&lt;record&gt;&lt;rec-number&gt;6&lt;/rec-number&gt;&lt;foreign-keys&gt;&lt;key app="EN" db-id="0we0vt5xk0pxrpevezkx2zfyadxtrfpwat00" timestamp="1690392113"&gt;6&lt;/key&gt;&lt;/foreign-keys&gt;&lt;ref-type name="Journal Article"&gt;17&lt;/ref-type&gt;&lt;contributors&gt;&lt;authors&gt;&lt;author&gt;Mahalingam, Savisha&lt;/author&gt;&lt;author&gt;Manap, Abreeza&lt;/author&gt;&lt;author&gt;Omar, Azimah&lt;/author&gt;&lt;author&gt;Low, Foo Wah&lt;/author&gt;&lt;author&gt;Afandi, N. F.&lt;/author&gt;&lt;author&gt;Chia, Chin Hua&lt;/author&gt;&lt;author&gt;Abd Rahim, Nasrudin&lt;/author&gt;&lt;/authors&gt;&lt;/contributors&gt;&lt;titles&gt;&lt;title&gt;Functionalized graphene quantum dots for dye-sensitized solar cell: Key challenges, recent developments and future prospects&lt;/title&gt;&lt;secondary-title&gt;Renewable and Sustainable Energy Reviews&lt;/secondary-title&gt;&lt;/titles&gt;&lt;periodical&gt;&lt;full-title&gt;Renewable and Sustainable Energy Reviews&lt;/full-title&gt;&lt;/periodical&gt;&lt;pages&gt;110999&lt;/pages&gt;&lt;volume&gt;144&lt;/volume&gt;&lt;dates&gt;&lt;year&gt;2021&lt;/year&gt;&lt;/dates&gt;&lt;publisher&gt;Elsevier&lt;/publisher&gt;&lt;isbn&gt;1364-0321&lt;/isbn&gt;&lt;urls&gt;&lt;/urls&gt;&lt;/record&gt;&lt;/Cite&gt;&lt;/EndNote&gt;</w:instrText>
      </w:r>
      <w:r w:rsidR="006F30E5" w:rsidRPr="00722AE4">
        <w:rPr>
          <w:rFonts w:ascii="Times New Roman" w:hAnsi="Times New Roman"/>
          <w:sz w:val="24"/>
          <w:szCs w:val="24"/>
        </w:rPr>
        <w:fldChar w:fldCharType="separate"/>
      </w:r>
      <w:r w:rsidR="00DE1FAD" w:rsidRPr="00722AE4">
        <w:rPr>
          <w:rFonts w:ascii="Times New Roman" w:hAnsi="Times New Roman"/>
          <w:noProof/>
          <w:sz w:val="24"/>
          <w:szCs w:val="24"/>
        </w:rPr>
        <w:t>[8, 9]</w:t>
      </w:r>
      <w:r w:rsidR="006F30E5" w:rsidRPr="00722AE4">
        <w:rPr>
          <w:rFonts w:ascii="Times New Roman" w:hAnsi="Times New Roman"/>
          <w:sz w:val="24"/>
          <w:szCs w:val="24"/>
        </w:rPr>
        <w:fldChar w:fldCharType="end"/>
      </w:r>
      <w:r w:rsidR="006F30E5" w:rsidRPr="00722AE4">
        <w:rPr>
          <w:rFonts w:ascii="Times New Roman" w:hAnsi="Times New Roman"/>
          <w:sz w:val="24"/>
          <w:szCs w:val="24"/>
        </w:rPr>
        <w:t xml:space="preserve">, </w:t>
      </w:r>
      <w:r w:rsidR="00732858" w:rsidRPr="00722AE4">
        <w:rPr>
          <w:rFonts w:ascii="Times New Roman" w:hAnsi="Times New Roman"/>
          <w:sz w:val="24"/>
          <w:szCs w:val="24"/>
        </w:rPr>
        <w:t xml:space="preserve">photostability </w:t>
      </w:r>
      <w:r w:rsidR="006F30E5" w:rsidRPr="00722AE4">
        <w:rPr>
          <w:rFonts w:ascii="Times New Roman" w:hAnsi="Times New Roman"/>
          <w:sz w:val="24"/>
          <w:szCs w:val="24"/>
        </w:rPr>
        <w:fldChar w:fldCharType="begin"/>
      </w:r>
      <w:r w:rsidR="00DE1FAD" w:rsidRPr="00722AE4">
        <w:rPr>
          <w:rFonts w:ascii="Times New Roman" w:hAnsi="Times New Roman"/>
          <w:sz w:val="24"/>
          <w:szCs w:val="24"/>
        </w:rPr>
        <w:instrText xml:space="preserve"> ADDIN EN.CITE &lt;EndNote&gt;&lt;Cite&gt;&lt;Author&gt;Zheng&lt;/Author&gt;&lt;Year&gt;2017&lt;/Year&gt;&lt;RecNum&gt;5&lt;/RecNum&gt;&lt;DisplayText&gt;[10]&lt;/DisplayText&gt;&lt;record&gt;&lt;rec-number&gt;5&lt;/rec-number&gt;&lt;foreign-keys&gt;&lt;key app="EN" db-id="0we0vt5xk0pxrpevezkx2zfyadxtrfpwat00" timestamp="1690391770"&gt;5&lt;/key&gt;&lt;/foreign-keys&gt;&lt;ref-type name="Journal Article"&gt;17&lt;/ref-type&gt;&lt;contributors&gt;&lt;authors&gt;&lt;author&gt;Zheng, Peng&lt;/author&gt;&lt;author&gt;Wu, Nianqiang %J Chemistry–An Asian Journal&lt;/author&gt;&lt;/authors&gt;&lt;/contributors&gt;&lt;titles&gt;&lt;title&gt;Fluorescence and sensing applications of graphene oxide and graphene quantum dots: a review&lt;/title&gt;&lt;/titles&gt;&lt;pages&gt;2343-2353&lt;/pages&gt;&lt;volume&gt;12&lt;/volume&gt;&lt;number&gt;18&lt;/number&gt;&lt;dates&gt;&lt;year&gt;2017&lt;/year&gt;&lt;/dates&gt;&lt;isbn&gt;1861-4728&lt;/isbn&gt;&lt;urls&gt;&lt;/urls&gt;&lt;/record&gt;&lt;/Cite&gt;&lt;/EndNote&gt;</w:instrText>
      </w:r>
      <w:r w:rsidR="006F30E5" w:rsidRPr="00722AE4">
        <w:rPr>
          <w:rFonts w:ascii="Times New Roman" w:hAnsi="Times New Roman"/>
          <w:sz w:val="24"/>
          <w:szCs w:val="24"/>
        </w:rPr>
        <w:fldChar w:fldCharType="separate"/>
      </w:r>
      <w:r w:rsidR="00DE1FAD" w:rsidRPr="00722AE4">
        <w:rPr>
          <w:rFonts w:ascii="Times New Roman" w:hAnsi="Times New Roman"/>
          <w:noProof/>
          <w:sz w:val="24"/>
          <w:szCs w:val="24"/>
        </w:rPr>
        <w:t>[10]</w:t>
      </w:r>
      <w:r w:rsidR="006F30E5" w:rsidRPr="00722AE4">
        <w:rPr>
          <w:rFonts w:ascii="Times New Roman" w:hAnsi="Times New Roman"/>
          <w:sz w:val="24"/>
          <w:szCs w:val="24"/>
        </w:rPr>
        <w:fldChar w:fldCharType="end"/>
      </w:r>
      <w:r w:rsidR="006F30E5" w:rsidRPr="00722AE4">
        <w:rPr>
          <w:rFonts w:ascii="Times New Roman" w:hAnsi="Times New Roman"/>
          <w:sz w:val="24"/>
          <w:szCs w:val="24"/>
        </w:rPr>
        <w:t xml:space="preserve">, </w:t>
      </w:r>
      <w:r w:rsidR="00790CAA" w:rsidRPr="00722AE4">
        <w:rPr>
          <w:rFonts w:ascii="Times New Roman" w:hAnsi="Times New Roman"/>
          <w:sz w:val="24"/>
          <w:szCs w:val="24"/>
        </w:rPr>
        <w:t xml:space="preserve">biocompatibility </w:t>
      </w:r>
      <w:r w:rsidR="00790CAA" w:rsidRPr="00722AE4">
        <w:rPr>
          <w:rFonts w:ascii="Times New Roman" w:hAnsi="Times New Roman"/>
          <w:sz w:val="24"/>
          <w:szCs w:val="24"/>
        </w:rPr>
        <w:fldChar w:fldCharType="begin"/>
      </w:r>
      <w:r w:rsidR="00DE1FAD" w:rsidRPr="00722AE4">
        <w:rPr>
          <w:rFonts w:ascii="Times New Roman" w:hAnsi="Times New Roman"/>
          <w:sz w:val="24"/>
          <w:szCs w:val="24"/>
        </w:rPr>
        <w:instrText xml:space="preserve"> ADDIN EN.CITE &lt;EndNote&gt;&lt;Cite&gt;&lt;Author&gt;Tabish&lt;/Author&gt;&lt;Year&gt;2018&lt;/Year&gt;&lt;RecNum&gt;7&lt;/RecNum&gt;&lt;DisplayText&gt;[11]&lt;/DisplayText&gt;&lt;record&gt;&lt;rec-number&gt;7&lt;/rec-number&gt;&lt;foreign-keys&gt;&lt;key app="EN" db-id="0we0vt5xk0pxrpevezkx2zfyadxtrfpwat00" timestamp="1690392218"&gt;7&lt;/key&gt;&lt;/foreign-keys&gt;&lt;ref-type name="Journal Article"&gt;17&lt;/ref-type&gt;&lt;contributors&gt;&lt;authors&gt;&lt;author&gt;Tabish, Tanveer A.&lt;/author&gt;&lt;author&gt;Scotton, Chris J.&lt;/author&gt;&lt;author&gt;J Ferguson, Daniel C.&lt;/author&gt;&lt;author&gt;Lin, Liangxu&lt;/author&gt;&lt;author&gt;der Veen, Anienke van&lt;/author&gt;&lt;author&gt;Lowry, Sophie&lt;/author&gt;&lt;author&gt;Ali, Muhammad&lt;/author&gt;&lt;author&gt;Jabeen, Farhat&lt;/author&gt;&lt;author&gt;Ali, Muhammad&lt;/author&gt;&lt;author&gt;Winyard, Paul G.&lt;/author&gt;&lt;/authors&gt;&lt;/contributors&gt;&lt;titles&gt;&lt;title&gt;Biocompatibility and toxicity of graphene quantum dots for potential application in photodynamic therapy&lt;/title&gt;&lt;secondary-title&gt;Nanomedicine&lt;/secondary-title&gt;&lt;/titles&gt;&lt;periodical&gt;&lt;full-title&gt;Nanomedicine&lt;/full-title&gt;&lt;/periodical&gt;&lt;pages&gt;1923-1937&lt;/pages&gt;&lt;volume&gt;13&lt;/volume&gt;&lt;number&gt;15&lt;/number&gt;&lt;dates&gt;&lt;year&gt;2018&lt;/year&gt;&lt;/dates&gt;&lt;publisher&gt;Future Medicine&lt;/publisher&gt;&lt;isbn&gt;1743-5889&lt;/isbn&gt;&lt;urls&gt;&lt;/urls&gt;&lt;/record&gt;&lt;/Cite&gt;&lt;/EndNote&gt;</w:instrText>
      </w:r>
      <w:r w:rsidR="00790CAA" w:rsidRPr="00722AE4">
        <w:rPr>
          <w:rFonts w:ascii="Times New Roman" w:hAnsi="Times New Roman"/>
          <w:sz w:val="24"/>
          <w:szCs w:val="24"/>
        </w:rPr>
        <w:fldChar w:fldCharType="separate"/>
      </w:r>
      <w:r w:rsidR="00DE1FAD" w:rsidRPr="00722AE4">
        <w:rPr>
          <w:rFonts w:ascii="Times New Roman" w:hAnsi="Times New Roman"/>
          <w:noProof/>
          <w:sz w:val="24"/>
          <w:szCs w:val="24"/>
        </w:rPr>
        <w:t>[11]</w:t>
      </w:r>
      <w:r w:rsidR="00790CAA" w:rsidRPr="00722AE4">
        <w:rPr>
          <w:rFonts w:ascii="Times New Roman" w:hAnsi="Times New Roman"/>
          <w:sz w:val="24"/>
          <w:szCs w:val="24"/>
        </w:rPr>
        <w:fldChar w:fldCharType="end"/>
      </w:r>
      <w:r w:rsidR="006F30E5" w:rsidRPr="00722AE4">
        <w:rPr>
          <w:rFonts w:ascii="Times New Roman" w:hAnsi="Times New Roman"/>
          <w:sz w:val="24"/>
          <w:szCs w:val="24"/>
        </w:rPr>
        <w:t xml:space="preserve">, </w:t>
      </w:r>
      <w:r w:rsidR="00790CAA" w:rsidRPr="00722AE4">
        <w:rPr>
          <w:rFonts w:ascii="Times New Roman" w:hAnsi="Times New Roman"/>
          <w:sz w:val="24"/>
          <w:szCs w:val="24"/>
        </w:rPr>
        <w:t xml:space="preserve">nontoxicity </w:t>
      </w:r>
      <w:r w:rsidR="00790CAA" w:rsidRPr="00722AE4">
        <w:rPr>
          <w:rFonts w:ascii="Times New Roman" w:hAnsi="Times New Roman"/>
          <w:sz w:val="24"/>
          <w:szCs w:val="24"/>
        </w:rPr>
        <w:fldChar w:fldCharType="begin"/>
      </w:r>
      <w:r w:rsidR="00DE1FAD" w:rsidRPr="00722AE4">
        <w:rPr>
          <w:rFonts w:ascii="Times New Roman" w:hAnsi="Times New Roman"/>
          <w:sz w:val="24"/>
          <w:szCs w:val="24"/>
        </w:rPr>
        <w:instrText xml:space="preserve"> ADDIN EN.CITE &lt;EndNote&gt;&lt;Cite&gt;&lt;Author&gt;Mansuriya&lt;/Author&gt;&lt;Year&gt;2020&lt;/Year&gt;&lt;RecNum&gt;8&lt;/RecNum&gt;&lt;DisplayText&gt;[12]&lt;/DisplayText&gt;&lt;record&gt;&lt;rec-number&gt;8&lt;/rec-number&gt;&lt;foreign-keys&gt;&lt;key app="EN" db-id="0we0vt5xk0pxrpevezkx2zfyadxtrfpwat00" timestamp="1690392382"&gt;8&lt;/key&gt;&lt;/foreign-keys&gt;&lt;ref-type name="Journal Article"&gt;17&lt;/ref-type&gt;&lt;contributors&gt;&lt;authors&gt;&lt;author&gt;Mansuriya, Bhargav D.&lt;/author&gt;&lt;author&gt;Altintas, Zeynep&lt;/author&gt;&lt;/authors&gt;&lt;/contributors&gt;&lt;titles&gt;&lt;title&gt;Applications of graphene quantum dots in biomedical sensors&lt;/title&gt;&lt;secondary-title&gt;Sensors&lt;/secondary-title&gt;&lt;/titles&gt;&lt;periodical&gt;&lt;full-title&gt;Sensors&lt;/full-title&gt;&lt;/periodical&gt;&lt;pages&gt;1072&lt;/pages&gt;&lt;volume&gt;20&lt;/volume&gt;&lt;number&gt;4&lt;/number&gt;&lt;dates&gt;&lt;year&gt;2020&lt;/year&gt;&lt;/dates&gt;&lt;publisher&gt;MDPI&lt;/publisher&gt;&lt;isbn&gt;1424-8220&lt;/isbn&gt;&lt;urls&gt;&lt;/urls&gt;&lt;/record&gt;&lt;/Cite&gt;&lt;/EndNote&gt;</w:instrText>
      </w:r>
      <w:r w:rsidR="00790CAA" w:rsidRPr="00722AE4">
        <w:rPr>
          <w:rFonts w:ascii="Times New Roman" w:hAnsi="Times New Roman"/>
          <w:sz w:val="24"/>
          <w:szCs w:val="24"/>
        </w:rPr>
        <w:fldChar w:fldCharType="separate"/>
      </w:r>
      <w:r w:rsidR="00DE1FAD" w:rsidRPr="00722AE4">
        <w:rPr>
          <w:rFonts w:ascii="Times New Roman" w:hAnsi="Times New Roman"/>
          <w:noProof/>
          <w:sz w:val="24"/>
          <w:szCs w:val="24"/>
        </w:rPr>
        <w:t>[12]</w:t>
      </w:r>
      <w:r w:rsidR="00790CAA" w:rsidRPr="00722AE4">
        <w:rPr>
          <w:rFonts w:ascii="Times New Roman" w:hAnsi="Times New Roman"/>
          <w:sz w:val="24"/>
          <w:szCs w:val="24"/>
        </w:rPr>
        <w:fldChar w:fldCharType="end"/>
      </w:r>
      <w:r w:rsidR="00790CAA" w:rsidRPr="00722AE4">
        <w:rPr>
          <w:rFonts w:ascii="Times New Roman" w:hAnsi="Times New Roman"/>
          <w:sz w:val="24"/>
          <w:szCs w:val="24"/>
        </w:rPr>
        <w:t xml:space="preserve">, high chemical </w:t>
      </w:r>
      <w:r w:rsidR="007F539C" w:rsidRPr="00722AE4">
        <w:rPr>
          <w:rFonts w:ascii="Times New Roman" w:hAnsi="Times New Roman"/>
          <w:sz w:val="24"/>
          <w:szCs w:val="24"/>
        </w:rPr>
        <w:t>inertness</w:t>
      </w:r>
      <w:r w:rsidR="00790CAA" w:rsidRPr="00722AE4">
        <w:rPr>
          <w:rFonts w:ascii="Times New Roman" w:hAnsi="Times New Roman"/>
          <w:sz w:val="24"/>
          <w:szCs w:val="24"/>
        </w:rPr>
        <w:t xml:space="preserve"> as well as long-term resistivity to photobleaching </w:t>
      </w:r>
      <w:r w:rsidR="000A2A6D" w:rsidRPr="00722AE4">
        <w:rPr>
          <w:rFonts w:ascii="Times New Roman" w:hAnsi="Times New Roman"/>
          <w:sz w:val="24"/>
          <w:szCs w:val="24"/>
        </w:rPr>
        <w:fldChar w:fldCharType="begin"/>
      </w:r>
      <w:r w:rsidR="00DE1FAD" w:rsidRPr="00722AE4">
        <w:rPr>
          <w:rFonts w:ascii="Times New Roman" w:hAnsi="Times New Roman"/>
          <w:sz w:val="24"/>
          <w:szCs w:val="24"/>
        </w:rPr>
        <w:instrText xml:space="preserve"> ADDIN EN.CITE &lt;EndNote&gt;&lt;Cite&gt;&lt;Author&gt;Jovanović&lt;/Author&gt;&lt;Year&gt;2020&lt;/Year&gt;&lt;RecNum&gt;9&lt;/RecNum&gt;&lt;DisplayText&gt;[13]&lt;/DisplayText&gt;&lt;record&gt;&lt;rec-number&gt;9&lt;/rec-number&gt;&lt;foreign-keys&gt;&lt;key app="EN" db-id="0we0vt5xk0pxrpevezkx2zfyadxtrfpwat00" timestamp="1690392477"&gt;9&lt;/key&gt;&lt;/foreign-keys&gt;&lt;ref-type name="Journal Article"&gt;17&lt;/ref-type&gt;&lt;contributors&gt;&lt;authors&gt;&lt;author&gt;Jovanović, Svetlana P.&lt;/author&gt;&lt;author&gt;Syrgiannis, Zois&lt;/author&gt;&lt;author&gt;Budimir, Milica D.&lt;/author&gt;&lt;author&gt;Milivojević, Dusan D.&lt;/author&gt;&lt;author&gt;Jovanovic, Dragana J.&lt;/author&gt;&lt;author&gt;Pavlović, Vladimir B.&lt;/author&gt;&lt;author&gt;Papan, Jelena M.&lt;/author&gt;&lt;author&gt;Bartenwerfer, Malte&lt;/author&gt;&lt;author&gt;Mojsin, Marija M.&lt;/author&gt;&lt;author&gt;Stevanović, Milena J.&lt;/author&gt;&lt;/authors&gt;&lt;/contributors&gt;&lt;titles&gt;&lt;title&gt;Graphene quantum dots as singlet oxygen producer or radical quencher-The matter of functionalization with urea/thiourea&lt;/title&gt;&lt;secondary-title&gt;Materials Science and Engineering: C&lt;/secondary-title&gt;&lt;/titles&gt;&lt;periodical&gt;&lt;full-title&gt;Materials Science and Engineering: C&lt;/full-title&gt;&lt;/periodical&gt;&lt;pages&gt;110539&lt;/pages&gt;&lt;volume&gt;109&lt;/volume&gt;&lt;dates&gt;&lt;year&gt;2020&lt;/year&gt;&lt;/dates&gt;&lt;publisher&gt;Elsevier&lt;/publisher&gt;&lt;isbn&gt;0928-4931&lt;/isbn&gt;&lt;urls&gt;&lt;/urls&gt;&lt;/record&gt;&lt;/Cite&gt;&lt;/EndNote&gt;</w:instrText>
      </w:r>
      <w:r w:rsidR="000A2A6D" w:rsidRPr="00722AE4">
        <w:rPr>
          <w:rFonts w:ascii="Times New Roman" w:hAnsi="Times New Roman"/>
          <w:sz w:val="24"/>
          <w:szCs w:val="24"/>
        </w:rPr>
        <w:fldChar w:fldCharType="separate"/>
      </w:r>
      <w:r w:rsidR="00DE1FAD" w:rsidRPr="00722AE4">
        <w:rPr>
          <w:rFonts w:ascii="Times New Roman" w:hAnsi="Times New Roman"/>
          <w:noProof/>
          <w:sz w:val="24"/>
          <w:szCs w:val="24"/>
        </w:rPr>
        <w:t>[13]</w:t>
      </w:r>
      <w:r w:rsidR="000A2A6D" w:rsidRPr="00722AE4">
        <w:rPr>
          <w:rFonts w:ascii="Times New Roman" w:hAnsi="Times New Roman"/>
          <w:sz w:val="24"/>
          <w:szCs w:val="24"/>
        </w:rPr>
        <w:fldChar w:fldCharType="end"/>
      </w:r>
      <w:r w:rsidR="000A2A6D" w:rsidRPr="00722AE4">
        <w:rPr>
          <w:rFonts w:ascii="Times New Roman" w:hAnsi="Times New Roman"/>
          <w:sz w:val="24"/>
          <w:szCs w:val="24"/>
        </w:rPr>
        <w:t xml:space="preserve">. </w:t>
      </w:r>
      <w:r w:rsidR="00E84BDD" w:rsidRPr="00722AE4">
        <w:rPr>
          <w:rFonts w:ascii="Times New Roman" w:hAnsi="Times New Roman"/>
          <w:bCs/>
          <w:sz w:val="24"/>
          <w:szCs w:val="24"/>
        </w:rPr>
        <w:t>These</w:t>
      </w:r>
      <w:r w:rsidR="00D34EBE" w:rsidRPr="00722AE4">
        <w:rPr>
          <w:rFonts w:ascii="Times New Roman" w:hAnsi="Times New Roman"/>
          <w:bCs/>
          <w:sz w:val="24"/>
          <w:szCs w:val="24"/>
        </w:rPr>
        <w:t xml:space="preserve"> </w:t>
      </w:r>
      <w:r w:rsidR="00E84BDD" w:rsidRPr="00722AE4">
        <w:rPr>
          <w:rFonts w:ascii="Times New Roman" w:hAnsi="Times New Roman"/>
          <w:bCs/>
          <w:sz w:val="24"/>
          <w:szCs w:val="24"/>
        </w:rPr>
        <w:t xml:space="preserve">zero-dimensional (0-D) nanostructures consist of </w:t>
      </w:r>
      <w:r w:rsidR="00362BAB" w:rsidRPr="00722AE4">
        <w:rPr>
          <w:rFonts w:ascii="Times New Roman" w:hAnsi="Times New Roman"/>
          <w:bCs/>
          <w:sz w:val="24"/>
          <w:szCs w:val="24"/>
        </w:rPr>
        <w:t>single</w:t>
      </w:r>
      <w:r w:rsidR="007F539C" w:rsidRPr="00722AE4">
        <w:rPr>
          <w:rFonts w:ascii="Times New Roman" w:hAnsi="Times New Roman"/>
          <w:bCs/>
          <w:sz w:val="24"/>
          <w:szCs w:val="24"/>
        </w:rPr>
        <w:t xml:space="preserve"> or few-</w:t>
      </w:r>
      <w:r w:rsidR="00362BAB" w:rsidRPr="00722AE4">
        <w:rPr>
          <w:rFonts w:ascii="Times New Roman" w:hAnsi="Times New Roman"/>
          <w:bCs/>
          <w:sz w:val="24"/>
          <w:szCs w:val="24"/>
        </w:rPr>
        <w:t>atom-thick</w:t>
      </w:r>
      <w:r w:rsidR="00E84BDD" w:rsidRPr="00722AE4">
        <w:rPr>
          <w:rFonts w:ascii="Times New Roman" w:hAnsi="Times New Roman"/>
          <w:bCs/>
          <w:sz w:val="24"/>
          <w:szCs w:val="24"/>
        </w:rPr>
        <w:t xml:space="preserve"> she</w:t>
      </w:r>
      <w:r w:rsidR="007F539C" w:rsidRPr="00722AE4">
        <w:rPr>
          <w:rFonts w:ascii="Times New Roman" w:hAnsi="Times New Roman"/>
          <w:bCs/>
          <w:sz w:val="24"/>
          <w:szCs w:val="24"/>
        </w:rPr>
        <w:t xml:space="preserve">ets </w:t>
      </w:r>
      <w:r w:rsidR="00E84BDD" w:rsidRPr="00722AE4">
        <w:rPr>
          <w:rFonts w:ascii="Times New Roman" w:hAnsi="Times New Roman"/>
          <w:bCs/>
          <w:sz w:val="24"/>
          <w:szCs w:val="24"/>
        </w:rPr>
        <w:t>of sp</w:t>
      </w:r>
      <w:r w:rsidR="00E84BDD" w:rsidRPr="00722AE4">
        <w:rPr>
          <w:rFonts w:ascii="Times New Roman" w:hAnsi="Times New Roman"/>
          <w:bCs/>
          <w:sz w:val="24"/>
          <w:szCs w:val="24"/>
          <w:vertAlign w:val="superscript"/>
        </w:rPr>
        <w:t>2</w:t>
      </w:r>
      <w:r w:rsidR="00E84BDD" w:rsidRPr="00722AE4">
        <w:rPr>
          <w:rFonts w:ascii="Times New Roman" w:hAnsi="Times New Roman"/>
          <w:bCs/>
          <w:sz w:val="24"/>
          <w:szCs w:val="24"/>
        </w:rPr>
        <w:t xml:space="preserve"> hybridized carbon atoms</w:t>
      </w:r>
      <w:r w:rsidR="00700C0F" w:rsidRPr="00722AE4">
        <w:rPr>
          <w:rFonts w:ascii="Times New Roman" w:hAnsi="Times New Roman"/>
          <w:bCs/>
          <w:sz w:val="24"/>
          <w:szCs w:val="24"/>
        </w:rPr>
        <w:t>,</w:t>
      </w:r>
      <w:r w:rsidR="00E84BDD" w:rsidRPr="00722AE4">
        <w:rPr>
          <w:rFonts w:ascii="Times New Roman" w:hAnsi="Times New Roman"/>
          <w:bCs/>
          <w:sz w:val="24"/>
          <w:szCs w:val="24"/>
        </w:rPr>
        <w:t xml:space="preserve"> with lateral dimensions below 100 nm </w:t>
      </w:r>
      <w:r w:rsidR="00E84BDD"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&lt;EndNote&gt;&lt;Cite&gt;&lt;Author&gt;Lin&lt;/Author&gt;&lt;Year&gt;2014&lt;/Year&gt;&lt;RecNum&gt;2&lt;/RecNum&gt;&lt;DisplayText&gt;[6]&lt;/DisplayText&gt;&lt;record&gt;&lt;rec-number&gt;2&lt;/rec-number&gt;&lt;foreign-keys&gt;&lt;key app="EN" db-id="0we0vt5xk0pxrpevezkx2zfyadxtrfpwat00" timestamp="1690391414"&gt;2&lt;/key&gt;&lt;/foreign-keys&gt;&lt;ref-type name="Journal Article"&gt;17&lt;/ref-type&gt;&lt;contributors&gt;&lt;authors&gt;&lt;author&gt;Sk, Mahasin Alam&lt;/author&gt;&lt;author&gt;Ananthanarayanan, Arundithi&lt;/author&gt;&lt;author&gt;Huang, Lin&lt;/author&gt;&lt;author&gt;Lim, Kok Hwa&lt;/author&gt;&lt;author&gt;Chen, Peng&lt;/author&gt;&lt;/authors&gt;&lt;/contributors&gt;&lt;titles&gt;&lt;title&gt;Revealing the tunable photoluminescence properties of graphene quantum dots&lt;/title&gt;&lt;secondary-title&gt;Journal of Materials Chemistry C&lt;/secondary-title&gt;&lt;/titles&gt;&lt;periodical&gt;&lt;full-title&gt;Journal of Materials Chemistry C&lt;/full-title&gt;&lt;/periodical&gt;&lt;pages&gt;6954-6960&lt;/pages&gt;&lt;volume&gt;2&lt;/volume&gt;&lt;number&gt;34&lt;/number&gt;&lt;dates&gt;&lt;year&gt;2014&lt;/year&gt;&lt;/dates&gt;&lt;publisher&gt;Royal Society of Chemistry&lt;/publisher&gt;&lt;urls&gt;&lt;/urls&gt;&lt;/record&gt;&lt;/Cite&gt;&lt;/EndNote&gt;</w:instrText>
      </w:r>
      <w:r w:rsidR="00E84BDD" w:rsidRPr="00722AE4">
        <w:rPr>
          <w:rFonts w:ascii="Times New Roman" w:hAnsi="Times New Roman"/>
          <w:bCs/>
          <w:sz w:val="24"/>
          <w:szCs w:val="24"/>
        </w:rPr>
        <w:fldChar w:fldCharType="separate"/>
      </w:r>
      <w:r w:rsidR="00DE1FAD" w:rsidRPr="00722AE4">
        <w:rPr>
          <w:rFonts w:ascii="Times New Roman" w:hAnsi="Times New Roman"/>
          <w:bCs/>
          <w:noProof/>
          <w:sz w:val="24"/>
          <w:szCs w:val="24"/>
        </w:rPr>
        <w:t>[6]</w:t>
      </w:r>
      <w:r w:rsidR="00E84BDD" w:rsidRPr="00722AE4">
        <w:rPr>
          <w:rFonts w:ascii="Times New Roman" w:hAnsi="Times New Roman"/>
          <w:bCs/>
          <w:sz w:val="24"/>
          <w:szCs w:val="24"/>
        </w:rPr>
        <w:fldChar w:fldCharType="end"/>
      </w:r>
      <w:r w:rsidR="00D34EBE" w:rsidRPr="00722AE4">
        <w:rPr>
          <w:rFonts w:ascii="Times New Roman" w:hAnsi="Times New Roman"/>
          <w:bCs/>
          <w:sz w:val="24"/>
          <w:szCs w:val="24"/>
        </w:rPr>
        <w:t xml:space="preserve">. </w:t>
      </w:r>
      <w:r w:rsidR="00A570A2" w:rsidRPr="00722AE4">
        <w:rPr>
          <w:rFonts w:ascii="Times New Roman" w:hAnsi="Times New Roman"/>
          <w:bCs/>
          <w:sz w:val="24"/>
          <w:szCs w:val="24"/>
        </w:rPr>
        <w:t>GQD</w:t>
      </w:r>
      <w:r w:rsidR="005520B1" w:rsidRPr="00722AE4">
        <w:rPr>
          <w:rFonts w:ascii="Times New Roman" w:hAnsi="Times New Roman"/>
          <w:bCs/>
          <w:sz w:val="24"/>
          <w:szCs w:val="24"/>
        </w:rPr>
        <w:t>s</w:t>
      </w:r>
      <w:r w:rsidR="00DE709D" w:rsidRPr="00722AE4">
        <w:rPr>
          <w:rFonts w:ascii="Times New Roman" w:hAnsi="Times New Roman"/>
          <w:bCs/>
          <w:sz w:val="24"/>
          <w:szCs w:val="24"/>
        </w:rPr>
        <w:t xml:space="preserve"> properties are dependent on their size, making them highly </w:t>
      </w:r>
      <w:r w:rsidR="00DE709D" w:rsidRPr="00722AE4">
        <w:rPr>
          <w:rFonts w:ascii="Times New Roman" w:hAnsi="Times New Roman"/>
          <w:bCs/>
          <w:sz w:val="24"/>
          <w:szCs w:val="24"/>
        </w:rPr>
        <w:lastRenderedPageBreak/>
        <w:t>adaptable for a wide range of applications</w:t>
      </w:r>
      <w:r w:rsidR="00F95ECC" w:rsidRPr="00722AE4">
        <w:rPr>
          <w:rFonts w:ascii="Times New Roman" w:hAnsi="Times New Roman"/>
          <w:bCs/>
          <w:sz w:val="24"/>
          <w:szCs w:val="24"/>
        </w:rPr>
        <w:t xml:space="preserve">. </w:t>
      </w:r>
      <w:r w:rsidR="00DE709D" w:rsidRPr="00722AE4">
        <w:rPr>
          <w:rFonts w:ascii="Times New Roman" w:hAnsi="Times New Roman"/>
          <w:bCs/>
          <w:sz w:val="24"/>
          <w:szCs w:val="24"/>
        </w:rPr>
        <w:t xml:space="preserve">Thus, GQDs are </w:t>
      </w:r>
      <w:r w:rsidR="005520B1" w:rsidRPr="00722AE4">
        <w:rPr>
          <w:rFonts w:ascii="Times New Roman" w:hAnsi="Times New Roman"/>
          <w:bCs/>
          <w:sz w:val="24"/>
          <w:szCs w:val="24"/>
        </w:rPr>
        <w:t xml:space="preserve">investigated </w:t>
      </w:r>
      <w:r w:rsidR="00FE6D4B" w:rsidRPr="00722AE4">
        <w:rPr>
          <w:rFonts w:ascii="Times New Roman" w:hAnsi="Times New Roman"/>
          <w:bCs/>
          <w:sz w:val="24"/>
          <w:szCs w:val="24"/>
        </w:rPr>
        <w:t>for their</w:t>
      </w:r>
      <w:r w:rsidR="00DE709D" w:rsidRPr="00722AE4">
        <w:rPr>
          <w:rFonts w:ascii="Times New Roman" w:hAnsi="Times New Roman"/>
          <w:bCs/>
          <w:sz w:val="24"/>
          <w:szCs w:val="24"/>
        </w:rPr>
        <w:t xml:space="preserve"> a</w:t>
      </w:r>
      <w:r w:rsidR="00F95ECC" w:rsidRPr="00722AE4">
        <w:rPr>
          <w:rFonts w:ascii="Times New Roman" w:hAnsi="Times New Roman"/>
          <w:bCs/>
          <w:sz w:val="24"/>
          <w:szCs w:val="24"/>
        </w:rPr>
        <w:t>pplication</w:t>
      </w:r>
      <w:r w:rsidR="00DE709D" w:rsidRPr="00722AE4">
        <w:rPr>
          <w:rFonts w:ascii="Times New Roman" w:hAnsi="Times New Roman"/>
          <w:bCs/>
          <w:sz w:val="24"/>
          <w:szCs w:val="24"/>
        </w:rPr>
        <w:t xml:space="preserve">s </w:t>
      </w:r>
      <w:r w:rsidR="00700C0F" w:rsidRPr="00722AE4">
        <w:rPr>
          <w:rFonts w:ascii="Times New Roman" w:hAnsi="Times New Roman"/>
          <w:bCs/>
          <w:sz w:val="24"/>
          <w:szCs w:val="24"/>
        </w:rPr>
        <w:t>in a broad range of research fields, such as</w:t>
      </w:r>
      <w:r w:rsidR="00F95ECC" w:rsidRPr="00722AE4">
        <w:rPr>
          <w:rFonts w:ascii="Times New Roman" w:hAnsi="Times New Roman"/>
          <w:bCs/>
          <w:sz w:val="24"/>
          <w:szCs w:val="24"/>
        </w:rPr>
        <w:t xml:space="preserve"> electronics</w:t>
      </w:r>
      <w:r w:rsidR="007B30AA" w:rsidRPr="00722AE4">
        <w:rPr>
          <w:rFonts w:ascii="Times New Roman" w:hAnsi="Times New Roman"/>
          <w:bCs/>
          <w:sz w:val="24"/>
          <w:szCs w:val="24"/>
        </w:rPr>
        <w:t xml:space="preserve"> </w:t>
      </w:r>
      <w:r w:rsidR="007B30AA"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&lt;EndNote&gt;&lt;Cite&gt;&lt;Author&gt;Choi&lt;/Author&gt;&lt;Year&gt;2017&lt;/Year&gt;&lt;RecNum&gt;18&lt;/RecNum&gt;&lt;DisplayText&gt;[14]&lt;/DisplayText&gt;&lt;record&gt;&lt;rec-number&gt;18&lt;/rec-number&gt;&lt;foreign-keys&gt;&lt;key app="EN" db-id="0we0vt5xk0pxrpevezkx2zfyadxtrfpwat00" timestamp="1690447180"&gt;18&lt;/key&gt;&lt;/foreign-keys&gt;&lt;ref-type name="Journal Article"&gt;17&lt;/ref-type&gt;&lt;contributors&gt;&lt;authors&gt;&lt;author&gt;Choi, Suk-Ho&lt;/author&gt;&lt;/authors&gt;&lt;/contributors&gt;&lt;titles&gt;&lt;title&gt;Unique properties of graphene quantum dots and their applications in photonic/electronic devices&lt;/title&gt;&lt;secondary-title&gt;Journal of Physics D: Applied Physics&lt;/secondary-title&gt;&lt;/titles&gt;&lt;periodical&gt;&lt;full-title&gt;Journal of Physics D: Applied Physics&lt;/full-title&gt;&lt;/periodical&gt;&lt;pages&gt;103002&lt;/pages&gt;&lt;volume&gt;50&lt;/volume&gt;&lt;number&gt;10&lt;/number&gt;&lt;dates&gt;&lt;year&gt;2017&lt;/year&gt;&lt;/dates&gt;&lt;publisher&gt;IOP Publishing&lt;/publisher&gt;&lt;isbn&gt;0022-3727&lt;/isbn&gt;&lt;urls&gt;&lt;/urls&gt;&lt;/record&gt;&lt;/Cite&gt;&lt;/EndNote&gt;</w:instrText>
      </w:r>
      <w:r w:rsidR="007B30AA" w:rsidRPr="00722AE4">
        <w:rPr>
          <w:rFonts w:ascii="Times New Roman" w:hAnsi="Times New Roman"/>
          <w:bCs/>
          <w:sz w:val="24"/>
          <w:szCs w:val="24"/>
        </w:rPr>
        <w:fldChar w:fldCharType="separate"/>
      </w:r>
      <w:r w:rsidR="00DE1FAD" w:rsidRPr="00722AE4">
        <w:rPr>
          <w:rFonts w:ascii="Times New Roman" w:hAnsi="Times New Roman"/>
          <w:bCs/>
          <w:noProof/>
          <w:sz w:val="24"/>
          <w:szCs w:val="24"/>
        </w:rPr>
        <w:t>[14]</w:t>
      </w:r>
      <w:r w:rsidR="007B30AA" w:rsidRPr="00722AE4">
        <w:rPr>
          <w:rFonts w:ascii="Times New Roman" w:hAnsi="Times New Roman"/>
          <w:bCs/>
          <w:sz w:val="24"/>
          <w:szCs w:val="24"/>
        </w:rPr>
        <w:fldChar w:fldCharType="end"/>
      </w:r>
      <w:r w:rsidR="00F95ECC" w:rsidRPr="00722AE4">
        <w:rPr>
          <w:rFonts w:ascii="Times New Roman" w:hAnsi="Times New Roman"/>
          <w:bCs/>
          <w:sz w:val="24"/>
          <w:szCs w:val="24"/>
        </w:rPr>
        <w:t>, optoelectronics</w:t>
      </w:r>
      <w:r w:rsidR="007B30AA" w:rsidRPr="00722AE4">
        <w:rPr>
          <w:rFonts w:ascii="Times New Roman" w:hAnsi="Times New Roman"/>
          <w:bCs/>
          <w:sz w:val="24"/>
          <w:szCs w:val="24"/>
        </w:rPr>
        <w:t xml:space="preserve"> </w:t>
      </w:r>
      <w:r w:rsidR="007B30AA"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&lt;EndNote&gt;&lt;Cite&gt;&lt;Author&gt;Yoon&lt;/Author&gt;&lt;Year&gt;2021&lt;/Year&gt;&lt;RecNum&gt;19&lt;/RecNum&gt;&lt;DisplayText&gt;[15]&lt;/DisplayText&gt;&lt;record&gt;&lt;rec-number&gt;19&lt;/rec-number&gt;&lt;foreign-keys&gt;&lt;key app="EN" db-id="0we0vt5xk0pxrpevezkx2zfyadxtrfpwat00" timestamp="1690447256"&gt;19&lt;/key&gt;&lt;/foreign-keys&gt;&lt;ref-type name="Journal Article"&gt;17&lt;/ref-type&gt;&lt;contributors&gt;&lt;authors&gt;&lt;author&gt;Yoon, Hyewon&lt;/author&gt;&lt;author&gt;Park, Minsu&lt;/author&gt;&lt;author&gt;Kim, Jungmo&lt;/author&gt;&lt;author&gt;Novak, Travis G.&lt;/author&gt;&lt;author&gt;Lee, Sukki&lt;/author&gt;&lt;author&gt;Jeon, Seokwoo&lt;/author&gt;&lt;/authors&gt;&lt;/contributors&gt;&lt;titles&gt;&lt;title&gt;Toward highly efficient luminescence in graphene quantum dots for optoelectronic applications&lt;/title&gt;&lt;secondary-title&gt;Chemical Physics Reviews&lt;/secondary-title&gt;&lt;/titles&gt;&lt;periodical&gt;&lt;full-title&gt;Chemical Physics Reviews&lt;/full-title&gt;&lt;/periodical&gt;&lt;volume&gt;2&lt;/volume&gt;&lt;number&gt;3&lt;/number&gt;&lt;dates&gt;&lt;year&gt;2021&lt;/year&gt;&lt;/dates&gt;&lt;publisher&gt;AIP Publishing&lt;/publisher&gt;&lt;urls&gt;&lt;/urls&gt;&lt;/record&gt;&lt;/Cite&gt;&lt;/EndNote&gt;</w:instrText>
      </w:r>
      <w:r w:rsidR="007B30AA" w:rsidRPr="00722AE4">
        <w:rPr>
          <w:rFonts w:ascii="Times New Roman" w:hAnsi="Times New Roman"/>
          <w:bCs/>
          <w:sz w:val="24"/>
          <w:szCs w:val="24"/>
        </w:rPr>
        <w:fldChar w:fldCharType="separate"/>
      </w:r>
      <w:r w:rsidR="00DE1FAD" w:rsidRPr="00722AE4">
        <w:rPr>
          <w:rFonts w:ascii="Times New Roman" w:hAnsi="Times New Roman"/>
          <w:bCs/>
          <w:noProof/>
          <w:sz w:val="24"/>
          <w:szCs w:val="24"/>
        </w:rPr>
        <w:t>[15]</w:t>
      </w:r>
      <w:r w:rsidR="007B30AA" w:rsidRPr="00722AE4">
        <w:rPr>
          <w:rFonts w:ascii="Times New Roman" w:hAnsi="Times New Roman"/>
          <w:bCs/>
          <w:sz w:val="24"/>
          <w:szCs w:val="24"/>
        </w:rPr>
        <w:fldChar w:fldCharType="end"/>
      </w:r>
      <w:r w:rsidR="00F95ECC" w:rsidRPr="00722AE4">
        <w:rPr>
          <w:rFonts w:ascii="Times New Roman" w:hAnsi="Times New Roman"/>
          <w:bCs/>
          <w:sz w:val="24"/>
          <w:szCs w:val="24"/>
        </w:rPr>
        <w:t>, biomedical imaging</w:t>
      </w:r>
      <w:r w:rsidR="007B30AA" w:rsidRPr="00722AE4">
        <w:rPr>
          <w:rFonts w:ascii="Times New Roman" w:hAnsi="Times New Roman"/>
          <w:bCs/>
          <w:sz w:val="24"/>
          <w:szCs w:val="24"/>
        </w:rPr>
        <w:t xml:space="preserve"> </w:t>
      </w:r>
      <w:r w:rsidR="007B30AA"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&lt;EndNote&gt;&lt;Cite&gt;&lt;Author&gt;Zhang&lt;/Author&gt;&lt;Year&gt;2012&lt;/Year&gt;&lt;RecNum&gt;20&lt;/RecNum&gt;&lt;DisplayText&gt;[16]&lt;/DisplayText&gt;&lt;record&gt;&lt;rec-number&gt;20&lt;/rec-number&gt;&lt;foreign-keys&gt;&lt;key app="EN" db-id="0we0vt5xk0pxrpevezkx2zfyadxtrfpwat00" timestamp="1690447306"&gt;20&lt;/key&gt;&lt;/foreign-keys&gt;&lt;ref-type name="Journal Article"&gt;17&lt;/ref-type&gt;&lt;contributors&gt;&lt;authors&gt;&lt;author&gt;Zhang, Liming&lt;/author&gt;&lt;author&gt;Xing, Yadong&lt;/author&gt;&lt;author&gt;He, Nongyue&lt;/author&gt;&lt;author&gt;Zhang, Yi&lt;/author&gt;&lt;author&gt;Lu, Zhuoxuan&lt;/author&gt;&lt;author&gt;Zhang, Jianping&lt;/author&gt;&lt;author&gt;Zhang, Zhijun&lt;/author&gt;&lt;/authors&gt;&lt;/contributors&gt;&lt;titles&gt;&lt;title&gt;Preparation of graphene quantum dots for bioimaging application&lt;/title&gt;&lt;secondary-title&gt;Journal of nanoscience and nanotechnology&lt;/secondary-title&gt;&lt;/titles&gt;&lt;periodical&gt;&lt;full-title&gt;Journal of nanoscience and nanotechnology&lt;/full-title&gt;&lt;/periodical&gt;&lt;pages&gt;2924-2928&lt;/pages&gt;&lt;volume&gt;12&lt;/volume&gt;&lt;number&gt;3&lt;/number&gt;&lt;dates&gt;&lt;year&gt;2012&lt;/year&gt;&lt;/dates&gt;&lt;publisher&gt;American Scientific Publishers&lt;/publisher&gt;&lt;isbn&gt;1533-4880&lt;/isbn&gt;&lt;urls&gt;&lt;/urls&gt;&lt;/record&gt;&lt;/Cite&gt;&lt;/EndNote&gt;</w:instrText>
      </w:r>
      <w:r w:rsidR="007B30AA" w:rsidRPr="00722AE4">
        <w:rPr>
          <w:rFonts w:ascii="Times New Roman" w:hAnsi="Times New Roman"/>
          <w:bCs/>
          <w:sz w:val="24"/>
          <w:szCs w:val="24"/>
        </w:rPr>
        <w:fldChar w:fldCharType="separate"/>
      </w:r>
      <w:r w:rsidR="00DE1FAD" w:rsidRPr="00722AE4">
        <w:rPr>
          <w:rFonts w:ascii="Times New Roman" w:hAnsi="Times New Roman"/>
          <w:bCs/>
          <w:noProof/>
          <w:sz w:val="24"/>
          <w:szCs w:val="24"/>
        </w:rPr>
        <w:t>[16]</w:t>
      </w:r>
      <w:r w:rsidR="007B30AA" w:rsidRPr="00722AE4">
        <w:rPr>
          <w:rFonts w:ascii="Times New Roman" w:hAnsi="Times New Roman"/>
          <w:bCs/>
          <w:sz w:val="24"/>
          <w:szCs w:val="24"/>
        </w:rPr>
        <w:fldChar w:fldCharType="end"/>
      </w:r>
      <w:r w:rsidR="00F95ECC" w:rsidRPr="00722AE4">
        <w:rPr>
          <w:rFonts w:ascii="Times New Roman" w:hAnsi="Times New Roman"/>
          <w:bCs/>
          <w:sz w:val="24"/>
          <w:szCs w:val="24"/>
        </w:rPr>
        <w:t>, drug delivery systems</w:t>
      </w:r>
      <w:r w:rsidR="007B30AA" w:rsidRPr="00722AE4">
        <w:rPr>
          <w:rFonts w:ascii="Times New Roman" w:hAnsi="Times New Roman"/>
          <w:bCs/>
          <w:sz w:val="24"/>
          <w:szCs w:val="24"/>
        </w:rPr>
        <w:t xml:space="preserve"> </w:t>
      </w:r>
      <w:r w:rsidR="007B30AA"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&lt;EndNote&gt;&lt;Cite&gt;&lt;Author&gt;Qiu&lt;/Author&gt;&lt;Year&gt;2015&lt;/Year&gt;&lt;RecNum&gt;21&lt;/RecNum&gt;&lt;DisplayText&gt;[17]&lt;/DisplayText&gt;&lt;record&gt;&lt;rec-number&gt;21&lt;/rec-number&gt;&lt;foreign-keys&gt;&lt;key app="EN" db-id="0we0vt5xk0pxrpevezkx2zfyadxtrfpwat00" timestamp="1690447360"&gt;21&lt;/key&gt;&lt;/foreign-keys&gt;&lt;ref-type name="Journal Article"&gt;17&lt;/ref-type&gt;&lt;contributors&gt;&lt;authors&gt;&lt;author&gt;Qiu, Jichuan&lt;/author&gt;&lt;author&gt;Zhang, Ruibin&lt;/author&gt;&lt;author&gt;Li, Jianhua&lt;/author&gt;&lt;author&gt;Sang, Yuanhua&lt;/author&gt;&lt;author&gt;Tang, Wei&lt;/author&gt;&lt;author&gt;Rivera Gil, Pilar&lt;/author&gt;&lt;author&gt;Liu, Hong&lt;/author&gt;&lt;/authors&gt;&lt;/contributors&gt;&lt;titles&gt;&lt;title&gt;Fluorescent graphene quantum dots as traceable, pH-sensitive drug delivery systems&lt;/title&gt;&lt;secondary-title&gt;International journal of nanomedicine&lt;/secondary-title&gt;&lt;/titles&gt;&lt;periodical&gt;&lt;full-title&gt;International journal of nanomedicine&lt;/full-title&gt;&lt;/periodical&gt;&lt;pages&gt;6709-6724&lt;/pages&gt;&lt;dates&gt;&lt;year&gt;2015&lt;/year&gt;&lt;/dates&gt;&lt;publisher&gt;Taylor &amp;amp; Francis&lt;/publisher&gt;&lt;isbn&gt;1176-9114&lt;/isbn&gt;&lt;urls&gt;&lt;/urls&gt;&lt;/record&gt;&lt;/Cite&gt;&lt;/EndNote&gt;</w:instrText>
      </w:r>
      <w:r w:rsidR="007B30AA" w:rsidRPr="00722AE4">
        <w:rPr>
          <w:rFonts w:ascii="Times New Roman" w:hAnsi="Times New Roman"/>
          <w:bCs/>
          <w:sz w:val="24"/>
          <w:szCs w:val="24"/>
        </w:rPr>
        <w:fldChar w:fldCharType="separate"/>
      </w:r>
      <w:r w:rsidR="00DE1FAD" w:rsidRPr="00722AE4">
        <w:rPr>
          <w:rFonts w:ascii="Times New Roman" w:hAnsi="Times New Roman"/>
          <w:bCs/>
          <w:noProof/>
          <w:sz w:val="24"/>
          <w:szCs w:val="24"/>
        </w:rPr>
        <w:t>[17]</w:t>
      </w:r>
      <w:r w:rsidR="007B30AA" w:rsidRPr="00722AE4">
        <w:rPr>
          <w:rFonts w:ascii="Times New Roman" w:hAnsi="Times New Roman"/>
          <w:bCs/>
          <w:sz w:val="24"/>
          <w:szCs w:val="24"/>
        </w:rPr>
        <w:fldChar w:fldCharType="end"/>
      </w:r>
      <w:r w:rsidR="00F95ECC" w:rsidRPr="00722AE4">
        <w:rPr>
          <w:rFonts w:ascii="Times New Roman" w:hAnsi="Times New Roman"/>
          <w:bCs/>
          <w:sz w:val="24"/>
          <w:szCs w:val="24"/>
        </w:rPr>
        <w:t>, catalysis</w:t>
      </w:r>
      <w:r w:rsidR="007B30AA" w:rsidRPr="00722AE4">
        <w:rPr>
          <w:rFonts w:ascii="Times New Roman" w:hAnsi="Times New Roman"/>
          <w:bCs/>
          <w:sz w:val="24"/>
          <w:szCs w:val="24"/>
        </w:rPr>
        <w:t xml:space="preserve"> </w:t>
      </w:r>
      <w:r w:rsidR="007B30AA"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&lt;EndNote&gt;&lt;Cite&gt;&lt;Author&gt;Du&lt;/Author&gt;&lt;Year&gt;2021&lt;/Year&gt;&lt;RecNum&gt;22&lt;/RecNum&gt;&lt;DisplayText&gt;[18]&lt;/DisplayText&gt;&lt;record&gt;&lt;rec-number&gt;22&lt;/rec-number&gt;&lt;foreign-keys&gt;&lt;key app="EN" db-id="0we0vt5xk0pxrpevezkx2zfyadxtrfpwat00" timestamp="1690447497"&gt;22&lt;/key&gt;&lt;/foreign-keys&gt;&lt;ref-type name="Journal Article"&gt;17&lt;/ref-type&gt;&lt;contributors&gt;&lt;authors&gt;&lt;author&gt;Du, Zheng&lt;/author&gt;&lt;author&gt;Shen, Shu-ling&lt;/author&gt;&lt;author&gt;Tang, Zhi-hong&lt;/author&gt;&lt;author&gt;Yang, Jun-he&lt;/author&gt;&lt;/authors&gt;&lt;/contributors&gt;&lt;titles&gt;&lt;title&gt;Graphene quantum dots-based heterogeneous catalysts&lt;/title&gt;&lt;secondary-title&gt;New Carbon Materials&lt;/secondary-title&gt;&lt;/titles&gt;&lt;periodical&gt;&lt;full-title&gt;New Carbon Materials&lt;/full-title&gt;&lt;/periodical&gt;&lt;pages&gt;449-467&lt;/pages&gt;&lt;volume&gt;36&lt;/volume&gt;&lt;number&gt;3&lt;/number&gt;&lt;dates&gt;&lt;year&gt;2021&lt;/year&gt;&lt;/dates&gt;&lt;publisher&gt;Elsevier&lt;/publisher&gt;&lt;isbn&gt;1872-5805&lt;/isbn&gt;&lt;urls&gt;&lt;/urls&gt;&lt;/record&gt;&lt;/Cite&gt;&lt;/EndNote&gt;</w:instrText>
      </w:r>
      <w:r w:rsidR="007B30AA" w:rsidRPr="00722AE4">
        <w:rPr>
          <w:rFonts w:ascii="Times New Roman" w:hAnsi="Times New Roman"/>
          <w:bCs/>
          <w:sz w:val="24"/>
          <w:szCs w:val="24"/>
        </w:rPr>
        <w:fldChar w:fldCharType="separate"/>
      </w:r>
      <w:r w:rsidR="00DE1FAD" w:rsidRPr="00722AE4">
        <w:rPr>
          <w:rFonts w:ascii="Times New Roman" w:hAnsi="Times New Roman"/>
          <w:bCs/>
          <w:noProof/>
          <w:sz w:val="24"/>
          <w:szCs w:val="24"/>
        </w:rPr>
        <w:t>[18]</w:t>
      </w:r>
      <w:r w:rsidR="007B30AA" w:rsidRPr="00722AE4">
        <w:rPr>
          <w:rFonts w:ascii="Times New Roman" w:hAnsi="Times New Roman"/>
          <w:bCs/>
          <w:sz w:val="24"/>
          <w:szCs w:val="24"/>
        </w:rPr>
        <w:fldChar w:fldCharType="end"/>
      </w:r>
      <w:r w:rsidR="00F95ECC" w:rsidRPr="00722AE4">
        <w:rPr>
          <w:rFonts w:ascii="Times New Roman" w:hAnsi="Times New Roman"/>
          <w:bCs/>
          <w:sz w:val="24"/>
          <w:szCs w:val="24"/>
        </w:rPr>
        <w:t>, sensors</w:t>
      </w:r>
      <w:r w:rsidR="007B30AA" w:rsidRPr="00722AE4">
        <w:rPr>
          <w:rFonts w:ascii="Times New Roman" w:hAnsi="Times New Roman"/>
          <w:bCs/>
          <w:sz w:val="24"/>
          <w:szCs w:val="24"/>
        </w:rPr>
        <w:t xml:space="preserve"> </w:t>
      </w:r>
      <w:r w:rsidR="007B30AA"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&lt;EndNote&gt;&lt;Cite&gt;&lt;Author&gt;Ananthanarayanan&lt;/Author&gt;&lt;Year&gt;2014&lt;/Year&gt;&lt;RecNum&gt;23&lt;/RecNum&gt;&lt;DisplayText&gt;[19]&lt;/DisplayText&gt;&lt;record&gt;&lt;rec-number&gt;23&lt;/rec-number&gt;&lt;foreign-keys&gt;&lt;key app="EN" db-id="0we0vt5xk0pxrpevezkx2zfyadxtrfpwat00" timestamp="1690447560"&gt;23&lt;/key&gt;&lt;/foreign-keys&gt;&lt;ref-type name="Journal Article"&gt;17&lt;/ref-type&gt;&lt;contributors&gt;&lt;authors&gt;&lt;author&gt;Ananthanarayanan, Arundithi&lt;/author&gt;&lt;author&gt;Wang, Xuewan&lt;/author&gt;&lt;author&gt;Routh, Parimal&lt;/author&gt;&lt;author&gt;Sana, Barindra&lt;/author&gt;&lt;author&gt;Lim, Sierin&lt;/author&gt;&lt;author&gt;Kim, Dong‐Hwan&lt;/author&gt;&lt;author&gt;Lim, Kok‐Hwa&lt;/author&gt;&lt;author&gt;Li, Jun&lt;/author&gt;&lt;author&gt;Chen, Peng&lt;/author&gt;&lt;/authors&gt;&lt;/contributors&gt;&lt;titles&gt;&lt;title&gt;Facile synthesis of graphene quantum dots from 3D graphene and their application for Fe3+ sensing&lt;/title&gt;&lt;secondary-title&gt;Advanced Functional Materials&lt;/secondary-title&gt;&lt;/titles&gt;&lt;periodical&gt;&lt;full-title&gt;Advanced Functional Materials&lt;/full-title&gt;&lt;/periodical&gt;&lt;pages&gt;3021-3026&lt;/pages&gt;&lt;volume&gt;24&lt;/volume&gt;&lt;number&gt;20&lt;/number&gt;&lt;dates&gt;&lt;year&gt;2014&lt;/year&gt;&lt;/dates&gt;&lt;publisher&gt;Wiley Online Library&lt;/publisher&gt;&lt;isbn&gt;1616-301X&lt;/isbn&gt;&lt;urls&gt;&lt;/urls&gt;&lt;/record&gt;&lt;/Cite&gt;&lt;/EndNote&gt;</w:instrText>
      </w:r>
      <w:r w:rsidR="007B30AA" w:rsidRPr="00722AE4">
        <w:rPr>
          <w:rFonts w:ascii="Times New Roman" w:hAnsi="Times New Roman"/>
          <w:bCs/>
          <w:sz w:val="24"/>
          <w:szCs w:val="24"/>
        </w:rPr>
        <w:fldChar w:fldCharType="separate"/>
      </w:r>
      <w:r w:rsidR="00DE1FAD" w:rsidRPr="00722AE4">
        <w:rPr>
          <w:rFonts w:ascii="Times New Roman" w:hAnsi="Times New Roman"/>
          <w:bCs/>
          <w:noProof/>
          <w:sz w:val="24"/>
          <w:szCs w:val="24"/>
        </w:rPr>
        <w:t>[19]</w:t>
      </w:r>
      <w:r w:rsidR="007B30AA" w:rsidRPr="00722AE4">
        <w:rPr>
          <w:rFonts w:ascii="Times New Roman" w:hAnsi="Times New Roman"/>
          <w:bCs/>
          <w:sz w:val="24"/>
          <w:szCs w:val="24"/>
        </w:rPr>
        <w:fldChar w:fldCharType="end"/>
      </w:r>
      <w:r w:rsidR="00DE709D" w:rsidRPr="00722AE4">
        <w:rPr>
          <w:rFonts w:ascii="Times New Roman" w:hAnsi="Times New Roman"/>
          <w:bCs/>
          <w:sz w:val="24"/>
          <w:szCs w:val="24"/>
        </w:rPr>
        <w:t>, and others</w:t>
      </w:r>
      <w:r w:rsidR="001341ED" w:rsidRPr="00722AE4">
        <w:rPr>
          <w:rFonts w:ascii="Times New Roman" w:hAnsi="Times New Roman"/>
          <w:bCs/>
          <w:sz w:val="24"/>
          <w:szCs w:val="24"/>
        </w:rPr>
        <w:t xml:space="preserve"> </w:t>
      </w:r>
      <w:r w:rsidR="001341ED"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&lt;EndNote&gt;&lt;Cite&gt;&lt;Author&gt;Rani&lt;/Author&gt;&lt;Year&gt;2020&lt;/Year&gt;&lt;RecNum&gt;39&lt;/RecNum&gt;&lt;DisplayText&gt;[20, 21]&lt;/DisplayText&gt;&lt;record&gt;&lt;rec-number&gt;39&lt;/rec-number&gt;&lt;foreign-keys&gt;&lt;key app="EN" db-id="0we0vt5xk0pxrpevezkx2zfyadxtrfpwat00" timestamp="1691346717"&gt;39&lt;/key&gt;&lt;/foreign-keys&gt;&lt;ref-type name="Journal Article"&gt;17&lt;/ref-type&gt;&lt;contributors&gt;&lt;authors&gt;&lt;author&gt;Rani, Priyanka&lt;/author&gt;&lt;author&gt;Ahamed, Basheer&lt;/author&gt;&lt;author&gt;Deshmukh, Kalim&lt;/author&gt;&lt;/authors&gt;&lt;/contributors&gt;&lt;titles&gt;&lt;title&gt;Electromagnetic interference shielding properties of graphene quantum‐dots reinforced poly (vinyl alcohol)/polypyrrole blend nanocomposites&lt;/title&gt;&lt;secondary-title&gt;Journal of Applied Polymer Science&lt;/secondary-title&gt;&lt;/titles&gt;&lt;periodical&gt;&lt;full-title&gt;Journal of Applied Polymer Science&lt;/full-title&gt;&lt;/periodical&gt;&lt;pages&gt;49392&lt;/pages&gt;&lt;volume&gt;137&lt;/volume&gt;&lt;number&gt;45&lt;/number&gt;&lt;dates&gt;&lt;year&gt;2020&lt;/year&gt;&lt;/dates&gt;&lt;publisher&gt;Wiley Online Library&lt;/publisher&gt;&lt;isbn&gt;0021-8995&lt;/isbn&gt;&lt;urls&gt;&lt;/urls&gt;&lt;/record&gt;&lt;/Cite&gt;&lt;Cite&gt;&lt;Author&gt;Wu&lt;/Author&gt;&lt;Year&gt;2019&lt;/Year&gt;&lt;RecNum&gt;40&lt;/RecNum&gt;&lt;record&gt;&lt;rec-number&gt;40&lt;/rec-number&gt;&lt;foreign-keys&gt;&lt;key app="EN" db-id="0we0vt5xk0pxrpevezkx2zfyadxtrfpwat00" timestamp="1691346751"&gt;40&lt;/key&gt;&lt;/foreign-keys&gt;&lt;ref-type name="Journal Article"&gt;17&lt;/ref-type&gt;&lt;contributors&gt;&lt;authors&gt;&lt;author&gt;Wu, Wentian&lt;/author&gt;&lt;author&gt;Wu, Haixia&lt;/author&gt;&lt;author&gt;Zhong, Min&lt;/author&gt;&lt;author&gt;Guo, Shouwu&lt;/author&gt;&lt;/authors&gt;&lt;/contributors&gt;&lt;titles&gt;&lt;title&gt;Dual role of graphene quantum dots in active layer of inverted bulk heterojunction organic photovoltaic devices&lt;/title&gt;&lt;secondary-title&gt;ACS omega&lt;/secondary-title&gt;&lt;/titles&gt;&lt;periodical&gt;&lt;full-title&gt;ACS omega&lt;/full-title&gt;&lt;/periodical&gt;&lt;pages&gt;16159-16165&lt;/pages&gt;&lt;volume&gt;4&lt;/volume&gt;&lt;number&gt;14&lt;/number&gt;&lt;dates&gt;&lt;year&gt;2019&lt;/year&gt;&lt;/dates&gt;&lt;publisher&gt;ACS Publications&lt;/publisher&gt;&lt;isbn&gt;2470-1343&lt;/isbn&gt;&lt;urls&gt;&lt;/urls&gt;&lt;/record&gt;&lt;/Cite&gt;&lt;/EndNote&gt;</w:instrText>
      </w:r>
      <w:r w:rsidR="001341ED" w:rsidRPr="00722AE4">
        <w:rPr>
          <w:rFonts w:ascii="Times New Roman" w:hAnsi="Times New Roman"/>
          <w:bCs/>
          <w:sz w:val="24"/>
          <w:szCs w:val="24"/>
        </w:rPr>
        <w:fldChar w:fldCharType="separate"/>
      </w:r>
      <w:r w:rsidR="00DE1FAD" w:rsidRPr="00722AE4">
        <w:rPr>
          <w:rFonts w:ascii="Times New Roman" w:hAnsi="Times New Roman"/>
          <w:bCs/>
          <w:noProof/>
          <w:sz w:val="24"/>
          <w:szCs w:val="24"/>
        </w:rPr>
        <w:t>[20, 21]</w:t>
      </w:r>
      <w:r w:rsidR="001341ED" w:rsidRPr="00722AE4">
        <w:rPr>
          <w:rFonts w:ascii="Times New Roman" w:hAnsi="Times New Roman"/>
          <w:bCs/>
          <w:sz w:val="24"/>
          <w:szCs w:val="24"/>
        </w:rPr>
        <w:fldChar w:fldCharType="end"/>
      </w:r>
      <w:r w:rsidR="00937F2C" w:rsidRPr="00722AE4">
        <w:rPr>
          <w:rFonts w:ascii="Times New Roman" w:hAnsi="Times New Roman"/>
          <w:bCs/>
          <w:sz w:val="24"/>
          <w:szCs w:val="24"/>
        </w:rPr>
        <w:t>.</w:t>
      </w:r>
      <w:r w:rsidR="00A03AFC" w:rsidRPr="00722AE4">
        <w:rPr>
          <w:rFonts w:ascii="Times New Roman" w:hAnsi="Times New Roman"/>
          <w:bCs/>
          <w:sz w:val="24"/>
          <w:szCs w:val="24"/>
        </w:rPr>
        <w:t xml:space="preserve"> Compared to graphene, GQDs have distinct advantages such as </w:t>
      </w:r>
      <w:r w:rsidR="00362BAB" w:rsidRPr="00722AE4">
        <w:rPr>
          <w:rFonts w:ascii="Times New Roman" w:hAnsi="Times New Roman"/>
          <w:bCs/>
          <w:sz w:val="24"/>
          <w:szCs w:val="24"/>
        </w:rPr>
        <w:t>tunable</w:t>
      </w:r>
      <w:r w:rsidR="00A03AFC" w:rsidRPr="00722AE4">
        <w:rPr>
          <w:rFonts w:ascii="Times New Roman" w:hAnsi="Times New Roman"/>
          <w:bCs/>
          <w:sz w:val="24"/>
          <w:szCs w:val="24"/>
        </w:rPr>
        <w:t xml:space="preserve"> bandgap, </w:t>
      </w:r>
      <w:r w:rsidR="00DE709D" w:rsidRPr="00722AE4">
        <w:rPr>
          <w:rFonts w:ascii="Times New Roman" w:hAnsi="Times New Roman"/>
          <w:bCs/>
          <w:sz w:val="24"/>
          <w:szCs w:val="24"/>
        </w:rPr>
        <w:t>dispe</w:t>
      </w:r>
      <w:r w:rsidR="00FF241B" w:rsidRPr="00722AE4">
        <w:rPr>
          <w:rFonts w:ascii="Times New Roman" w:hAnsi="Times New Roman"/>
          <w:bCs/>
          <w:sz w:val="24"/>
          <w:szCs w:val="24"/>
        </w:rPr>
        <w:t>rsibility</w:t>
      </w:r>
      <w:r w:rsidR="00004480" w:rsidRPr="00722AE4">
        <w:rPr>
          <w:rFonts w:ascii="Times New Roman" w:hAnsi="Times New Roman"/>
          <w:bCs/>
          <w:sz w:val="24"/>
          <w:szCs w:val="24"/>
        </w:rPr>
        <w:t xml:space="preserve"> in polar organic solvents and water</w:t>
      </w:r>
      <w:r w:rsidR="00A03AFC" w:rsidRPr="00722AE4">
        <w:rPr>
          <w:rFonts w:ascii="Times New Roman" w:hAnsi="Times New Roman"/>
          <w:bCs/>
          <w:sz w:val="24"/>
          <w:szCs w:val="24"/>
        </w:rPr>
        <w:t xml:space="preserve">, </w:t>
      </w:r>
      <w:r w:rsidR="00FF241B" w:rsidRPr="00722AE4">
        <w:rPr>
          <w:rFonts w:ascii="Times New Roman" w:hAnsi="Times New Roman"/>
          <w:bCs/>
          <w:sz w:val="24"/>
          <w:szCs w:val="24"/>
        </w:rPr>
        <w:t>photoluminescence</w:t>
      </w:r>
      <w:r w:rsidR="00A03AFC" w:rsidRPr="00722AE4">
        <w:rPr>
          <w:rFonts w:ascii="Times New Roman" w:hAnsi="Times New Roman"/>
          <w:bCs/>
          <w:sz w:val="24"/>
          <w:szCs w:val="24"/>
        </w:rPr>
        <w:t>, and various functional groups</w:t>
      </w:r>
      <w:r w:rsidR="0059736B" w:rsidRPr="00722AE4">
        <w:rPr>
          <w:rFonts w:ascii="Times New Roman" w:hAnsi="Times New Roman"/>
          <w:bCs/>
          <w:sz w:val="24"/>
          <w:szCs w:val="24"/>
        </w:rPr>
        <w:t xml:space="preserve"> available for structural modification</w:t>
      </w:r>
      <w:r w:rsidR="00A03AFC" w:rsidRPr="00722AE4">
        <w:rPr>
          <w:rFonts w:ascii="Times New Roman" w:hAnsi="Times New Roman"/>
          <w:bCs/>
          <w:sz w:val="24"/>
          <w:szCs w:val="24"/>
        </w:rPr>
        <w:t xml:space="preserve"> </w:t>
      </w:r>
      <w:r w:rsidR="00A03AFC"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&lt;EndNote&gt;&lt;Cite&gt;&lt;Author&gt;Kadian&lt;/Author&gt;&lt;Year&gt;2021&lt;/Year&gt;&lt;RecNum&gt;7&lt;/RecNum&gt;&lt;DisplayText&gt;[22, 23]&lt;/DisplayText&gt;&lt;record&gt;&lt;rec-number&gt;7&lt;/rec-number&gt;&lt;foreign-keys&gt;&lt;key app="EN" db-id="zaxpptxw8xdveietw98pwzzssrdr920tp2vv" timestamp="1689166616"&gt;7&lt;/key&gt;&lt;/foreign-keys&gt;&lt;ref-type name="Journal Article"&gt;17&lt;/ref-type&gt;&lt;contributors&gt;&lt;authors&gt;&lt;author&gt;Kadian, Sachin&lt;/author&gt;&lt;author&gt;Sethi, Sushanta K.&lt;/author&gt;&lt;author&gt;Manik, Gaurav&lt;/author&gt;&lt;/authors&gt;&lt;/contributors&gt;&lt;titles&gt;&lt;title&gt;Recent advancements in synthesis and property control of graphene quantum dots for biomedical and optoelectronic applications&lt;/title&gt;&lt;secondary-title&gt;Materials Chemistry Frontiers&lt;/secondary-title&gt;&lt;/titles&gt;&lt;periodical&gt;&lt;full-title&gt;Materials Chemistry Frontiers&lt;/full-title&gt;&lt;/periodical&gt;&lt;pages&gt;627-658&lt;/pages&gt;&lt;volume&gt;5&lt;/volume&gt;&lt;number&gt;2&lt;/number&gt;&lt;dates&gt;&lt;year&gt;2021&lt;/year&gt;&lt;/dates&gt;&lt;publisher&gt;Royal Society of Chemistry&lt;/publisher&gt;&lt;urls&gt;&lt;/urls&gt;&lt;/record&gt;&lt;/Cite&gt;&lt;Cite&gt;&lt;Author&gt;Bacon&lt;/Author&gt;&lt;Year&gt;2014&lt;/Year&gt;&lt;RecNum&gt;24&lt;/RecNum&gt;&lt;record&gt;&lt;rec-number&gt;24&lt;/rec-number&gt;&lt;foreign-keys&gt;&lt;key app="EN" db-id="0we0vt5xk0pxrpevezkx2zfyadxtrfpwat00" timestamp="1690447632"&gt;24&lt;/key&gt;&lt;/foreign-keys&gt;&lt;ref-type name="Journal Article"&gt;17&lt;/ref-type&gt;&lt;contributors&gt;&lt;authors&gt;&lt;author&gt;Bacon, Mitchell&lt;/author&gt;&lt;author&gt;Bradley, Siobhan J.&lt;/author&gt;&lt;author&gt;Nann, Thomas&lt;/author&gt;&lt;/authors&gt;&lt;/contributors&gt;&lt;titles&gt;&lt;title&gt;Graphene quantum dots&lt;/title&gt;&lt;secondary-title&gt;Particle &amp;amp; Particle Systems Characterization&lt;/secondary-title&gt;&lt;/titles&gt;&lt;periodical&gt;&lt;full-title&gt;Particle &amp;amp; Particle Systems Characterization&lt;/full-title&gt;&lt;/periodical&gt;&lt;pages&gt;415-428&lt;/pages&gt;&lt;volume&gt;31&lt;/volume&gt;&lt;number&gt;4&lt;/number&gt;&lt;dates&gt;&lt;year&gt;2014&lt;/year&gt;&lt;/dates&gt;&lt;publisher&gt;Wiley Online Library&lt;/publisher&gt;&lt;isbn&gt;0934-0866&lt;/isbn&gt;&lt;urls&gt;&lt;/urls&gt;&lt;/record&gt;&lt;/Cite&gt;&lt;/EndNote&gt;</w:instrText>
      </w:r>
      <w:r w:rsidR="00A03AFC" w:rsidRPr="00722AE4">
        <w:rPr>
          <w:rFonts w:ascii="Times New Roman" w:hAnsi="Times New Roman"/>
          <w:bCs/>
          <w:sz w:val="24"/>
          <w:szCs w:val="24"/>
        </w:rPr>
        <w:fldChar w:fldCharType="separate"/>
      </w:r>
      <w:r w:rsidR="00DE1FAD" w:rsidRPr="00722AE4">
        <w:rPr>
          <w:rFonts w:ascii="Times New Roman" w:hAnsi="Times New Roman"/>
          <w:bCs/>
          <w:noProof/>
          <w:sz w:val="24"/>
          <w:szCs w:val="24"/>
        </w:rPr>
        <w:t>[22, 23]</w:t>
      </w:r>
      <w:r w:rsidR="00A03AFC" w:rsidRPr="00722AE4">
        <w:rPr>
          <w:rFonts w:ascii="Times New Roman" w:hAnsi="Times New Roman"/>
          <w:bCs/>
          <w:sz w:val="24"/>
          <w:szCs w:val="24"/>
        </w:rPr>
        <w:fldChar w:fldCharType="end"/>
      </w:r>
      <w:r w:rsidR="00A03AFC" w:rsidRPr="00722AE4">
        <w:rPr>
          <w:rFonts w:ascii="Times New Roman" w:hAnsi="Times New Roman"/>
          <w:bCs/>
          <w:sz w:val="24"/>
          <w:szCs w:val="24"/>
        </w:rPr>
        <w:t xml:space="preserve">. </w:t>
      </w:r>
      <w:r w:rsidR="0059736B" w:rsidRPr="00722AE4">
        <w:rPr>
          <w:rFonts w:ascii="Times New Roman" w:hAnsi="Times New Roman"/>
          <w:bCs/>
          <w:sz w:val="24"/>
          <w:szCs w:val="24"/>
        </w:rPr>
        <w:t>Due to low toxicity,</w:t>
      </w:r>
      <w:r w:rsidR="006E643E" w:rsidRPr="00722AE4">
        <w:rPr>
          <w:rFonts w:ascii="Times New Roman" w:hAnsi="Times New Roman"/>
          <w:bCs/>
          <w:sz w:val="24"/>
          <w:szCs w:val="24"/>
        </w:rPr>
        <w:t xml:space="preserve"> and</w:t>
      </w:r>
      <w:r w:rsidR="0059736B" w:rsidRPr="00722AE4">
        <w:rPr>
          <w:rFonts w:ascii="Times New Roman" w:hAnsi="Times New Roman"/>
          <w:bCs/>
          <w:sz w:val="24"/>
          <w:szCs w:val="24"/>
        </w:rPr>
        <w:t xml:space="preserve"> </w:t>
      </w:r>
      <w:r w:rsidR="00362BAB" w:rsidRPr="00722AE4">
        <w:rPr>
          <w:rFonts w:ascii="Times New Roman" w:hAnsi="Times New Roman"/>
          <w:bCs/>
          <w:sz w:val="24"/>
          <w:szCs w:val="24"/>
        </w:rPr>
        <w:t>good</w:t>
      </w:r>
      <w:r w:rsidR="00A03AFC" w:rsidRPr="00722AE4">
        <w:rPr>
          <w:rFonts w:ascii="Times New Roman" w:hAnsi="Times New Roman"/>
          <w:bCs/>
          <w:sz w:val="24"/>
          <w:szCs w:val="24"/>
        </w:rPr>
        <w:t xml:space="preserve"> </w:t>
      </w:r>
      <w:r w:rsidR="0059736B" w:rsidRPr="00722AE4">
        <w:rPr>
          <w:rFonts w:ascii="Times New Roman" w:hAnsi="Times New Roman"/>
          <w:bCs/>
          <w:sz w:val="24"/>
          <w:szCs w:val="24"/>
        </w:rPr>
        <w:t xml:space="preserve">dispersibility </w:t>
      </w:r>
      <w:r w:rsidR="00A03AFC" w:rsidRPr="00722AE4">
        <w:rPr>
          <w:rFonts w:ascii="Times New Roman" w:hAnsi="Times New Roman"/>
          <w:bCs/>
          <w:sz w:val="24"/>
          <w:szCs w:val="24"/>
        </w:rPr>
        <w:t xml:space="preserve">in </w:t>
      </w:r>
      <w:r w:rsidR="0059736B" w:rsidRPr="00722AE4">
        <w:rPr>
          <w:rFonts w:ascii="Times New Roman" w:hAnsi="Times New Roman"/>
          <w:bCs/>
          <w:sz w:val="24"/>
          <w:szCs w:val="24"/>
        </w:rPr>
        <w:t>water</w:t>
      </w:r>
      <w:r w:rsidR="00A03AFC" w:rsidRPr="00722AE4">
        <w:rPr>
          <w:rFonts w:ascii="Times New Roman" w:hAnsi="Times New Roman"/>
          <w:bCs/>
          <w:sz w:val="24"/>
          <w:szCs w:val="24"/>
        </w:rPr>
        <w:t>, GQDs are highly suitable for biomedical applications</w:t>
      </w:r>
      <w:r w:rsidR="00285D3E" w:rsidRPr="00722AE4">
        <w:rPr>
          <w:rFonts w:ascii="Times New Roman" w:hAnsi="Times New Roman"/>
          <w:bCs/>
          <w:sz w:val="24"/>
          <w:szCs w:val="24"/>
        </w:rPr>
        <w:t xml:space="preserve"> </w:t>
      </w:r>
      <w:r w:rsidR="00285D3E" w:rsidRPr="00722AE4">
        <w:rPr>
          <w:rFonts w:ascii="Times New Roman" w:hAnsi="Times New Roman"/>
          <w:bCs/>
          <w:sz w:val="24"/>
          <w:szCs w:val="24"/>
        </w:rPr>
        <w:fldChar w:fldCharType="begin">
          <w:fldData xml:space="preserve">PEVuZE5vdGU+PENpdGU+PEF1dGhvcj5LaG9saWtvdjwvQXV0aG9yPjxZZWFyPjIwMTg8L1llYXI+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</w:fldData>
        </w:fldChar>
      </w:r>
      <w:r w:rsidR="00DE1FAD" w:rsidRPr="00722AE4">
        <w:rPr>
          <w:rFonts w:ascii="Times New Roman" w:hAnsi="Times New Roman"/>
          <w:bCs/>
          <w:sz w:val="24"/>
          <w:szCs w:val="24"/>
        </w:rPr>
        <w:instrText xml:space="preserve"> ADDIN EN.CITE </w:instrText>
      </w:r>
      <w:r w:rsidR="00DE1FAD" w:rsidRPr="00722AE4">
        <w:rPr>
          <w:rFonts w:ascii="Times New Roman" w:hAnsi="Times New Roman"/>
          <w:bCs/>
          <w:sz w:val="24"/>
          <w:szCs w:val="24"/>
        </w:rPr>
        <w:fldChar w:fldCharType="begin">
          <w:fldData xml:space="preserve">PEVuZE5vdGU+PENpdGU+PEF1dGhvcj5LaG9saWtvdjwvQXV0aG9yPjxZZWFyPjIwMTg8L1llYXI+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</w:fldData>
        </w:fldChar>
      </w:r>
      <w:r w:rsidR="00DE1FAD" w:rsidRPr="00722AE4">
        <w:rPr>
          <w:rFonts w:ascii="Times New Roman" w:hAnsi="Times New Roman"/>
          <w:bCs/>
          <w:sz w:val="24"/>
          <w:szCs w:val="24"/>
        </w:rPr>
        <w:instrText xml:space="preserve"> ADDIN EN.CITE.DATA </w:instrText>
      </w:r>
      <w:r w:rsidR="00DE1FAD" w:rsidRPr="00722AE4">
        <w:rPr>
          <w:rFonts w:ascii="Times New Roman" w:hAnsi="Times New Roman"/>
          <w:bCs/>
          <w:sz w:val="24"/>
          <w:szCs w:val="24"/>
        </w:rPr>
      </w:r>
      <w:r w:rsidR="00DE1FAD" w:rsidRPr="00722AE4">
        <w:rPr>
          <w:rFonts w:ascii="Times New Roman" w:hAnsi="Times New Roman"/>
          <w:bCs/>
          <w:sz w:val="24"/>
          <w:szCs w:val="24"/>
        </w:rPr>
        <w:fldChar w:fldCharType="end"/>
      </w:r>
      <w:r w:rsidR="00285D3E" w:rsidRPr="00722AE4">
        <w:rPr>
          <w:rFonts w:ascii="Times New Roman" w:hAnsi="Times New Roman"/>
          <w:bCs/>
          <w:sz w:val="24"/>
          <w:szCs w:val="24"/>
        </w:rPr>
      </w:r>
      <w:r w:rsidR="00285D3E" w:rsidRPr="00722AE4">
        <w:rPr>
          <w:rFonts w:ascii="Times New Roman" w:hAnsi="Times New Roman"/>
          <w:bCs/>
          <w:sz w:val="24"/>
          <w:szCs w:val="24"/>
        </w:rPr>
        <w:fldChar w:fldCharType="separate"/>
      </w:r>
      <w:r w:rsidR="00DE1FAD" w:rsidRPr="00722AE4">
        <w:rPr>
          <w:rFonts w:ascii="Times New Roman" w:hAnsi="Times New Roman"/>
          <w:bCs/>
          <w:noProof/>
          <w:sz w:val="24"/>
          <w:szCs w:val="24"/>
        </w:rPr>
        <w:t>[24-26]</w:t>
      </w:r>
      <w:r w:rsidR="00285D3E" w:rsidRPr="00722AE4">
        <w:rPr>
          <w:rFonts w:ascii="Times New Roman" w:hAnsi="Times New Roman"/>
          <w:bCs/>
          <w:sz w:val="24"/>
          <w:szCs w:val="24"/>
        </w:rPr>
        <w:fldChar w:fldCharType="end"/>
      </w:r>
      <w:r w:rsidR="007C1EA9" w:rsidRPr="00722AE4">
        <w:rPr>
          <w:rFonts w:ascii="Times New Roman" w:hAnsi="Times New Roman"/>
          <w:bCs/>
          <w:sz w:val="24"/>
          <w:szCs w:val="24"/>
        </w:rPr>
        <w:t xml:space="preserve">. </w:t>
      </w:r>
      <w:r w:rsidR="00362BAB" w:rsidRPr="00722AE4">
        <w:rPr>
          <w:rFonts w:ascii="Times New Roman" w:hAnsi="Times New Roman"/>
          <w:bCs/>
          <w:sz w:val="24"/>
          <w:szCs w:val="24"/>
        </w:rPr>
        <w:t>The photostability</w:t>
      </w:r>
      <w:r w:rsidR="00285D3E" w:rsidRPr="00722AE4">
        <w:rPr>
          <w:rFonts w:ascii="Times New Roman" w:hAnsi="Times New Roman"/>
          <w:bCs/>
          <w:sz w:val="24"/>
          <w:szCs w:val="24"/>
        </w:rPr>
        <w:t xml:space="preserve"> and </w:t>
      </w:r>
      <w:r w:rsidR="00D14AAE" w:rsidRPr="00722AE4">
        <w:rPr>
          <w:rFonts w:ascii="Times New Roman" w:hAnsi="Times New Roman"/>
          <w:bCs/>
          <w:sz w:val="24"/>
          <w:szCs w:val="24"/>
        </w:rPr>
        <w:t>tunable</w:t>
      </w:r>
      <w:r w:rsidR="00EB6B47" w:rsidRPr="00722AE4">
        <w:rPr>
          <w:rFonts w:ascii="Times New Roman" w:hAnsi="Times New Roman"/>
          <w:bCs/>
          <w:sz w:val="24"/>
          <w:szCs w:val="24"/>
        </w:rPr>
        <w:t xml:space="preserve"> </w:t>
      </w:r>
      <w:r w:rsidR="00285D3E" w:rsidRPr="00722AE4">
        <w:rPr>
          <w:rFonts w:ascii="Times New Roman" w:hAnsi="Times New Roman"/>
          <w:bCs/>
          <w:sz w:val="24"/>
          <w:szCs w:val="24"/>
        </w:rPr>
        <w:t xml:space="preserve">photoluminescence (PL) of </w:t>
      </w:r>
      <w:r w:rsidR="00D14AAE" w:rsidRPr="00722AE4">
        <w:rPr>
          <w:rFonts w:ascii="Times New Roman" w:hAnsi="Times New Roman"/>
          <w:bCs/>
          <w:sz w:val="24"/>
          <w:szCs w:val="24"/>
        </w:rPr>
        <w:t xml:space="preserve">these nanomaterials </w:t>
      </w:r>
      <w:r w:rsidR="00285D3E" w:rsidRPr="00722AE4">
        <w:rPr>
          <w:rFonts w:ascii="Times New Roman" w:hAnsi="Times New Roman"/>
          <w:bCs/>
          <w:sz w:val="24"/>
          <w:szCs w:val="24"/>
        </w:rPr>
        <w:t>position them as highly effective bioimaging agents</w:t>
      </w:r>
      <w:r w:rsidR="007E72E1" w:rsidRPr="00722AE4">
        <w:rPr>
          <w:rFonts w:ascii="Times New Roman" w:hAnsi="Times New Roman"/>
          <w:bCs/>
          <w:sz w:val="24"/>
          <w:szCs w:val="24"/>
        </w:rPr>
        <w:t xml:space="preserve">. </w:t>
      </w:r>
      <w:r w:rsidR="00700C0F" w:rsidRPr="00722AE4">
        <w:rPr>
          <w:rFonts w:ascii="Times New Roman" w:hAnsi="Times New Roman"/>
          <w:bCs/>
          <w:sz w:val="24"/>
          <w:szCs w:val="24"/>
        </w:rPr>
        <w:t>To this extent</w:t>
      </w:r>
      <w:r w:rsidR="007E72E1" w:rsidRPr="00722AE4">
        <w:rPr>
          <w:rFonts w:ascii="Times New Roman" w:hAnsi="Times New Roman"/>
          <w:bCs/>
          <w:sz w:val="24"/>
          <w:szCs w:val="24"/>
        </w:rPr>
        <w:t xml:space="preserve">, </w:t>
      </w:r>
      <w:r w:rsidR="00700C0F" w:rsidRPr="00722AE4">
        <w:rPr>
          <w:rFonts w:ascii="Times New Roman" w:hAnsi="Times New Roman"/>
          <w:bCs/>
          <w:sz w:val="24"/>
          <w:szCs w:val="24"/>
        </w:rPr>
        <w:t xml:space="preserve">it has been widely reported </w:t>
      </w:r>
      <w:r w:rsidR="00FF241B" w:rsidRPr="00722AE4">
        <w:rPr>
          <w:rFonts w:ascii="Times New Roman" w:hAnsi="Times New Roman"/>
          <w:bCs/>
          <w:sz w:val="24"/>
          <w:szCs w:val="24"/>
        </w:rPr>
        <w:t>the</w:t>
      </w:r>
      <w:r w:rsidR="007E72E1" w:rsidRPr="00722AE4">
        <w:rPr>
          <w:rFonts w:ascii="Times New Roman" w:hAnsi="Times New Roman"/>
          <w:bCs/>
          <w:sz w:val="24"/>
          <w:szCs w:val="24"/>
        </w:rPr>
        <w:t xml:space="preserve"> monitoring and visualiz</w:t>
      </w:r>
      <w:r w:rsidR="00700C0F" w:rsidRPr="00722AE4">
        <w:rPr>
          <w:rFonts w:ascii="Times New Roman" w:hAnsi="Times New Roman"/>
          <w:bCs/>
          <w:sz w:val="24"/>
          <w:szCs w:val="24"/>
        </w:rPr>
        <w:t>ation</w:t>
      </w:r>
      <w:r w:rsidR="007E72E1" w:rsidRPr="00722AE4">
        <w:rPr>
          <w:rFonts w:ascii="Times New Roman" w:hAnsi="Times New Roman"/>
          <w:bCs/>
          <w:sz w:val="24"/>
          <w:szCs w:val="24"/>
        </w:rPr>
        <w:t xml:space="preserve"> </w:t>
      </w:r>
      <w:r w:rsidR="00FF241B" w:rsidRPr="00722AE4">
        <w:rPr>
          <w:rFonts w:ascii="Times New Roman" w:hAnsi="Times New Roman"/>
          <w:bCs/>
          <w:sz w:val="24"/>
          <w:szCs w:val="24"/>
        </w:rPr>
        <w:t xml:space="preserve">of </w:t>
      </w:r>
      <w:r w:rsidR="007E72E1" w:rsidRPr="00722AE4">
        <w:rPr>
          <w:rFonts w:ascii="Times New Roman" w:hAnsi="Times New Roman"/>
          <w:bCs/>
          <w:sz w:val="24"/>
          <w:szCs w:val="24"/>
        </w:rPr>
        <w:t xml:space="preserve">the targeted delivery and release of anticancer drugs </w:t>
      </w:r>
      <w:r w:rsidR="00023AA6" w:rsidRPr="00722AE4">
        <w:rPr>
          <w:rFonts w:ascii="Times New Roman" w:hAnsi="Times New Roman"/>
          <w:bCs/>
          <w:sz w:val="24"/>
          <w:szCs w:val="24"/>
        </w:rPr>
        <w:fldChar w:fldCharType="begin">
          <w:fldData xml:space="preserve">PEVuZE5vdGU+PENpdGU+PEF1dGhvcj5RaXU8L0F1dGhvcj48WWVhcj4yMDE1PC9ZZWFyPjxSZWNO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</w:fldData>
        </w:fldChar>
      </w:r>
      <w:r w:rsidR="00FB03B6" w:rsidRPr="00722AE4">
        <w:rPr>
          <w:rFonts w:ascii="Times New Roman" w:hAnsi="Times New Roman"/>
          <w:bCs/>
          <w:sz w:val="24"/>
          <w:szCs w:val="24"/>
        </w:rPr>
        <w:instrText xml:space="preserve"> ADDIN EN.CITE </w:instrText>
      </w:r>
      <w:r w:rsidR="00FB03B6" w:rsidRPr="00722AE4">
        <w:rPr>
          <w:rFonts w:ascii="Times New Roman" w:hAnsi="Times New Roman"/>
          <w:bCs/>
          <w:sz w:val="24"/>
          <w:szCs w:val="24"/>
        </w:rPr>
        <w:fldChar w:fldCharType="begin">
          <w:fldData xml:space="preserve">PEVuZE5vdGU+PENpdGU+PEF1dGhvcj5RaXU8L0F1dGhvcj48WWVhcj4yMDE1PC9ZZWFyPjxSZWNO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</w:fldData>
        </w:fldChar>
      </w:r>
      <w:r w:rsidR="00FB03B6" w:rsidRPr="00722AE4">
        <w:rPr>
          <w:rFonts w:ascii="Times New Roman" w:hAnsi="Times New Roman"/>
          <w:bCs/>
          <w:sz w:val="24"/>
          <w:szCs w:val="24"/>
        </w:rPr>
        <w:instrText xml:space="preserve"> ADDIN EN.CITE.DATA </w:instrText>
      </w:r>
      <w:r w:rsidR="00FB03B6" w:rsidRPr="00722AE4">
        <w:rPr>
          <w:rFonts w:ascii="Times New Roman" w:hAnsi="Times New Roman"/>
          <w:bCs/>
          <w:sz w:val="24"/>
          <w:szCs w:val="24"/>
        </w:rPr>
      </w:r>
      <w:r w:rsidR="00FB03B6" w:rsidRPr="00722AE4">
        <w:rPr>
          <w:rFonts w:ascii="Times New Roman" w:hAnsi="Times New Roman"/>
          <w:bCs/>
          <w:sz w:val="24"/>
          <w:szCs w:val="24"/>
        </w:rPr>
        <w:fldChar w:fldCharType="end"/>
      </w:r>
      <w:r w:rsidR="00023AA6" w:rsidRPr="00722AE4">
        <w:rPr>
          <w:rFonts w:ascii="Times New Roman" w:hAnsi="Times New Roman"/>
          <w:bCs/>
          <w:sz w:val="24"/>
          <w:szCs w:val="24"/>
        </w:rPr>
      </w:r>
      <w:r w:rsidR="00023AA6" w:rsidRPr="00722AE4">
        <w:rPr>
          <w:rFonts w:ascii="Times New Roman" w:hAnsi="Times New Roman"/>
          <w:bCs/>
          <w:sz w:val="24"/>
          <w:szCs w:val="24"/>
        </w:rPr>
        <w:fldChar w:fldCharType="separate"/>
      </w:r>
      <w:r w:rsidR="00FB03B6" w:rsidRPr="00722AE4">
        <w:rPr>
          <w:rFonts w:ascii="Times New Roman" w:hAnsi="Times New Roman"/>
          <w:bCs/>
          <w:noProof/>
          <w:sz w:val="24"/>
          <w:szCs w:val="24"/>
        </w:rPr>
        <w:t>[17, 27, 28]</w:t>
      </w:r>
      <w:r w:rsidR="00023AA6" w:rsidRPr="00722AE4">
        <w:rPr>
          <w:rFonts w:ascii="Times New Roman" w:hAnsi="Times New Roman"/>
          <w:bCs/>
          <w:sz w:val="24"/>
          <w:szCs w:val="24"/>
        </w:rPr>
        <w:fldChar w:fldCharType="end"/>
      </w:r>
      <w:r w:rsidR="00D14AAE" w:rsidRPr="00722AE4">
        <w:rPr>
          <w:rFonts w:ascii="Times New Roman" w:hAnsi="Times New Roman"/>
          <w:bCs/>
          <w:sz w:val="24"/>
          <w:szCs w:val="24"/>
        </w:rPr>
        <w:t>.</w:t>
      </w:r>
      <w:r w:rsidR="00EB6B47" w:rsidRPr="00722AE4">
        <w:rPr>
          <w:rFonts w:ascii="Times New Roman" w:hAnsi="Times New Roman"/>
          <w:bCs/>
          <w:sz w:val="24"/>
          <w:szCs w:val="24"/>
        </w:rPr>
        <w:t xml:space="preserve"> </w:t>
      </w:r>
      <w:r w:rsidR="00511F92" w:rsidRPr="00722AE4">
        <w:rPr>
          <w:rFonts w:ascii="Times New Roman" w:hAnsi="Times New Roman"/>
          <w:bCs/>
          <w:sz w:val="24"/>
          <w:szCs w:val="24"/>
        </w:rPr>
        <w:t xml:space="preserve">The PL properties of GQDs can be </w:t>
      </w:r>
      <w:r w:rsidR="00004480" w:rsidRPr="00722AE4">
        <w:rPr>
          <w:rFonts w:ascii="Times New Roman" w:hAnsi="Times New Roman"/>
          <w:bCs/>
          <w:sz w:val="24"/>
          <w:szCs w:val="24"/>
        </w:rPr>
        <w:t>affected</w:t>
      </w:r>
      <w:r w:rsidR="00FF241B" w:rsidRPr="00722AE4">
        <w:rPr>
          <w:rFonts w:ascii="Times New Roman" w:hAnsi="Times New Roman"/>
          <w:bCs/>
          <w:sz w:val="24"/>
          <w:szCs w:val="24"/>
        </w:rPr>
        <w:t xml:space="preserve"> by the synthetic</w:t>
      </w:r>
      <w:r w:rsidR="00511F92" w:rsidRPr="00722AE4">
        <w:rPr>
          <w:rFonts w:ascii="Times New Roman" w:hAnsi="Times New Roman"/>
          <w:bCs/>
          <w:sz w:val="24"/>
          <w:szCs w:val="24"/>
        </w:rPr>
        <w:t xml:space="preserve"> method, chemical composition, and surface passivation techniques </w:t>
      </w:r>
      <w:r w:rsidR="00511F92"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&lt;EndNote&gt;&lt;Cite&gt;&lt;Author&gt;Chung&lt;/Author&gt;&lt;Year&gt;2021&lt;/Year&gt;&lt;RecNum&gt;8&lt;/RecNum&gt;&lt;DisplayText&gt;[29]&lt;/DisplayText&gt;&lt;record&gt;&lt;rec-number&gt;8&lt;/rec-number&gt;&lt;foreign-keys&gt;&lt;key app="EN" db-id="zaxpptxw8xdveietw98pwzzssrdr920tp2vv" timestamp="1689171055"&gt;8&lt;/key&gt;&lt;/foreign-keys&gt;&lt;ref-type name="Journal Article"&gt;17&lt;/ref-type&gt;&lt;contributors&gt;&lt;authors&gt;&lt;author&gt;Chung, Seokhwan&lt;/author&gt;&lt;author&gt;Revia, Richard A.&lt;/author&gt;&lt;author&gt;Zhang, Miqin&lt;/author&gt;&lt;/authors&gt;&lt;/contributors&gt;&lt;titles&gt;&lt;title&gt;Graphene quantum dots and their applications in bioimaging, biosensing, and therapy&lt;/title&gt;&lt;secondary-title&gt;Advanced Materials&lt;/secondary-title&gt;&lt;/titles&gt;&lt;periodical&gt;&lt;full-title&gt;Advanced Materials&lt;/full-title&gt;&lt;/periodical&gt;&lt;pages&gt;1904362&lt;/pages&gt;&lt;volume&gt;33&lt;/volume&gt;&lt;number&gt;22&lt;/number&gt;&lt;dates&gt;&lt;year&gt;2021&lt;/year&gt;&lt;/dates&gt;&lt;publisher&gt;Wiley Online Library&lt;/publisher&gt;&lt;isbn&gt;0935-9648&lt;/isbn&gt;&lt;urls&gt;&lt;/urls&gt;&lt;/record&gt;&lt;/Cite&gt;&lt;/EndNote&gt;</w:instrText>
      </w:r>
      <w:r w:rsidR="00511F92" w:rsidRPr="00722AE4">
        <w:rPr>
          <w:rFonts w:ascii="Times New Roman" w:hAnsi="Times New Roman"/>
          <w:bCs/>
          <w:sz w:val="24"/>
          <w:szCs w:val="24"/>
        </w:rPr>
        <w:fldChar w:fldCharType="separate"/>
      </w:r>
      <w:r w:rsidR="00DE1FAD" w:rsidRPr="00722AE4">
        <w:rPr>
          <w:rFonts w:ascii="Times New Roman" w:hAnsi="Times New Roman"/>
          <w:bCs/>
          <w:noProof/>
          <w:sz w:val="24"/>
          <w:szCs w:val="24"/>
        </w:rPr>
        <w:t>[29]</w:t>
      </w:r>
      <w:r w:rsidR="00511F92" w:rsidRPr="00722AE4">
        <w:rPr>
          <w:rFonts w:ascii="Times New Roman" w:hAnsi="Times New Roman"/>
          <w:bCs/>
          <w:sz w:val="24"/>
          <w:szCs w:val="24"/>
        </w:rPr>
        <w:fldChar w:fldCharType="end"/>
      </w:r>
      <w:r w:rsidR="00511F92" w:rsidRPr="00722AE4">
        <w:rPr>
          <w:rFonts w:ascii="Times New Roman" w:hAnsi="Times New Roman"/>
          <w:bCs/>
          <w:sz w:val="24"/>
          <w:szCs w:val="24"/>
        </w:rPr>
        <w:t xml:space="preserve">. </w:t>
      </w:r>
    </w:p>
    <w:p w14:paraId="3E6C4F8D" w14:textId="7D21B1B2" w:rsidR="00A730AD" w:rsidRPr="00722AE4" w:rsidRDefault="00827F84" w:rsidP="00277EFF">
      <w:pPr>
        <w:spacing w:after="0" w:line="360" w:lineRule="auto"/>
        <w:jc w:val="both"/>
        <w:rPr>
          <w:rFonts w:ascii="Times New Roman" w:hAnsi="Times New Roman"/>
          <w:bCs/>
          <w:sz w:val="24"/>
          <w:szCs w:val="24"/>
        </w:rPr>
      </w:pPr>
      <w:r w:rsidRPr="00722AE4">
        <w:rPr>
          <w:rFonts w:ascii="Times New Roman" w:hAnsi="Times New Roman"/>
          <w:bCs/>
          <w:sz w:val="24"/>
          <w:szCs w:val="24"/>
        </w:rPr>
        <w:t>In this study</w:t>
      </w:r>
      <w:r w:rsidR="003B49D3" w:rsidRPr="00722AE4">
        <w:rPr>
          <w:rFonts w:ascii="Times New Roman" w:hAnsi="Times New Roman"/>
          <w:bCs/>
          <w:sz w:val="24"/>
          <w:szCs w:val="24"/>
        </w:rPr>
        <w:t>,</w:t>
      </w:r>
      <w:r w:rsidRPr="00722AE4">
        <w:rPr>
          <w:rFonts w:ascii="Times New Roman" w:hAnsi="Times New Roman"/>
          <w:bCs/>
          <w:sz w:val="24"/>
          <w:szCs w:val="24"/>
        </w:rPr>
        <w:t xml:space="preserve"> the </w:t>
      </w:r>
      <w:r w:rsidR="00004480" w:rsidRPr="00722AE4">
        <w:rPr>
          <w:rFonts w:ascii="Times New Roman" w:hAnsi="Times New Roman"/>
          <w:bCs/>
          <w:sz w:val="24"/>
          <w:szCs w:val="24"/>
        </w:rPr>
        <w:t xml:space="preserve">photo-induced </w:t>
      </w:r>
      <w:r w:rsidR="000F4B06" w:rsidRPr="00722AE4">
        <w:rPr>
          <w:rFonts w:ascii="Times New Roman" w:hAnsi="Times New Roman"/>
          <w:bCs/>
          <w:sz w:val="24"/>
          <w:szCs w:val="24"/>
        </w:rPr>
        <w:t>antibacterial</w:t>
      </w:r>
      <w:r w:rsidRPr="00722AE4">
        <w:rPr>
          <w:rFonts w:ascii="Times New Roman" w:hAnsi="Times New Roman"/>
          <w:bCs/>
          <w:sz w:val="24"/>
          <w:szCs w:val="24"/>
        </w:rPr>
        <w:t xml:space="preserve"> activity of </w:t>
      </w:r>
      <w:r w:rsidR="00004480" w:rsidRPr="00722AE4">
        <w:rPr>
          <w:rFonts w:ascii="Times New Roman" w:hAnsi="Times New Roman"/>
          <w:bCs/>
          <w:sz w:val="24"/>
          <w:szCs w:val="24"/>
        </w:rPr>
        <w:t xml:space="preserve">S, N-doped </w:t>
      </w:r>
      <w:r w:rsidRPr="00722AE4">
        <w:rPr>
          <w:rFonts w:ascii="Times New Roman" w:hAnsi="Times New Roman"/>
          <w:bCs/>
          <w:sz w:val="24"/>
          <w:szCs w:val="24"/>
        </w:rPr>
        <w:t>GQDs</w:t>
      </w:r>
      <w:r w:rsidR="00325DD9" w:rsidRPr="00722AE4">
        <w:rPr>
          <w:rFonts w:ascii="Times New Roman" w:hAnsi="Times New Roman"/>
          <w:bCs/>
          <w:sz w:val="24"/>
          <w:szCs w:val="24"/>
        </w:rPr>
        <w:t xml:space="preserve"> was investigated</w:t>
      </w:r>
      <w:r w:rsidR="00004480" w:rsidRPr="00722AE4">
        <w:rPr>
          <w:rFonts w:ascii="Times New Roman" w:hAnsi="Times New Roman"/>
          <w:bCs/>
          <w:sz w:val="24"/>
          <w:szCs w:val="24"/>
        </w:rPr>
        <w:t>.</w:t>
      </w:r>
      <w:r w:rsidRPr="00722AE4">
        <w:rPr>
          <w:rFonts w:ascii="Times New Roman" w:hAnsi="Times New Roman"/>
          <w:bCs/>
          <w:sz w:val="24"/>
          <w:szCs w:val="24"/>
        </w:rPr>
        <w:t xml:space="preserve"> </w:t>
      </w:r>
      <w:r w:rsidR="00004480" w:rsidRPr="00722AE4">
        <w:rPr>
          <w:rFonts w:ascii="Times New Roman" w:hAnsi="Times New Roman"/>
          <w:bCs/>
          <w:sz w:val="24"/>
          <w:szCs w:val="24"/>
        </w:rPr>
        <w:t>G</w:t>
      </w:r>
      <w:r w:rsidR="008C3D52" w:rsidRPr="00722AE4">
        <w:rPr>
          <w:rFonts w:ascii="Times New Roman" w:hAnsi="Times New Roman"/>
          <w:bCs/>
          <w:sz w:val="24"/>
          <w:szCs w:val="24"/>
        </w:rPr>
        <w:t>amma</w:t>
      </w:r>
      <w:r w:rsidR="004F70A4" w:rsidRPr="00722AE4">
        <w:rPr>
          <w:rFonts w:ascii="Times New Roman" w:hAnsi="Times New Roman"/>
          <w:bCs/>
          <w:sz w:val="24"/>
          <w:szCs w:val="24"/>
        </w:rPr>
        <w:t xml:space="preserve"> (</w:t>
      </w:r>
      <w:r w:rsidR="004F70A4" w:rsidRPr="00722AE4">
        <w:rPr>
          <w:rFonts w:ascii="Times New Roman" w:hAnsi="Times New Roman"/>
          <w:sz w:val="24"/>
          <w:szCs w:val="24"/>
          <w:lang w:eastAsia="it-IT"/>
        </w:rPr>
        <w:t>γ)</w:t>
      </w:r>
      <w:r w:rsidR="008C3D52" w:rsidRPr="00722AE4">
        <w:rPr>
          <w:rFonts w:ascii="Times New Roman" w:hAnsi="Times New Roman"/>
          <w:bCs/>
          <w:sz w:val="24"/>
          <w:szCs w:val="24"/>
        </w:rPr>
        <w:t xml:space="preserve"> irradiation</w:t>
      </w:r>
      <w:r w:rsidR="004F70A4" w:rsidRPr="00722AE4">
        <w:rPr>
          <w:rFonts w:ascii="Times New Roman" w:hAnsi="Times New Roman"/>
          <w:sz w:val="24"/>
          <w:szCs w:val="24"/>
          <w:lang w:eastAsia="it-IT"/>
        </w:rPr>
        <w:t xml:space="preserve"> </w:t>
      </w:r>
      <w:r w:rsidR="00004480" w:rsidRPr="00722AE4">
        <w:rPr>
          <w:rFonts w:ascii="Times New Roman" w:hAnsi="Times New Roman"/>
          <w:bCs/>
          <w:sz w:val="24"/>
          <w:szCs w:val="24"/>
        </w:rPr>
        <w:t xml:space="preserve">was selected </w:t>
      </w:r>
      <w:r w:rsidR="008C3D52" w:rsidRPr="00722AE4">
        <w:rPr>
          <w:rFonts w:ascii="Times New Roman" w:hAnsi="Times New Roman"/>
          <w:bCs/>
          <w:sz w:val="24"/>
          <w:szCs w:val="24"/>
        </w:rPr>
        <w:t xml:space="preserve">to modulate </w:t>
      </w:r>
      <w:r w:rsidR="005E7CD2" w:rsidRPr="00722AE4">
        <w:rPr>
          <w:rFonts w:ascii="Times New Roman" w:hAnsi="Times New Roman"/>
          <w:bCs/>
          <w:sz w:val="24"/>
          <w:szCs w:val="24"/>
        </w:rPr>
        <w:t>GQD's</w:t>
      </w:r>
      <w:r w:rsidR="008C3D52" w:rsidRPr="00722AE4">
        <w:rPr>
          <w:rFonts w:ascii="Times New Roman" w:hAnsi="Times New Roman"/>
          <w:bCs/>
          <w:sz w:val="24"/>
          <w:szCs w:val="24"/>
        </w:rPr>
        <w:t xml:space="preserve"> structure due to</w:t>
      </w:r>
      <w:r w:rsidR="00004480" w:rsidRPr="00722AE4">
        <w:rPr>
          <w:rFonts w:ascii="Times New Roman" w:hAnsi="Times New Roman"/>
          <w:bCs/>
          <w:sz w:val="24"/>
          <w:szCs w:val="24"/>
        </w:rPr>
        <w:t xml:space="preserve"> the low consumption of chemicals </w:t>
      </w:r>
      <w:r w:rsidR="00712892" w:rsidRPr="00722AE4">
        <w:rPr>
          <w:rFonts w:ascii="Times New Roman" w:hAnsi="Times New Roman"/>
          <w:bCs/>
          <w:sz w:val="24"/>
          <w:szCs w:val="24"/>
        </w:rPr>
        <w:t xml:space="preserve">needed </w:t>
      </w:r>
      <w:r w:rsidR="00004480" w:rsidRPr="00722AE4">
        <w:rPr>
          <w:rFonts w:ascii="Times New Roman" w:hAnsi="Times New Roman"/>
          <w:bCs/>
          <w:sz w:val="24"/>
          <w:szCs w:val="24"/>
        </w:rPr>
        <w:t>for structural modificatio</w:t>
      </w:r>
      <w:r w:rsidR="00712892" w:rsidRPr="00722AE4">
        <w:rPr>
          <w:rFonts w:ascii="Times New Roman" w:hAnsi="Times New Roman"/>
          <w:bCs/>
          <w:sz w:val="24"/>
          <w:szCs w:val="24"/>
        </w:rPr>
        <w:t xml:space="preserve">n and avoidance of the use of aggressive chemical reagents for modification, as well as a time-saving approach </w:t>
      </w:r>
      <w:r w:rsidR="00550B14"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&lt;EndNote&gt;&lt;Cite&gt;&lt;Author&gt;Reddy&lt;/Author&gt;&lt;Year&gt;2006&lt;/Year&gt;&lt;RecNum&gt;10&lt;/RecNum&gt;&lt;DisplayText&gt;[30]&lt;/DisplayText&gt;&lt;record&gt;&lt;rec-number&gt;10&lt;/rec-number&gt;&lt;foreign-keys&gt;&lt;key app="EN" db-id="0we0vt5xk0pxrpevezkx2zfyadxtrfpwat00" timestamp="1690436661"&gt;10&lt;/key&gt;&lt;/foreign-keys&gt;&lt;ref-type name="Journal Article"&gt;17&lt;/ref-type&gt;&lt;contributors&gt;&lt;authors&gt;&lt;author&gt;Reddy, Kakarla Raghava&lt;/author&gt;&lt;author&gt;Lee, Kwang‐Pill&lt;/author&gt;&lt;author&gt;Gopalan, Anantha Iyengar&lt;/author&gt;&lt;author&gt;Kim, Min Seok&lt;/author&gt;&lt;author&gt;Showkat, Ali Md&lt;/author&gt;&lt;author&gt;Nho, Young Chang&lt;/author&gt;&lt;/authors&gt;&lt;/contributors&gt;&lt;titles&gt;&lt;title&gt;Synthesis of metal (Fe or Pd)/alloy (Fe–Pd)‐nanoparticles‐embedded multiwall carbon nanotube/sulfonated polyaniline composites by γ irradiation&lt;/title&gt;&lt;secondary-title&gt;Journal of Polymer Science Part A: Polymer Chemistry&lt;/secondary-title&gt;&lt;/titles&gt;&lt;periodical&gt;&lt;full-title&gt;Journal of Polymer Science Part A: Polymer Chemistry&lt;/full-title&gt;&lt;/periodical&gt;&lt;pages&gt;3355-3364&lt;/pages&gt;&lt;volume&gt;44&lt;/volume&gt;&lt;number&gt;10&lt;/number&gt;&lt;dates&gt;&lt;year&gt;2006&lt;/year&gt;&lt;/dates&gt;&lt;publisher&gt;Wiley Online Library&lt;/publisher&gt;&lt;isbn&gt;0887-624X&lt;/isbn&gt;&lt;urls&gt;&lt;/urls&gt;&lt;/record&gt;&lt;/Cite&gt;&lt;/EndNote&gt;</w:instrText>
      </w:r>
      <w:r w:rsidR="00550B14" w:rsidRPr="00722AE4">
        <w:rPr>
          <w:rFonts w:ascii="Times New Roman" w:hAnsi="Times New Roman"/>
          <w:bCs/>
          <w:sz w:val="24"/>
          <w:szCs w:val="24"/>
        </w:rPr>
        <w:fldChar w:fldCharType="separate"/>
      </w:r>
      <w:r w:rsidR="00DE1FAD" w:rsidRPr="00722AE4">
        <w:rPr>
          <w:rFonts w:ascii="Times New Roman" w:hAnsi="Times New Roman"/>
          <w:bCs/>
          <w:noProof/>
          <w:sz w:val="24"/>
          <w:szCs w:val="24"/>
        </w:rPr>
        <w:t>[30]</w:t>
      </w:r>
      <w:r w:rsidR="00550B14" w:rsidRPr="00722AE4">
        <w:rPr>
          <w:rFonts w:ascii="Times New Roman" w:hAnsi="Times New Roman"/>
          <w:bCs/>
          <w:sz w:val="24"/>
          <w:szCs w:val="24"/>
        </w:rPr>
        <w:fldChar w:fldCharType="end"/>
      </w:r>
      <w:r w:rsidR="00BB3BF5" w:rsidRPr="00722AE4">
        <w:rPr>
          <w:rFonts w:ascii="Times New Roman" w:hAnsi="Times New Roman"/>
          <w:bCs/>
          <w:sz w:val="24"/>
          <w:szCs w:val="24"/>
        </w:rPr>
        <w:t xml:space="preserve">. </w:t>
      </w:r>
      <w:r w:rsidR="00712892" w:rsidRPr="00722AE4">
        <w:rPr>
          <w:rFonts w:ascii="Times New Roman" w:hAnsi="Times New Roman"/>
          <w:bCs/>
          <w:sz w:val="24"/>
          <w:szCs w:val="24"/>
        </w:rPr>
        <w:t>Namely</w:t>
      </w:r>
      <w:r w:rsidR="00340C15" w:rsidRPr="00722AE4">
        <w:rPr>
          <w:rFonts w:ascii="Times New Roman" w:hAnsi="Times New Roman"/>
          <w:bCs/>
          <w:sz w:val="24"/>
          <w:szCs w:val="24"/>
        </w:rPr>
        <w:t xml:space="preserve">, in only one synthetic step, GQDs were doped using </w:t>
      </w:r>
      <w:r w:rsidR="00FF241B" w:rsidRPr="00722AE4">
        <w:rPr>
          <w:rFonts w:ascii="Times New Roman" w:hAnsi="Times New Roman"/>
          <w:bCs/>
          <w:sz w:val="24"/>
          <w:szCs w:val="24"/>
        </w:rPr>
        <w:t>exclusively</w:t>
      </w:r>
      <w:r w:rsidR="00340C15" w:rsidRPr="00722AE4">
        <w:rPr>
          <w:rFonts w:ascii="Times New Roman" w:hAnsi="Times New Roman"/>
          <w:bCs/>
          <w:sz w:val="24"/>
          <w:szCs w:val="24"/>
        </w:rPr>
        <w:t xml:space="preserve"> </w:t>
      </w:r>
      <w:r w:rsidR="00FE6D4B" w:rsidRPr="00722AE4">
        <w:rPr>
          <w:rFonts w:ascii="Times New Roman" w:hAnsi="Times New Roman"/>
          <w:bCs/>
          <w:sz w:val="24"/>
          <w:szCs w:val="24"/>
        </w:rPr>
        <w:t xml:space="preserve">the </w:t>
      </w:r>
      <w:r w:rsidR="00340C15" w:rsidRPr="00722AE4">
        <w:rPr>
          <w:rFonts w:ascii="Times New Roman" w:hAnsi="Times New Roman"/>
          <w:bCs/>
          <w:sz w:val="24"/>
          <w:szCs w:val="24"/>
        </w:rPr>
        <w:t xml:space="preserve">L-cysteine </w:t>
      </w:r>
      <w:r w:rsidR="00700C0F" w:rsidRPr="00722AE4">
        <w:rPr>
          <w:rFonts w:ascii="Times New Roman" w:hAnsi="Times New Roman"/>
          <w:bCs/>
          <w:sz w:val="24"/>
          <w:szCs w:val="24"/>
        </w:rPr>
        <w:t xml:space="preserve">amino acid </w:t>
      </w:r>
      <w:r w:rsidR="00340C15" w:rsidRPr="00722AE4">
        <w:rPr>
          <w:rFonts w:ascii="Times New Roman" w:hAnsi="Times New Roman"/>
          <w:bCs/>
          <w:sz w:val="24"/>
          <w:szCs w:val="24"/>
        </w:rPr>
        <w:t>as a source of heteroatoms</w:t>
      </w:r>
      <w:r w:rsidR="00712892" w:rsidRPr="00722AE4">
        <w:rPr>
          <w:rFonts w:ascii="Times New Roman" w:hAnsi="Times New Roman"/>
          <w:bCs/>
          <w:sz w:val="24"/>
          <w:szCs w:val="24"/>
        </w:rPr>
        <w:t xml:space="preserve">. </w:t>
      </w:r>
      <w:r w:rsidR="00BB3BF5" w:rsidRPr="00722AE4">
        <w:rPr>
          <w:rFonts w:ascii="Times New Roman" w:hAnsi="Times New Roman"/>
          <w:bCs/>
          <w:sz w:val="24"/>
          <w:szCs w:val="24"/>
        </w:rPr>
        <w:t xml:space="preserve">Furthermore, the reactive radicals formed during </w:t>
      </w:r>
      <w:r w:rsidR="004F70A4" w:rsidRPr="00722AE4">
        <w:rPr>
          <w:rFonts w:ascii="Times New Roman" w:hAnsi="Times New Roman"/>
          <w:sz w:val="24"/>
          <w:szCs w:val="24"/>
          <w:lang w:eastAsia="it-IT"/>
        </w:rPr>
        <w:t>γ</w:t>
      </w:r>
      <w:r w:rsidR="00BB3BF5" w:rsidRPr="00722AE4">
        <w:rPr>
          <w:rFonts w:ascii="Times New Roman" w:hAnsi="Times New Roman"/>
          <w:bCs/>
          <w:sz w:val="24"/>
          <w:szCs w:val="24"/>
        </w:rPr>
        <w:t xml:space="preserve"> irradiation </w:t>
      </w:r>
      <w:r w:rsidR="00924F0B" w:rsidRPr="00722AE4">
        <w:rPr>
          <w:rFonts w:ascii="Times New Roman" w:hAnsi="Times New Roman"/>
          <w:bCs/>
          <w:sz w:val="24"/>
          <w:szCs w:val="24"/>
        </w:rPr>
        <w:t xml:space="preserve">were </w:t>
      </w:r>
      <w:r w:rsidR="00712892" w:rsidRPr="00722AE4">
        <w:rPr>
          <w:rFonts w:ascii="Times New Roman" w:hAnsi="Times New Roman"/>
          <w:bCs/>
          <w:sz w:val="24"/>
          <w:szCs w:val="24"/>
        </w:rPr>
        <w:t xml:space="preserve">quenched </w:t>
      </w:r>
      <w:r w:rsidR="00924F0B" w:rsidRPr="00722AE4">
        <w:rPr>
          <w:rFonts w:ascii="Times New Roman" w:hAnsi="Times New Roman"/>
          <w:bCs/>
          <w:sz w:val="24"/>
          <w:szCs w:val="24"/>
        </w:rPr>
        <w:t xml:space="preserve">immediately </w:t>
      </w:r>
      <w:r w:rsidR="00712892" w:rsidRPr="00722AE4">
        <w:rPr>
          <w:rFonts w:ascii="Times New Roman" w:hAnsi="Times New Roman"/>
          <w:bCs/>
          <w:sz w:val="24"/>
          <w:szCs w:val="24"/>
        </w:rPr>
        <w:t>after</w:t>
      </w:r>
      <w:r w:rsidR="00BB3BF5" w:rsidRPr="00722AE4">
        <w:rPr>
          <w:rFonts w:ascii="Times New Roman" w:hAnsi="Times New Roman"/>
          <w:bCs/>
          <w:sz w:val="24"/>
          <w:szCs w:val="24"/>
        </w:rPr>
        <w:t xml:space="preserve"> the</w:t>
      </w:r>
      <w:r w:rsidR="00924F0B" w:rsidRPr="00722AE4">
        <w:rPr>
          <w:rFonts w:ascii="Times New Roman" w:hAnsi="Times New Roman"/>
          <w:bCs/>
          <w:sz w:val="24"/>
          <w:szCs w:val="24"/>
        </w:rPr>
        <w:t>y were removed from the radiation source</w:t>
      </w:r>
      <w:r w:rsidR="00BB3BF5" w:rsidRPr="00722AE4">
        <w:rPr>
          <w:rFonts w:ascii="Times New Roman" w:hAnsi="Times New Roman"/>
          <w:bCs/>
          <w:sz w:val="24"/>
          <w:szCs w:val="24"/>
        </w:rPr>
        <w:t>, avoiding the need for complex cleaning procedures</w:t>
      </w:r>
      <w:r w:rsidR="00924F0B" w:rsidRPr="00722AE4">
        <w:rPr>
          <w:rFonts w:ascii="Times New Roman" w:hAnsi="Times New Roman"/>
          <w:bCs/>
          <w:sz w:val="24"/>
          <w:szCs w:val="24"/>
        </w:rPr>
        <w:t xml:space="preserve"> and high-price storage of reactive residual reagents</w:t>
      </w:r>
      <w:r w:rsidR="00550B14" w:rsidRPr="00722AE4">
        <w:rPr>
          <w:rFonts w:ascii="Times New Roman" w:hAnsi="Times New Roman"/>
          <w:bCs/>
          <w:sz w:val="24"/>
          <w:szCs w:val="24"/>
        </w:rPr>
        <w:t xml:space="preserve"> </w:t>
      </w:r>
      <w:r w:rsidR="00550B14"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&lt;EndNote&gt;&lt;Cite&gt;&lt;Author&gt;Marković&lt;/Author&gt;&lt;Year&gt;2016&lt;/Year&gt;&lt;RecNum&gt;11&lt;/RecNum&gt;&lt;DisplayText&gt;[31]&lt;/DisplayText&gt;&lt;record&gt;&lt;rec-number&gt;11&lt;/rec-number&gt;&lt;foreign-keys&gt;&lt;key app="EN" db-id="0we0vt5xk0pxrpevezkx2zfyadxtrfpwat00" timestamp="1690436740"&gt;11&lt;/key&gt;&lt;/foreign-keys&gt;&lt;ref-type name="Journal Article"&gt;17&lt;/ref-type&gt;&lt;contributors&gt;&lt;authors&gt;&lt;author&gt;Marković, Z.&lt;/author&gt;&lt;author&gt;Jovanović, S.&lt;/author&gt;&lt;author&gt;Milosavljević, M.&lt;/author&gt;&lt;author&gt;Holclajtner-Antunović, Ivanka&lt;/author&gt;&lt;author&gt;Todorovic-Marković, B.&lt;/author&gt;&lt;/authors&gt;&lt;/contributors&gt;&lt;titles&gt;&lt;title&gt;Graphene nanoribbons synthesis by gamma irradiation of graphene and unzipping of multiwall carbon nanotubes&lt;/title&gt;&lt;secondary-title&gt;Graphene Science Handbook: Fabrication Methods&lt;/secondary-title&gt;&lt;/titles&gt;&lt;periodical&gt;&lt;full-title&gt;Graphene Science Handbook: Fabrication Methods&lt;/full-title&gt;&lt;/periodical&gt;&lt;pages&gt;361-374&lt;/pages&gt;&lt;dates&gt;&lt;year&gt;2016&lt;/year&gt;&lt;/dates&gt;&lt;publisher&gt;CRC Press Boca Raton, FL&lt;/publisher&gt;&lt;isbn&gt;1466591285&lt;/isbn&gt;&lt;urls&gt;&lt;/urls&gt;&lt;/record&gt;&lt;/Cite&gt;&lt;/EndNote&gt;</w:instrText>
      </w:r>
      <w:r w:rsidR="00550B14" w:rsidRPr="00722AE4">
        <w:rPr>
          <w:rFonts w:ascii="Times New Roman" w:hAnsi="Times New Roman"/>
          <w:bCs/>
          <w:sz w:val="24"/>
          <w:szCs w:val="24"/>
        </w:rPr>
        <w:fldChar w:fldCharType="separate"/>
      </w:r>
      <w:r w:rsidR="00DE1FAD" w:rsidRPr="00722AE4">
        <w:rPr>
          <w:rFonts w:ascii="Times New Roman" w:hAnsi="Times New Roman"/>
          <w:bCs/>
          <w:noProof/>
          <w:sz w:val="24"/>
          <w:szCs w:val="24"/>
        </w:rPr>
        <w:t>[31]</w:t>
      </w:r>
      <w:r w:rsidR="00550B14" w:rsidRPr="00722AE4">
        <w:rPr>
          <w:rFonts w:ascii="Times New Roman" w:hAnsi="Times New Roman"/>
          <w:bCs/>
          <w:sz w:val="24"/>
          <w:szCs w:val="24"/>
        </w:rPr>
        <w:fldChar w:fldCharType="end"/>
      </w:r>
      <w:r w:rsidR="00BB3BF5" w:rsidRPr="00722AE4">
        <w:rPr>
          <w:rFonts w:ascii="Times New Roman" w:hAnsi="Times New Roman"/>
          <w:bCs/>
          <w:sz w:val="24"/>
          <w:szCs w:val="24"/>
        </w:rPr>
        <w:t>.</w:t>
      </w:r>
      <w:r w:rsidR="00EF3D47" w:rsidRPr="00722AE4">
        <w:rPr>
          <w:rFonts w:ascii="Times New Roman" w:hAnsi="Times New Roman"/>
          <w:bCs/>
          <w:sz w:val="24"/>
          <w:szCs w:val="24"/>
        </w:rPr>
        <w:t xml:space="preserve"> </w:t>
      </w:r>
      <w:r w:rsidR="003B49D3" w:rsidRPr="00722AE4">
        <w:rPr>
          <w:rFonts w:ascii="Times New Roman" w:hAnsi="Times New Roman"/>
          <w:bCs/>
          <w:sz w:val="24"/>
          <w:szCs w:val="24"/>
        </w:rPr>
        <w:t xml:space="preserve">Our previous studies showed that both </w:t>
      </w:r>
      <w:r w:rsidR="00EC3850" w:rsidRPr="00722AE4">
        <w:rPr>
          <w:rFonts w:ascii="Times New Roman" w:hAnsi="Times New Roman"/>
          <w:bCs/>
          <w:sz w:val="24"/>
          <w:szCs w:val="24"/>
        </w:rPr>
        <w:t xml:space="preserve">graphene and carbon quantum dots (CQDs) </w:t>
      </w:r>
      <w:r w:rsidR="003B49D3" w:rsidRPr="00722AE4">
        <w:rPr>
          <w:rFonts w:ascii="Times New Roman" w:hAnsi="Times New Roman"/>
          <w:bCs/>
          <w:sz w:val="24"/>
          <w:szCs w:val="24"/>
        </w:rPr>
        <w:t xml:space="preserve">induce the death of bacterial cells when they </w:t>
      </w:r>
      <w:r w:rsidR="00924F0B" w:rsidRPr="00722AE4">
        <w:rPr>
          <w:rFonts w:ascii="Times New Roman" w:hAnsi="Times New Roman"/>
          <w:bCs/>
          <w:sz w:val="24"/>
          <w:szCs w:val="24"/>
        </w:rPr>
        <w:t xml:space="preserve">are </w:t>
      </w:r>
      <w:r w:rsidR="003B49D3" w:rsidRPr="00722AE4">
        <w:rPr>
          <w:rFonts w:ascii="Times New Roman" w:hAnsi="Times New Roman"/>
          <w:bCs/>
          <w:sz w:val="24"/>
          <w:szCs w:val="24"/>
        </w:rPr>
        <w:t xml:space="preserve">exposed to light </w:t>
      </w:r>
      <w:r w:rsidR="0062501E" w:rsidRPr="00722AE4">
        <w:rPr>
          <w:rFonts w:ascii="Times New Roman" w:hAnsi="Times New Roman"/>
          <w:bCs/>
          <w:sz w:val="24"/>
          <w:szCs w:val="24"/>
        </w:rPr>
        <w:fldChar w:fldCharType="begin">
          <w:fldData xml:space="preserve">PEVuZE5vdGU+PENpdGU+PEF1dGhvcj5SaXN0aWM8L0F1dGhvcj48WWVhcj4yMDE0PC9ZZWFyPjxS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</w:fldData>
        </w:fldChar>
      </w:r>
      <w:r w:rsidR="00DE1FAD" w:rsidRPr="00722AE4">
        <w:rPr>
          <w:rFonts w:ascii="Times New Roman" w:hAnsi="Times New Roman"/>
          <w:bCs/>
          <w:sz w:val="24"/>
          <w:szCs w:val="24"/>
        </w:rPr>
        <w:instrText xml:space="preserve"> ADDIN EN.CITE </w:instrText>
      </w:r>
      <w:r w:rsidR="00DE1FAD" w:rsidRPr="00722AE4">
        <w:rPr>
          <w:rFonts w:ascii="Times New Roman" w:hAnsi="Times New Roman"/>
          <w:bCs/>
          <w:sz w:val="24"/>
          <w:szCs w:val="24"/>
        </w:rPr>
        <w:fldChar w:fldCharType="begin">
          <w:fldData xml:space="preserve">PEVuZE5vdGU+PENpdGU+PEF1dGhvcj5SaXN0aWM8L0F1dGhvcj48WWVhcj4yMDE0PC9ZZWFyPjxS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</w:fldData>
        </w:fldChar>
      </w:r>
      <w:r w:rsidR="00DE1FAD" w:rsidRPr="00722AE4">
        <w:rPr>
          <w:rFonts w:ascii="Times New Roman" w:hAnsi="Times New Roman"/>
          <w:bCs/>
          <w:sz w:val="24"/>
          <w:szCs w:val="24"/>
        </w:rPr>
        <w:instrText xml:space="preserve"> ADDIN EN.CITE.DATA </w:instrText>
      </w:r>
      <w:r w:rsidR="00DE1FAD" w:rsidRPr="00722AE4">
        <w:rPr>
          <w:rFonts w:ascii="Times New Roman" w:hAnsi="Times New Roman"/>
          <w:bCs/>
          <w:sz w:val="24"/>
          <w:szCs w:val="24"/>
        </w:rPr>
      </w:r>
      <w:r w:rsidR="00DE1FAD" w:rsidRPr="00722AE4">
        <w:rPr>
          <w:rFonts w:ascii="Times New Roman" w:hAnsi="Times New Roman"/>
          <w:bCs/>
          <w:sz w:val="24"/>
          <w:szCs w:val="24"/>
        </w:rPr>
        <w:fldChar w:fldCharType="end"/>
      </w:r>
      <w:r w:rsidR="0062501E" w:rsidRPr="00722AE4">
        <w:rPr>
          <w:rFonts w:ascii="Times New Roman" w:hAnsi="Times New Roman"/>
          <w:bCs/>
          <w:sz w:val="24"/>
          <w:szCs w:val="24"/>
        </w:rPr>
      </w:r>
      <w:r w:rsidR="0062501E" w:rsidRPr="00722AE4">
        <w:rPr>
          <w:rFonts w:ascii="Times New Roman" w:hAnsi="Times New Roman"/>
          <w:bCs/>
          <w:sz w:val="24"/>
          <w:szCs w:val="24"/>
        </w:rPr>
        <w:fldChar w:fldCharType="separate"/>
      </w:r>
      <w:r w:rsidR="00DE1FAD" w:rsidRPr="00722AE4">
        <w:rPr>
          <w:rFonts w:ascii="Times New Roman" w:hAnsi="Times New Roman"/>
          <w:bCs/>
          <w:noProof/>
          <w:sz w:val="24"/>
          <w:szCs w:val="24"/>
        </w:rPr>
        <w:t>[3, 32-34]</w:t>
      </w:r>
      <w:r w:rsidR="0062501E" w:rsidRPr="00722AE4">
        <w:rPr>
          <w:rFonts w:ascii="Times New Roman" w:hAnsi="Times New Roman"/>
          <w:bCs/>
          <w:sz w:val="24"/>
          <w:szCs w:val="24"/>
        </w:rPr>
        <w:fldChar w:fldCharType="end"/>
      </w:r>
      <w:r w:rsidR="00350748" w:rsidRPr="00722AE4">
        <w:rPr>
          <w:rFonts w:ascii="Times New Roman" w:hAnsi="Times New Roman"/>
          <w:bCs/>
          <w:sz w:val="24"/>
          <w:szCs w:val="24"/>
        </w:rPr>
        <w:t xml:space="preserve">. </w:t>
      </w:r>
      <w:r w:rsidR="00F750FD" w:rsidRPr="00722AE4">
        <w:rPr>
          <w:rFonts w:ascii="Times New Roman" w:hAnsi="Times New Roman"/>
          <w:bCs/>
          <w:sz w:val="24"/>
          <w:szCs w:val="24"/>
        </w:rPr>
        <w:t xml:space="preserve">A notable impact on the viability of </w:t>
      </w:r>
      <w:r w:rsidR="00F750FD" w:rsidRPr="00722AE4">
        <w:rPr>
          <w:rFonts w:ascii="Times New Roman" w:hAnsi="Times New Roman"/>
          <w:bCs/>
          <w:i/>
          <w:sz w:val="24"/>
          <w:szCs w:val="24"/>
        </w:rPr>
        <w:t>E</w:t>
      </w:r>
      <w:r w:rsidR="001A44D6" w:rsidRPr="00722AE4">
        <w:rPr>
          <w:rFonts w:ascii="Times New Roman" w:hAnsi="Times New Roman"/>
          <w:bCs/>
          <w:i/>
          <w:sz w:val="24"/>
          <w:szCs w:val="24"/>
        </w:rPr>
        <w:t>scherichia</w:t>
      </w:r>
      <w:r w:rsidR="00F750FD" w:rsidRPr="00722AE4">
        <w:rPr>
          <w:rFonts w:ascii="Times New Roman" w:hAnsi="Times New Roman"/>
          <w:bCs/>
          <w:i/>
          <w:sz w:val="24"/>
          <w:szCs w:val="24"/>
        </w:rPr>
        <w:t xml:space="preserve"> coli</w:t>
      </w:r>
      <w:r w:rsidR="00F750FD" w:rsidRPr="00722AE4">
        <w:rPr>
          <w:rFonts w:ascii="Times New Roman" w:hAnsi="Times New Roman"/>
          <w:bCs/>
          <w:sz w:val="24"/>
          <w:szCs w:val="24"/>
        </w:rPr>
        <w:t xml:space="preserve"> or </w:t>
      </w:r>
      <w:r w:rsidR="00F750FD" w:rsidRPr="00722AE4">
        <w:rPr>
          <w:rFonts w:ascii="Times New Roman" w:hAnsi="Times New Roman"/>
          <w:bCs/>
          <w:i/>
          <w:sz w:val="24"/>
          <w:szCs w:val="24"/>
        </w:rPr>
        <w:t>S</w:t>
      </w:r>
      <w:r w:rsidR="001A44D6" w:rsidRPr="00722AE4">
        <w:rPr>
          <w:rFonts w:ascii="Times New Roman" w:hAnsi="Times New Roman"/>
          <w:bCs/>
          <w:i/>
          <w:sz w:val="24"/>
          <w:szCs w:val="24"/>
        </w:rPr>
        <w:t>taphylococcus</w:t>
      </w:r>
      <w:r w:rsidR="00F750FD" w:rsidRPr="00722AE4">
        <w:rPr>
          <w:rFonts w:ascii="Times New Roman" w:hAnsi="Times New Roman"/>
          <w:bCs/>
          <w:i/>
          <w:sz w:val="24"/>
          <w:szCs w:val="24"/>
        </w:rPr>
        <w:t xml:space="preserve"> aureus</w:t>
      </w:r>
      <w:r w:rsidR="00F750FD" w:rsidRPr="00722AE4">
        <w:rPr>
          <w:rFonts w:ascii="Times New Roman" w:hAnsi="Times New Roman"/>
          <w:bCs/>
          <w:sz w:val="24"/>
          <w:szCs w:val="24"/>
        </w:rPr>
        <w:t xml:space="preserve"> was not observed when bacterial cells were exposed to the high </w:t>
      </w:r>
      <w:r w:rsidR="00B421E6" w:rsidRPr="00722AE4">
        <w:rPr>
          <w:rFonts w:ascii="Times New Roman" w:hAnsi="Times New Roman"/>
          <w:bCs/>
          <w:sz w:val="24"/>
          <w:szCs w:val="24"/>
        </w:rPr>
        <w:t>GQDs</w:t>
      </w:r>
      <w:r w:rsidR="002B61F3" w:rsidRPr="00722AE4">
        <w:rPr>
          <w:rFonts w:ascii="Times New Roman" w:hAnsi="Times New Roman"/>
          <w:bCs/>
          <w:sz w:val="24"/>
          <w:szCs w:val="24"/>
        </w:rPr>
        <w:t xml:space="preserve"> concentration (200 μ</w:t>
      </w:r>
      <w:r w:rsidR="006E1F43" w:rsidRPr="00722AE4">
        <w:rPr>
          <w:rFonts w:ascii="Times New Roman" w:hAnsi="Times New Roman"/>
          <w:bCs/>
          <w:sz w:val="24"/>
          <w:szCs w:val="24"/>
        </w:rPr>
        <w:t>g/mL</w:t>
      </w:r>
      <w:r w:rsidR="00B421E6" w:rsidRPr="00722AE4">
        <w:rPr>
          <w:rFonts w:ascii="Times New Roman" w:hAnsi="Times New Roman"/>
          <w:bCs/>
          <w:sz w:val="24"/>
          <w:szCs w:val="24"/>
        </w:rPr>
        <w:t xml:space="preserve">) </w:t>
      </w:r>
      <w:r w:rsidR="00F750FD" w:rsidRPr="00722AE4">
        <w:rPr>
          <w:rFonts w:ascii="Times New Roman" w:hAnsi="Times New Roman"/>
          <w:bCs/>
          <w:sz w:val="24"/>
          <w:szCs w:val="24"/>
        </w:rPr>
        <w:t>alone or</w:t>
      </w:r>
      <w:r w:rsidR="00B421E6" w:rsidRPr="00722AE4">
        <w:rPr>
          <w:rFonts w:ascii="Times New Roman" w:hAnsi="Times New Roman"/>
          <w:bCs/>
          <w:sz w:val="24"/>
          <w:szCs w:val="24"/>
        </w:rPr>
        <w:t xml:space="preserve"> </w:t>
      </w:r>
      <w:r w:rsidR="00FF241B" w:rsidRPr="00722AE4">
        <w:rPr>
          <w:rFonts w:ascii="Times New Roman" w:hAnsi="Times New Roman"/>
          <w:bCs/>
          <w:sz w:val="24"/>
          <w:szCs w:val="24"/>
        </w:rPr>
        <w:t xml:space="preserve">solely </w:t>
      </w:r>
      <w:r w:rsidR="00F750FD" w:rsidRPr="00722AE4">
        <w:rPr>
          <w:rFonts w:ascii="Times New Roman" w:hAnsi="Times New Roman"/>
          <w:bCs/>
          <w:sz w:val="24"/>
          <w:szCs w:val="24"/>
        </w:rPr>
        <w:t xml:space="preserve">to </w:t>
      </w:r>
      <w:r w:rsidR="00B421E6" w:rsidRPr="00722AE4">
        <w:rPr>
          <w:rFonts w:ascii="Times New Roman" w:hAnsi="Times New Roman"/>
          <w:bCs/>
          <w:sz w:val="24"/>
          <w:szCs w:val="24"/>
        </w:rPr>
        <w:t>blue ligh</w:t>
      </w:r>
      <w:r w:rsidR="00F750FD" w:rsidRPr="00722AE4">
        <w:rPr>
          <w:rFonts w:ascii="Times New Roman" w:hAnsi="Times New Roman"/>
          <w:bCs/>
          <w:sz w:val="24"/>
          <w:szCs w:val="24"/>
        </w:rPr>
        <w:t>t</w:t>
      </w:r>
      <w:r w:rsidR="00B421E6" w:rsidRPr="00722AE4">
        <w:rPr>
          <w:rFonts w:ascii="Times New Roman" w:hAnsi="Times New Roman"/>
          <w:bCs/>
          <w:sz w:val="24"/>
          <w:szCs w:val="24"/>
        </w:rPr>
        <w:t>.</w:t>
      </w:r>
      <w:r w:rsidR="00350748" w:rsidRPr="00722AE4">
        <w:rPr>
          <w:rFonts w:ascii="Times New Roman" w:hAnsi="Times New Roman"/>
          <w:bCs/>
          <w:sz w:val="24"/>
          <w:szCs w:val="24"/>
        </w:rPr>
        <w:t xml:space="preserve"> However, when the bacteria</w:t>
      </w:r>
      <w:r w:rsidR="00F750FD" w:rsidRPr="00722AE4">
        <w:rPr>
          <w:rFonts w:ascii="Times New Roman" w:hAnsi="Times New Roman"/>
          <w:bCs/>
          <w:sz w:val="24"/>
          <w:szCs w:val="24"/>
        </w:rPr>
        <w:t xml:space="preserve"> </w:t>
      </w:r>
      <w:r w:rsidR="00350748" w:rsidRPr="00722AE4">
        <w:rPr>
          <w:rFonts w:ascii="Times New Roman" w:hAnsi="Times New Roman"/>
          <w:bCs/>
          <w:sz w:val="24"/>
          <w:szCs w:val="24"/>
        </w:rPr>
        <w:t>were exposed to both GQD</w:t>
      </w:r>
      <w:r w:rsidR="00B421E6" w:rsidRPr="00722AE4">
        <w:rPr>
          <w:rFonts w:ascii="Times New Roman" w:hAnsi="Times New Roman"/>
          <w:bCs/>
          <w:sz w:val="24"/>
          <w:szCs w:val="24"/>
        </w:rPr>
        <w:t>s</w:t>
      </w:r>
      <w:r w:rsidR="00422B19" w:rsidRPr="00722AE4">
        <w:rPr>
          <w:rFonts w:ascii="Times New Roman" w:hAnsi="Times New Roman"/>
          <w:bCs/>
          <w:sz w:val="24"/>
          <w:szCs w:val="24"/>
        </w:rPr>
        <w:t xml:space="preserve"> (200 </w:t>
      </w:r>
      <w:r w:rsidR="002B61F3" w:rsidRPr="00722AE4">
        <w:rPr>
          <w:rFonts w:ascii="Times New Roman" w:hAnsi="Times New Roman"/>
          <w:bCs/>
          <w:sz w:val="24"/>
          <w:szCs w:val="24"/>
        </w:rPr>
        <w:t>μ</w:t>
      </w:r>
      <w:r w:rsidR="00422B19" w:rsidRPr="00722AE4">
        <w:rPr>
          <w:rFonts w:ascii="Times New Roman" w:hAnsi="Times New Roman"/>
          <w:bCs/>
          <w:sz w:val="24"/>
          <w:szCs w:val="24"/>
        </w:rPr>
        <w:t>g/mL)</w:t>
      </w:r>
      <w:r w:rsidR="00350748" w:rsidRPr="00722AE4">
        <w:rPr>
          <w:rFonts w:ascii="Times New Roman" w:hAnsi="Times New Roman"/>
          <w:bCs/>
          <w:sz w:val="24"/>
          <w:szCs w:val="24"/>
        </w:rPr>
        <w:t xml:space="preserve"> and light simultaneously, there was a significant reduction in their viability </w:t>
      </w:r>
      <w:r w:rsidR="00B421E6"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&lt;EndNote&gt;&lt;Cite&gt;&lt;Author&gt;Ristic&lt;/Author&gt;&lt;Year&gt;2014&lt;/Year&gt;&lt;RecNum&gt;27&lt;/RecNum&gt;&lt;DisplayText&gt;[3]&lt;/DisplayText&gt;&lt;record&gt;&lt;rec-number&gt;27&lt;/rec-number&gt;&lt;foreign-keys&gt;&lt;key app="EN" db-id="0we0vt5xk0pxrpevezkx2zfyadxtrfpwat00" timestamp="1690448001"&gt;27&lt;/key&gt;&lt;/foreign-keys&gt;&lt;ref-type name="Journal Article"&gt;17&lt;/ref-type&gt;&lt;contributors&gt;&lt;authors&gt;&lt;author&gt;Ristic, Biljana Z.&lt;/author&gt;&lt;author&gt;Milenkovic, Marina M.&lt;/author&gt;&lt;author&gt;Dakic, Ivana R.&lt;/author&gt;&lt;author&gt;Todorovic-Markovic, Biljana M.&lt;/author&gt;&lt;author&gt;Milosavljevic, Momir S.&lt;/author&gt;&lt;author&gt;Budimir, Milica D.&lt;/author&gt;&lt;author&gt;Paunovic, Verica G.&lt;/author&gt;&lt;author&gt;Dramicanin, Miroslav D.&lt;/author&gt;&lt;author&gt;Markovic, Zoran M.&lt;/author&gt;&lt;author&gt;Trajkovic, Vladimir S.&lt;/author&gt;&lt;/authors&gt;&lt;/contributors&gt;&lt;titles&gt;&lt;title&gt;Photodynamic antibacterial effect of graphene quantum dots&lt;/title&gt;&lt;secondary-title&gt;Biomaterials&lt;/secondary-title&gt;&lt;/titles&gt;&lt;periodical&gt;&lt;full-title&gt;Biomaterials&lt;/full-title&gt;&lt;/periodical&gt;&lt;pages&gt;4428-4435&lt;/pages&gt;&lt;volume&gt;35&lt;/volume&gt;&lt;number&gt;15&lt;/number&gt;&lt;dates&gt;&lt;year&gt;2014&lt;/year&gt;&lt;/dates&gt;&lt;publisher&gt;Elsevier&lt;/publisher&gt;&lt;isbn&gt;0142-9612&lt;/isbn&gt;&lt;urls&gt;&lt;/urls&gt;&lt;/record&gt;&lt;/Cite&gt;&lt;/EndNote&gt;</w:instrText>
      </w:r>
      <w:r w:rsidR="00B421E6" w:rsidRPr="00722AE4">
        <w:rPr>
          <w:rFonts w:ascii="Times New Roman" w:hAnsi="Times New Roman"/>
          <w:bCs/>
          <w:sz w:val="24"/>
          <w:szCs w:val="24"/>
        </w:rPr>
        <w:fldChar w:fldCharType="separate"/>
      </w:r>
      <w:r w:rsidR="00DE1FAD" w:rsidRPr="00722AE4">
        <w:rPr>
          <w:rFonts w:ascii="Times New Roman" w:hAnsi="Times New Roman"/>
          <w:bCs/>
          <w:noProof/>
          <w:sz w:val="24"/>
          <w:szCs w:val="24"/>
        </w:rPr>
        <w:t>[3]</w:t>
      </w:r>
      <w:r w:rsidR="00B421E6" w:rsidRPr="00722AE4">
        <w:rPr>
          <w:rFonts w:ascii="Times New Roman" w:hAnsi="Times New Roman"/>
          <w:bCs/>
          <w:sz w:val="24"/>
          <w:szCs w:val="24"/>
        </w:rPr>
        <w:fldChar w:fldCharType="end"/>
      </w:r>
      <w:r w:rsidR="00350748" w:rsidRPr="00722AE4">
        <w:rPr>
          <w:rFonts w:ascii="Times New Roman" w:hAnsi="Times New Roman"/>
          <w:bCs/>
          <w:sz w:val="24"/>
          <w:szCs w:val="24"/>
        </w:rPr>
        <w:t xml:space="preserve">. </w:t>
      </w:r>
      <w:r w:rsidR="00EC3850" w:rsidRPr="00722AE4">
        <w:rPr>
          <w:rFonts w:ascii="Times New Roman" w:hAnsi="Times New Roman"/>
          <w:bCs/>
          <w:sz w:val="24"/>
          <w:szCs w:val="24"/>
        </w:rPr>
        <w:t xml:space="preserve">In </w:t>
      </w:r>
      <w:r w:rsidR="00F750FD" w:rsidRPr="00722AE4">
        <w:rPr>
          <w:rFonts w:ascii="Times New Roman" w:hAnsi="Times New Roman"/>
          <w:bCs/>
          <w:sz w:val="24"/>
          <w:szCs w:val="24"/>
        </w:rPr>
        <w:t>an</w:t>
      </w:r>
      <w:r w:rsidR="00EC3850" w:rsidRPr="00722AE4">
        <w:rPr>
          <w:rFonts w:ascii="Times New Roman" w:hAnsi="Times New Roman"/>
          <w:bCs/>
          <w:sz w:val="24"/>
          <w:szCs w:val="24"/>
        </w:rPr>
        <w:t>other study, it was shown that N-</w:t>
      </w:r>
      <w:r w:rsidR="00940AE9" w:rsidRPr="00722AE4">
        <w:rPr>
          <w:rFonts w:ascii="Times New Roman" w:hAnsi="Times New Roman"/>
          <w:bCs/>
          <w:sz w:val="24"/>
          <w:szCs w:val="24"/>
        </w:rPr>
        <w:t xml:space="preserve">doped </w:t>
      </w:r>
      <w:r w:rsidR="00EC3850" w:rsidRPr="00722AE4">
        <w:rPr>
          <w:rFonts w:ascii="Times New Roman" w:hAnsi="Times New Roman"/>
          <w:bCs/>
          <w:sz w:val="24"/>
          <w:szCs w:val="24"/>
        </w:rPr>
        <w:t xml:space="preserve">CQDs displayed the most potent antibacterial activity against </w:t>
      </w:r>
      <w:r w:rsidR="00D329EA" w:rsidRPr="00722AE4">
        <w:rPr>
          <w:rFonts w:ascii="Times New Roman" w:hAnsi="Times New Roman"/>
          <w:bCs/>
          <w:i/>
          <w:iCs/>
          <w:sz w:val="24"/>
          <w:szCs w:val="24"/>
        </w:rPr>
        <w:t>Enterobacter aerogenes</w:t>
      </w:r>
      <w:r w:rsidR="00EC3850" w:rsidRPr="00722AE4">
        <w:rPr>
          <w:rFonts w:ascii="Times New Roman" w:hAnsi="Times New Roman"/>
          <w:bCs/>
          <w:i/>
          <w:iCs/>
          <w:sz w:val="24"/>
          <w:szCs w:val="24"/>
        </w:rPr>
        <w:t>, P</w:t>
      </w:r>
      <w:r w:rsidR="00D329EA" w:rsidRPr="00722AE4">
        <w:rPr>
          <w:rFonts w:ascii="Times New Roman" w:hAnsi="Times New Roman"/>
          <w:bCs/>
          <w:i/>
          <w:iCs/>
          <w:sz w:val="24"/>
          <w:szCs w:val="24"/>
        </w:rPr>
        <w:t>roteus</w:t>
      </w:r>
      <w:r w:rsidR="00EC3850" w:rsidRPr="00722AE4">
        <w:rPr>
          <w:rFonts w:ascii="Times New Roman" w:hAnsi="Times New Roman"/>
          <w:bCs/>
          <w:i/>
          <w:iCs/>
          <w:sz w:val="24"/>
          <w:szCs w:val="24"/>
        </w:rPr>
        <w:t xml:space="preserve"> mirabilis, </w:t>
      </w:r>
      <w:r w:rsidR="00D329EA" w:rsidRPr="00722AE4">
        <w:rPr>
          <w:rFonts w:ascii="Times New Roman" w:hAnsi="Times New Roman"/>
          <w:bCs/>
          <w:i/>
          <w:iCs/>
          <w:sz w:val="24"/>
          <w:szCs w:val="24"/>
        </w:rPr>
        <w:t>Staphylococcus saprophyticus</w:t>
      </w:r>
      <w:r w:rsidR="00EC3850" w:rsidRPr="00722AE4">
        <w:rPr>
          <w:rFonts w:ascii="Times New Roman" w:hAnsi="Times New Roman"/>
          <w:bCs/>
          <w:i/>
          <w:iCs/>
          <w:sz w:val="24"/>
          <w:szCs w:val="24"/>
        </w:rPr>
        <w:t xml:space="preserve">, </w:t>
      </w:r>
      <w:r w:rsidR="00D329EA" w:rsidRPr="00722AE4">
        <w:rPr>
          <w:rFonts w:ascii="Times New Roman" w:hAnsi="Times New Roman"/>
          <w:bCs/>
          <w:i/>
          <w:iCs/>
          <w:sz w:val="24"/>
          <w:szCs w:val="24"/>
        </w:rPr>
        <w:t>Listeria Monocytogenes</w:t>
      </w:r>
      <w:r w:rsidR="00EC3850" w:rsidRPr="00722AE4">
        <w:rPr>
          <w:rFonts w:ascii="Times New Roman" w:hAnsi="Times New Roman"/>
          <w:bCs/>
          <w:i/>
          <w:iCs/>
          <w:sz w:val="24"/>
          <w:szCs w:val="24"/>
        </w:rPr>
        <w:t xml:space="preserve">, </w:t>
      </w:r>
      <w:r w:rsidR="00D329EA" w:rsidRPr="00722AE4">
        <w:rPr>
          <w:rFonts w:ascii="Times New Roman" w:hAnsi="Times New Roman"/>
          <w:bCs/>
          <w:i/>
          <w:iCs/>
          <w:sz w:val="24"/>
          <w:szCs w:val="24"/>
        </w:rPr>
        <w:t>Salmonella typhimurium</w:t>
      </w:r>
      <w:r w:rsidR="00EC3850" w:rsidRPr="00722AE4">
        <w:rPr>
          <w:rFonts w:ascii="Times New Roman" w:hAnsi="Times New Roman"/>
          <w:bCs/>
          <w:i/>
          <w:iCs/>
          <w:sz w:val="24"/>
          <w:szCs w:val="24"/>
        </w:rPr>
        <w:t>, Klebsiella pneumoniae</w:t>
      </w:r>
      <w:r w:rsidR="00EC3850" w:rsidRPr="00722AE4">
        <w:rPr>
          <w:rFonts w:ascii="Times New Roman" w:hAnsi="Times New Roman"/>
          <w:bCs/>
          <w:sz w:val="24"/>
          <w:szCs w:val="24"/>
        </w:rPr>
        <w:t xml:space="preserve"> compared to </w:t>
      </w:r>
      <w:r w:rsidR="00940AE9" w:rsidRPr="00722AE4">
        <w:rPr>
          <w:rFonts w:ascii="Times New Roman" w:hAnsi="Times New Roman"/>
          <w:bCs/>
          <w:sz w:val="24"/>
          <w:szCs w:val="24"/>
        </w:rPr>
        <w:t>graphene oxide (</w:t>
      </w:r>
      <w:r w:rsidR="00EC3850" w:rsidRPr="00722AE4">
        <w:rPr>
          <w:rFonts w:ascii="Times New Roman" w:hAnsi="Times New Roman"/>
          <w:bCs/>
          <w:sz w:val="24"/>
          <w:szCs w:val="24"/>
        </w:rPr>
        <w:t>GO</w:t>
      </w:r>
      <w:r w:rsidR="00940AE9" w:rsidRPr="00722AE4">
        <w:rPr>
          <w:rFonts w:ascii="Times New Roman" w:hAnsi="Times New Roman"/>
          <w:bCs/>
          <w:sz w:val="24"/>
          <w:szCs w:val="24"/>
        </w:rPr>
        <w:t>)</w:t>
      </w:r>
      <w:r w:rsidR="00EC3850" w:rsidRPr="00722AE4">
        <w:rPr>
          <w:rFonts w:ascii="Times New Roman" w:hAnsi="Times New Roman"/>
          <w:bCs/>
          <w:sz w:val="24"/>
          <w:szCs w:val="24"/>
        </w:rPr>
        <w:t>, GQD</w:t>
      </w:r>
      <w:r w:rsidR="00FF241B" w:rsidRPr="00722AE4">
        <w:rPr>
          <w:rFonts w:ascii="Times New Roman" w:hAnsi="Times New Roman"/>
          <w:bCs/>
          <w:sz w:val="24"/>
          <w:szCs w:val="24"/>
        </w:rPr>
        <w:t>s</w:t>
      </w:r>
      <w:r w:rsidR="00EC3850" w:rsidRPr="00722AE4">
        <w:rPr>
          <w:rFonts w:ascii="Times New Roman" w:hAnsi="Times New Roman"/>
          <w:bCs/>
          <w:sz w:val="24"/>
          <w:szCs w:val="24"/>
        </w:rPr>
        <w:t xml:space="preserve"> and CQDs </w:t>
      </w:r>
      <w:r w:rsidR="00EC3850"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&lt;EndNote&gt;&lt;Cite&gt;&lt;Author&gt;Marković&lt;/Author&gt;&lt;Year&gt;2018&lt;/Year&gt;&lt;RecNum&gt;30&lt;/RecNum&gt;&lt;DisplayText&gt;[34]&lt;/DisplayText&gt;&lt;record&gt;&lt;rec-number&gt;30&lt;/rec-number&gt;&lt;foreign-keys&gt;&lt;key app="EN" db-id="0we0vt5xk0pxrpevezkx2zfyadxtrfpwat00" timestamp="1690454696"&gt;30&lt;/key&gt;&lt;/foreign-keys&gt;&lt;ref-type name="Journal Article"&gt;17&lt;/ref-type&gt;&lt;contributors&gt;&lt;authors&gt;&lt;author&gt;Marković, Zoran M.&lt;/author&gt;&lt;author&gt;Jovanović, Svetlana P.&lt;/author&gt;&lt;author&gt;Mašković, Pavle Z.&lt;/author&gt;&lt;author&gt;Danko, Martin&lt;/author&gt;&lt;author&gt;Mičušík, Matej&lt;/author&gt;&lt;author&gt;Pavlović, Vladimir B.&lt;/author&gt;&lt;author&gt;Milivojević, Dušan D.&lt;/author&gt;&lt;author&gt;Kleinová, Angela&lt;/author&gt;&lt;author&gt;Špitalský, Zdeno&lt;/author&gt;&lt;author&gt;Marković, Biljana M. Todorović&lt;/author&gt;&lt;/authors&gt;&lt;/contributors&gt;&lt;titles&gt;&lt;title&gt;Photo-induced antibacterial activity of four graphene based nanomaterials on a wide range of bacteria&lt;/title&gt;&lt;secondary-title&gt;RSC advances&lt;/secondary-title&gt;&lt;/titles&gt;&lt;periodical&gt;&lt;full-title&gt;RSC advances&lt;/full-title&gt;&lt;/periodical&gt;&lt;pages&gt;31337-31347&lt;/pages&gt;&lt;volume&gt;8&lt;/volume&gt;&lt;number&gt;55&lt;/number&gt;&lt;dates&gt;&lt;year&gt;2018&lt;/year&gt;&lt;/dates&gt;&lt;publisher&gt;Royal Society of Chemistry&lt;/publisher&gt;&lt;urls&gt;&lt;/urls&gt;&lt;/record&gt;&lt;/Cite&gt;&lt;/EndNote&gt;</w:instrText>
      </w:r>
      <w:r w:rsidR="00EC3850" w:rsidRPr="00722AE4">
        <w:rPr>
          <w:rFonts w:ascii="Times New Roman" w:hAnsi="Times New Roman"/>
          <w:bCs/>
          <w:sz w:val="24"/>
          <w:szCs w:val="24"/>
        </w:rPr>
        <w:fldChar w:fldCharType="separate"/>
      </w:r>
      <w:r w:rsidR="00DE1FAD" w:rsidRPr="00722AE4">
        <w:rPr>
          <w:rFonts w:ascii="Times New Roman" w:hAnsi="Times New Roman"/>
          <w:bCs/>
          <w:noProof/>
          <w:sz w:val="24"/>
          <w:szCs w:val="24"/>
        </w:rPr>
        <w:t>[34]</w:t>
      </w:r>
      <w:r w:rsidR="00EC3850" w:rsidRPr="00722AE4">
        <w:rPr>
          <w:rFonts w:ascii="Times New Roman" w:hAnsi="Times New Roman"/>
          <w:bCs/>
          <w:sz w:val="24"/>
          <w:szCs w:val="24"/>
        </w:rPr>
        <w:fldChar w:fldCharType="end"/>
      </w:r>
      <w:r w:rsidR="00EC3850" w:rsidRPr="00722AE4">
        <w:rPr>
          <w:rFonts w:ascii="Times New Roman" w:hAnsi="Times New Roman"/>
          <w:bCs/>
          <w:sz w:val="24"/>
          <w:szCs w:val="24"/>
        </w:rPr>
        <w:t xml:space="preserve">. </w:t>
      </w:r>
      <w:r w:rsidR="00EF3D47" w:rsidRPr="00722AE4">
        <w:rPr>
          <w:rFonts w:ascii="Times New Roman" w:hAnsi="Times New Roman"/>
          <w:bCs/>
          <w:sz w:val="24"/>
          <w:szCs w:val="24"/>
        </w:rPr>
        <w:t xml:space="preserve">Thus, </w:t>
      </w:r>
      <w:r w:rsidR="004F70A4" w:rsidRPr="00722AE4">
        <w:rPr>
          <w:rFonts w:ascii="Times New Roman" w:hAnsi="Times New Roman"/>
          <w:sz w:val="24"/>
          <w:szCs w:val="24"/>
          <w:lang w:eastAsia="it-IT"/>
        </w:rPr>
        <w:t>γ</w:t>
      </w:r>
      <w:r w:rsidR="00EF3D47" w:rsidRPr="00722AE4">
        <w:rPr>
          <w:rFonts w:ascii="Times New Roman" w:hAnsi="Times New Roman"/>
          <w:bCs/>
          <w:sz w:val="24"/>
          <w:szCs w:val="24"/>
        </w:rPr>
        <w:t xml:space="preserve"> irradiation was used as a tool to modulate GQDs </w:t>
      </w:r>
      <w:r w:rsidR="00EF3D47" w:rsidRPr="00722AE4">
        <w:rPr>
          <w:rFonts w:ascii="Times New Roman" w:hAnsi="Times New Roman"/>
          <w:bCs/>
          <w:sz w:val="24"/>
          <w:szCs w:val="24"/>
        </w:rPr>
        <w:lastRenderedPageBreak/>
        <w:t>structure, to achieve doping with S</w:t>
      </w:r>
      <w:r w:rsidR="00940AE9" w:rsidRPr="00722AE4">
        <w:rPr>
          <w:rFonts w:ascii="Times New Roman" w:hAnsi="Times New Roman"/>
          <w:bCs/>
          <w:sz w:val="24"/>
          <w:szCs w:val="24"/>
        </w:rPr>
        <w:t>-</w:t>
      </w:r>
      <w:r w:rsidR="00EF3D47" w:rsidRPr="00722AE4">
        <w:rPr>
          <w:rFonts w:ascii="Times New Roman" w:hAnsi="Times New Roman"/>
          <w:bCs/>
          <w:sz w:val="24"/>
          <w:szCs w:val="24"/>
        </w:rPr>
        <w:t xml:space="preserve"> and N</w:t>
      </w:r>
      <w:r w:rsidR="00940AE9" w:rsidRPr="00722AE4">
        <w:rPr>
          <w:rFonts w:ascii="Times New Roman" w:hAnsi="Times New Roman"/>
          <w:bCs/>
          <w:sz w:val="24"/>
          <w:szCs w:val="24"/>
        </w:rPr>
        <w:t>-</w:t>
      </w:r>
      <w:r w:rsidR="00EF3D47" w:rsidRPr="00722AE4">
        <w:rPr>
          <w:rFonts w:ascii="Times New Roman" w:hAnsi="Times New Roman"/>
          <w:bCs/>
          <w:sz w:val="24"/>
          <w:szCs w:val="24"/>
        </w:rPr>
        <w:t>atoms</w:t>
      </w:r>
      <w:r w:rsidR="006725CA" w:rsidRPr="00722AE4">
        <w:rPr>
          <w:rFonts w:ascii="Times New Roman" w:hAnsi="Times New Roman"/>
          <w:bCs/>
          <w:sz w:val="24"/>
          <w:szCs w:val="24"/>
        </w:rPr>
        <w:t>,</w:t>
      </w:r>
      <w:r w:rsidR="00EF3D47" w:rsidRPr="00722AE4">
        <w:rPr>
          <w:rFonts w:ascii="Times New Roman" w:hAnsi="Times New Roman"/>
          <w:bCs/>
          <w:sz w:val="24"/>
          <w:szCs w:val="24"/>
        </w:rPr>
        <w:t xml:space="preserve"> and improv</w:t>
      </w:r>
      <w:r w:rsidR="00940AE9" w:rsidRPr="00722AE4">
        <w:rPr>
          <w:rFonts w:ascii="Times New Roman" w:hAnsi="Times New Roman"/>
          <w:bCs/>
          <w:sz w:val="24"/>
          <w:szCs w:val="24"/>
        </w:rPr>
        <w:t>ing</w:t>
      </w:r>
      <w:r w:rsidR="00EF3D47" w:rsidRPr="00722AE4">
        <w:rPr>
          <w:rFonts w:ascii="Times New Roman" w:hAnsi="Times New Roman"/>
          <w:bCs/>
          <w:sz w:val="24"/>
          <w:szCs w:val="24"/>
        </w:rPr>
        <w:t xml:space="preserve"> the photoinduced </w:t>
      </w:r>
      <w:r w:rsidR="000F4B06" w:rsidRPr="00722AE4">
        <w:rPr>
          <w:rFonts w:ascii="Times New Roman" w:hAnsi="Times New Roman"/>
          <w:bCs/>
          <w:sz w:val="24"/>
          <w:szCs w:val="24"/>
        </w:rPr>
        <w:t>antibacterial</w:t>
      </w:r>
      <w:r w:rsidR="001E79E2" w:rsidRPr="00722AE4">
        <w:rPr>
          <w:rFonts w:ascii="Times New Roman" w:hAnsi="Times New Roman"/>
          <w:bCs/>
          <w:sz w:val="24"/>
          <w:szCs w:val="24"/>
        </w:rPr>
        <w:t xml:space="preserve"> activity of GQDs. The </w:t>
      </w:r>
      <w:r w:rsidR="00A730AD" w:rsidRPr="00722AE4">
        <w:rPr>
          <w:rFonts w:ascii="Times New Roman" w:hAnsi="Times New Roman"/>
          <w:bCs/>
          <w:sz w:val="24"/>
          <w:szCs w:val="24"/>
        </w:rPr>
        <w:t xml:space="preserve">interactions between </w:t>
      </w:r>
      <w:r w:rsidR="001E79E2" w:rsidRPr="00722AE4">
        <w:rPr>
          <w:rFonts w:ascii="Times New Roman" w:hAnsi="Times New Roman"/>
          <w:bCs/>
          <w:sz w:val="24"/>
          <w:szCs w:val="24"/>
        </w:rPr>
        <w:t xml:space="preserve">GQDs and human serum albumin (HSA) </w:t>
      </w:r>
      <w:r w:rsidR="00325DD9" w:rsidRPr="00722AE4">
        <w:rPr>
          <w:rFonts w:ascii="Times New Roman" w:hAnsi="Times New Roman"/>
          <w:bCs/>
          <w:sz w:val="24"/>
          <w:szCs w:val="24"/>
        </w:rPr>
        <w:t>were</w:t>
      </w:r>
      <w:r w:rsidR="001E79E2" w:rsidRPr="00722AE4">
        <w:rPr>
          <w:rFonts w:ascii="Times New Roman" w:hAnsi="Times New Roman"/>
          <w:bCs/>
          <w:sz w:val="24"/>
          <w:szCs w:val="24"/>
        </w:rPr>
        <w:t xml:space="preserve"> investigated as well.</w:t>
      </w:r>
      <w:r w:rsidR="00A730AD" w:rsidRPr="00722AE4">
        <w:rPr>
          <w:rFonts w:ascii="Times New Roman" w:hAnsi="Times New Roman"/>
          <w:bCs/>
          <w:sz w:val="24"/>
          <w:szCs w:val="24"/>
        </w:rPr>
        <w:t xml:space="preserve"> HSA </w:t>
      </w:r>
      <w:r w:rsidR="007D74DA" w:rsidRPr="00722AE4">
        <w:rPr>
          <w:rFonts w:ascii="Times New Roman" w:hAnsi="Times New Roman"/>
          <w:bCs/>
          <w:sz w:val="24"/>
          <w:szCs w:val="24"/>
        </w:rPr>
        <w:t>investigations</w:t>
      </w:r>
      <w:r w:rsidR="00940AE9" w:rsidRPr="00722AE4">
        <w:rPr>
          <w:rFonts w:ascii="Times New Roman" w:hAnsi="Times New Roman"/>
          <w:bCs/>
          <w:sz w:val="24"/>
          <w:szCs w:val="24"/>
        </w:rPr>
        <w:t xml:space="preserve"> were developed </w:t>
      </w:r>
      <w:r w:rsidR="007D74DA" w:rsidRPr="00722AE4">
        <w:rPr>
          <w:rFonts w:ascii="Times New Roman" w:hAnsi="Times New Roman"/>
          <w:bCs/>
          <w:sz w:val="24"/>
          <w:szCs w:val="24"/>
        </w:rPr>
        <w:t>considering</w:t>
      </w:r>
      <w:r w:rsidR="00940AE9" w:rsidRPr="00722AE4">
        <w:rPr>
          <w:rFonts w:ascii="Times New Roman" w:hAnsi="Times New Roman"/>
          <w:bCs/>
          <w:sz w:val="24"/>
          <w:szCs w:val="24"/>
        </w:rPr>
        <w:t xml:space="preserve"> that this </w:t>
      </w:r>
      <w:r w:rsidR="00A730AD" w:rsidRPr="00722AE4">
        <w:rPr>
          <w:rFonts w:ascii="Times New Roman" w:hAnsi="Times New Roman"/>
          <w:bCs/>
          <w:sz w:val="24"/>
          <w:szCs w:val="24"/>
        </w:rPr>
        <w:t>is the most abundant transport protein in blood circulation</w:t>
      </w:r>
      <w:r w:rsidR="001341ED" w:rsidRPr="00722AE4">
        <w:rPr>
          <w:rFonts w:ascii="Times New Roman" w:hAnsi="Times New Roman"/>
          <w:bCs/>
          <w:sz w:val="24"/>
          <w:szCs w:val="24"/>
        </w:rPr>
        <w:t xml:space="preserve"> </w:t>
      </w:r>
      <w:r w:rsidR="001341ED" w:rsidRPr="00722AE4">
        <w:rPr>
          <w:rFonts w:ascii="Times New Roman" w:hAnsi="Times New Roman"/>
          <w:bCs/>
          <w:sz w:val="24"/>
          <w:szCs w:val="24"/>
        </w:rPr>
        <w:fldChar w:fldCharType="begin"/>
      </w:r>
      <w:r w:rsidR="00DE1FAD" w:rsidRPr="00722AE4">
        <w:rPr>
          <w:rFonts w:ascii="Times New Roman" w:hAnsi="Times New Roman"/>
          <w:bCs/>
          <w:sz w:val="24"/>
          <w:szCs w:val="24"/>
        </w:rPr>
        <w:instrText xml:space="preserve"> ADDIN EN.CITE &lt;EndNote&gt;&lt;Cite&gt;&lt;Author&gt;Yamasaki&lt;/Author&gt;&lt;Year&gt;2013&lt;/Year&gt;&lt;RecNum&gt;34&lt;/RecNum&gt;&lt;DisplayText&gt;[35]&lt;/DisplayText&gt;&lt;record&gt;&lt;rec-number&gt;34&lt;/rec-number&gt;&lt;foreign-keys&gt;&lt;key app="EN" db-id="0we0vt5xk0pxrpevezkx2zfyadxtrfpwat00" timestamp="1691182757"&gt;34&lt;/key&gt;&lt;/foreign-keys&gt;&lt;ref-type name="Journal Article"&gt;17&lt;/ref-type&gt;&lt;contributors&gt;&lt;authors&gt;&lt;author&gt;Yamasaki, Keishi&lt;/author&gt;&lt;author&gt;Chuang, Victor Tuan Giam&lt;/author&gt;&lt;author&gt;Maruyama, Toru&lt;/author&gt;&lt;author&gt;Otagiri, Masaki&lt;/author&gt;&lt;/authors&gt;&lt;/contributors&gt;&lt;titles&gt;&lt;title&gt;Albumin–drug interaction and its clinical implication&lt;/title&gt;&lt;secondary-title&gt;Biochimica et Biophysica Acta (BBA)-General Subjects&lt;/secondary-title&gt;&lt;/titles&gt;&lt;periodical&gt;&lt;full-title&gt;Biochimica et Biophysica Acta (BBA)-General Subjects&lt;/full-title&gt;&lt;/periodical&gt;&lt;pages&gt;5435-5443&lt;/pages&gt;&lt;volume&gt;1830&lt;/volume&gt;&lt;number&gt;12&lt;/number&gt;&lt;dates&gt;&lt;year&gt;2013&lt;/year&gt;&lt;/dates&gt;&lt;publisher&gt;Elsevier&lt;/publisher&gt;&lt;isbn&gt;0304-4165&lt;/isbn&gt;&lt;urls&gt;&lt;/urls&gt;&lt;/record&gt;&lt;/Cite&gt;&lt;/EndNote&gt;</w:instrText>
      </w:r>
      <w:r w:rsidR="001341ED" w:rsidRPr="00722AE4">
        <w:rPr>
          <w:rFonts w:ascii="Times New Roman" w:hAnsi="Times New Roman"/>
          <w:bCs/>
          <w:sz w:val="24"/>
          <w:szCs w:val="24"/>
        </w:rPr>
        <w:fldChar w:fldCharType="separate"/>
      </w:r>
      <w:r w:rsidR="00DE1FAD" w:rsidRPr="00722AE4">
        <w:rPr>
          <w:rFonts w:ascii="Times New Roman" w:hAnsi="Times New Roman"/>
          <w:bCs/>
          <w:noProof/>
          <w:sz w:val="24"/>
          <w:szCs w:val="24"/>
        </w:rPr>
        <w:t>[35]</w:t>
      </w:r>
      <w:r w:rsidR="001341ED" w:rsidRPr="00722AE4">
        <w:rPr>
          <w:rFonts w:ascii="Times New Roman" w:hAnsi="Times New Roman"/>
          <w:bCs/>
          <w:sz w:val="24"/>
          <w:szCs w:val="24"/>
        </w:rPr>
        <w:fldChar w:fldCharType="end"/>
      </w:r>
      <w:r w:rsidR="001341ED" w:rsidRPr="00722AE4">
        <w:rPr>
          <w:rFonts w:ascii="Times New Roman" w:hAnsi="Times New Roman"/>
          <w:bCs/>
          <w:sz w:val="24"/>
          <w:szCs w:val="24"/>
        </w:rPr>
        <w:t xml:space="preserve">. </w:t>
      </w:r>
      <w:r w:rsidR="00A730AD" w:rsidRPr="00722AE4">
        <w:rPr>
          <w:rFonts w:ascii="Times New Roman" w:hAnsi="Times New Roman"/>
          <w:bCs/>
          <w:sz w:val="24"/>
          <w:szCs w:val="24"/>
        </w:rPr>
        <w:t>Understanding HSA-drug interactions is important for pharmacokinetic and pharmacod</w:t>
      </w:r>
      <w:r w:rsidR="00EF3D47" w:rsidRPr="00722AE4">
        <w:rPr>
          <w:rFonts w:ascii="Times New Roman" w:hAnsi="Times New Roman"/>
          <w:bCs/>
          <w:sz w:val="24"/>
          <w:szCs w:val="24"/>
        </w:rPr>
        <w:t>y</w:t>
      </w:r>
      <w:r w:rsidR="00A730AD" w:rsidRPr="00722AE4">
        <w:rPr>
          <w:rFonts w:ascii="Times New Roman" w:hAnsi="Times New Roman"/>
          <w:bCs/>
          <w:sz w:val="24"/>
          <w:szCs w:val="24"/>
        </w:rPr>
        <w:t>namic drug profiling. Furthermore, drug binding to HSA can be altered in certain d</w:t>
      </w:r>
      <w:r w:rsidR="00F750FD" w:rsidRPr="00722AE4">
        <w:rPr>
          <w:rFonts w:ascii="Times New Roman" w:hAnsi="Times New Roman"/>
          <w:bCs/>
          <w:sz w:val="24"/>
          <w:szCs w:val="24"/>
        </w:rPr>
        <w:t>i</w:t>
      </w:r>
      <w:r w:rsidR="00A730AD" w:rsidRPr="00722AE4">
        <w:rPr>
          <w:rFonts w:ascii="Times New Roman" w:hAnsi="Times New Roman"/>
          <w:bCs/>
          <w:sz w:val="24"/>
          <w:szCs w:val="24"/>
        </w:rPr>
        <w:t xml:space="preserve">seased states. Thus, information about HSA-drug interactions can be </w:t>
      </w:r>
      <w:r w:rsidR="00F750FD" w:rsidRPr="00722AE4">
        <w:rPr>
          <w:rFonts w:ascii="Times New Roman" w:hAnsi="Times New Roman"/>
          <w:bCs/>
          <w:sz w:val="24"/>
          <w:szCs w:val="24"/>
        </w:rPr>
        <w:t xml:space="preserve">a </w:t>
      </w:r>
      <w:r w:rsidR="00A730AD" w:rsidRPr="00722AE4">
        <w:rPr>
          <w:rFonts w:ascii="Times New Roman" w:hAnsi="Times New Roman"/>
          <w:bCs/>
          <w:sz w:val="24"/>
          <w:szCs w:val="24"/>
        </w:rPr>
        <w:t xml:space="preserve">useful tool for establishing optimal therapy. </w:t>
      </w:r>
    </w:p>
    <w:p w14:paraId="5C34A48B" w14:textId="77777777" w:rsidR="00940AE9" w:rsidRPr="00722AE4" w:rsidRDefault="00940AE9" w:rsidP="00277EFF">
      <w:pPr>
        <w:spacing w:after="0" w:line="360" w:lineRule="auto"/>
        <w:jc w:val="both"/>
        <w:rPr>
          <w:rFonts w:ascii="Times New Roman" w:hAnsi="Times New Roman"/>
          <w:bCs/>
          <w:sz w:val="24"/>
          <w:szCs w:val="24"/>
        </w:rPr>
      </w:pPr>
    </w:p>
    <w:p w14:paraId="6A995DE8" w14:textId="77777777" w:rsidR="00EE0C07" w:rsidRPr="00722AE4" w:rsidRDefault="00FA4C4B" w:rsidP="00277EFF">
      <w:pPr>
        <w:pStyle w:val="AFTitleRunningHead"/>
        <w:spacing w:after="0" w:line="360" w:lineRule="auto"/>
        <w:rPr>
          <w:rFonts w:ascii="Times New Roman" w:hAnsi="Times New Roman"/>
          <w:b/>
          <w:szCs w:val="24"/>
        </w:rPr>
      </w:pPr>
      <w:r w:rsidRPr="00722AE4">
        <w:rPr>
          <w:rFonts w:ascii="Times New Roman" w:hAnsi="Times New Roman"/>
          <w:b/>
          <w:szCs w:val="24"/>
        </w:rPr>
        <w:t xml:space="preserve">2. </w:t>
      </w:r>
      <w:r w:rsidR="009074EB" w:rsidRPr="00722AE4">
        <w:rPr>
          <w:rFonts w:ascii="Times New Roman" w:hAnsi="Times New Roman"/>
          <w:b/>
          <w:szCs w:val="24"/>
        </w:rPr>
        <w:t>Experimental</w:t>
      </w:r>
    </w:p>
    <w:p w14:paraId="18B47F53" w14:textId="77777777" w:rsidR="0012701C" w:rsidRPr="00722AE4" w:rsidRDefault="0012701C" w:rsidP="00277EFF">
      <w:pPr>
        <w:pStyle w:val="TAMainText"/>
        <w:spacing w:line="360" w:lineRule="auto"/>
        <w:ind w:firstLine="0"/>
        <w:rPr>
          <w:rFonts w:ascii="Times New Roman" w:hAnsi="Times New Roman"/>
          <w:szCs w:val="24"/>
        </w:rPr>
      </w:pPr>
      <w:r w:rsidRPr="00722AE4">
        <w:rPr>
          <w:rFonts w:ascii="Times New Roman" w:hAnsi="Times New Roman"/>
          <w:szCs w:val="24"/>
        </w:rPr>
        <w:t xml:space="preserve">2.1. Synthesis of pristine GQDs and </w:t>
      </w:r>
      <w:r w:rsidR="00D329EA" w:rsidRPr="00722AE4">
        <w:rPr>
          <w:rFonts w:ascii="Times New Roman" w:hAnsi="Times New Roman"/>
          <w:szCs w:val="24"/>
        </w:rPr>
        <w:t>γ</w:t>
      </w:r>
      <w:r w:rsidRPr="00722AE4">
        <w:rPr>
          <w:rFonts w:ascii="Times New Roman" w:hAnsi="Times New Roman"/>
          <w:szCs w:val="24"/>
        </w:rPr>
        <w:t>-irradiated GQDs</w:t>
      </w:r>
    </w:p>
    <w:p w14:paraId="5F855829" w14:textId="77777777" w:rsidR="00940AE9" w:rsidRPr="00722AE4" w:rsidRDefault="00D70101" w:rsidP="00DA72CD">
      <w:pPr>
        <w:pStyle w:val="TAMainText"/>
        <w:spacing w:line="360" w:lineRule="auto"/>
        <w:ind w:firstLine="142"/>
        <w:rPr>
          <w:rFonts w:ascii="Times New Roman" w:hAnsi="Times New Roman"/>
          <w:szCs w:val="24"/>
        </w:rPr>
      </w:pPr>
      <w:r w:rsidRPr="00722AE4">
        <w:rPr>
          <w:rFonts w:ascii="Times New Roman" w:hAnsi="Times New Roman"/>
          <w:szCs w:val="24"/>
        </w:rPr>
        <w:t>GQDs</w:t>
      </w:r>
      <w:r w:rsidR="00E86837" w:rsidRPr="00722AE4">
        <w:rPr>
          <w:rFonts w:ascii="Times New Roman" w:hAnsi="Times New Roman"/>
          <w:szCs w:val="24"/>
        </w:rPr>
        <w:t xml:space="preserve"> were synthesized by using electrochemical oxidation of graphite electrodes</w:t>
      </w:r>
      <w:r w:rsidR="006F0648" w:rsidRPr="00722AE4">
        <w:rPr>
          <w:rFonts w:ascii="Times New Roman" w:hAnsi="Times New Roman"/>
          <w:szCs w:val="24"/>
        </w:rPr>
        <w:t xml:space="preserve"> and modified by </w:t>
      </w:r>
      <w:r w:rsidR="00900F01" w:rsidRPr="00722AE4">
        <w:rPr>
          <w:rFonts w:ascii="Times New Roman" w:hAnsi="Times New Roman"/>
          <w:szCs w:val="24"/>
        </w:rPr>
        <w:t>γ</w:t>
      </w:r>
      <w:r w:rsidR="006F0648" w:rsidRPr="00722AE4">
        <w:rPr>
          <w:rFonts w:ascii="Times New Roman" w:hAnsi="Times New Roman"/>
          <w:szCs w:val="24"/>
        </w:rPr>
        <w:t xml:space="preserve"> irradiation in the presence of </w:t>
      </w:r>
      <w:r w:rsidR="00667CDC" w:rsidRPr="00722AE4">
        <w:rPr>
          <w:rFonts w:ascii="Times New Roman" w:hAnsi="Times New Roman"/>
          <w:szCs w:val="24"/>
        </w:rPr>
        <w:t>2 wt</w:t>
      </w:r>
      <w:r w:rsidR="006F0648" w:rsidRPr="00722AE4">
        <w:rPr>
          <w:rFonts w:ascii="Times New Roman" w:hAnsi="Times New Roman"/>
          <w:szCs w:val="24"/>
        </w:rPr>
        <w:t>% L-cyst</w:t>
      </w:r>
      <w:r w:rsidR="00305EED" w:rsidRPr="00722AE4">
        <w:rPr>
          <w:rFonts w:ascii="Times New Roman" w:hAnsi="Times New Roman"/>
          <w:szCs w:val="24"/>
        </w:rPr>
        <w:t>e</w:t>
      </w:r>
      <w:r w:rsidR="006F0648" w:rsidRPr="00722AE4">
        <w:rPr>
          <w:rFonts w:ascii="Times New Roman" w:hAnsi="Times New Roman"/>
          <w:szCs w:val="24"/>
        </w:rPr>
        <w:t xml:space="preserve">ine, and 1 vol% isopropyl alcohol (IPA) using procedures </w:t>
      </w:r>
      <w:r w:rsidR="00E86837" w:rsidRPr="00722AE4">
        <w:rPr>
          <w:rFonts w:ascii="Times New Roman" w:hAnsi="Times New Roman"/>
          <w:szCs w:val="24"/>
        </w:rPr>
        <w:t xml:space="preserve">described in </w:t>
      </w:r>
      <w:r w:rsidR="00C96282" w:rsidRPr="00722AE4">
        <w:rPr>
          <w:rFonts w:ascii="Times New Roman" w:hAnsi="Times New Roman"/>
          <w:szCs w:val="24"/>
        </w:rPr>
        <w:t>a</w:t>
      </w:r>
      <w:r w:rsidR="000C07A3" w:rsidRPr="00722AE4">
        <w:rPr>
          <w:rFonts w:ascii="Times New Roman" w:hAnsi="Times New Roman"/>
          <w:szCs w:val="24"/>
        </w:rPr>
        <w:t xml:space="preserve"> </w:t>
      </w:r>
      <w:r w:rsidR="00527B9D" w:rsidRPr="00722AE4">
        <w:rPr>
          <w:rFonts w:ascii="Times New Roman" w:hAnsi="Times New Roman"/>
          <w:szCs w:val="24"/>
        </w:rPr>
        <w:t>previous research paper</w:t>
      </w:r>
      <w:r w:rsidR="00435A23" w:rsidRPr="00722AE4">
        <w:rPr>
          <w:rFonts w:ascii="Times New Roman" w:hAnsi="Times New Roman"/>
          <w:szCs w:val="24"/>
        </w:rPr>
        <w:t xml:space="preserve"> </w:t>
      </w:r>
      <w:r w:rsidR="00435A23" w:rsidRPr="00722AE4">
        <w:rPr>
          <w:rFonts w:ascii="Times New Roman" w:hAnsi="Times New Roman"/>
          <w:szCs w:val="24"/>
        </w:rPr>
        <w:fldChar w:fldCharType="begin"/>
      </w:r>
      <w:r w:rsidR="00DE1FAD" w:rsidRPr="00722AE4">
        <w:rPr>
          <w:rFonts w:ascii="Times New Roman" w:hAnsi="Times New Roman"/>
          <w:szCs w:val="24"/>
        </w:rPr>
        <w:instrText xml:space="preserve"> ADDIN EN.CITE &lt;EndNote&gt;&lt;Cite&gt;&lt;Author&gt;Milenković&lt;/Author&gt;&lt;Year&gt;2021&lt;/Year&gt;&lt;RecNum&gt;16&lt;/RecNum&gt;&lt;DisplayText&gt;[36]&lt;/DisplayText&gt;&lt;record&gt;&lt;rec-number&gt;16&lt;/rec-number&gt;&lt;foreign-keys&gt;&lt;key app="EN" db-id="0we0vt5xk0pxrpevezkx2zfyadxtrfpwat00" timestamp="1690445614"&gt;16&lt;/key&gt;&lt;/foreign-keys&gt;&lt;ref-type name="Journal Article"&gt;17&lt;/ref-type&gt;&lt;contributors&gt;&lt;authors&gt;&lt;author&gt;Milenković, Mila&lt;/author&gt;&lt;author&gt;Mišović, Aleksandra&lt;/author&gt;&lt;author&gt;Jovanović, Dragana&lt;/author&gt;&lt;author&gt;Popović Bijelić, Ana&lt;/author&gt;&lt;author&gt;Ciasca, Gabriele&lt;/author&gt;&lt;author&gt;Romanò, Sabrina&lt;/author&gt;&lt;author&gt;Bonasera, Aurelio&lt;/author&gt;&lt;author&gt;Mojsin, Marija&lt;/author&gt;&lt;author&gt;Pejić, Jelena&lt;/author&gt;&lt;author&gt;Stevanović, Milena&lt;/author&gt;&lt;/authors&gt;&lt;/contributors&gt;&lt;titles&gt;&lt;title&gt;Facile synthesis of L-cysteine functionalized graphene quantum dots as a bioimaging and photosensitive agent&lt;/title&gt;&lt;secondary-title&gt;Nanomaterials&lt;/secondary-title&gt;&lt;/titles&gt;&lt;periodical&gt;&lt;full-title&gt;Nanomaterials&lt;/full-title&gt;&lt;/periodical&gt;&lt;pages&gt;1879&lt;/pages&gt;&lt;volume&gt;11&lt;/volume&gt;&lt;number&gt;8&lt;/number&gt;&lt;dates&gt;&lt;year&gt;2021&lt;/year&gt;&lt;/dates&gt;&lt;publisher&gt;MDPI&lt;/publisher&gt;&lt;isbn&gt;2079-4991&lt;/isbn&gt;&lt;urls&gt;&lt;/urls&gt;&lt;/record&gt;&lt;/Cite&gt;&lt;/EndNote&gt;</w:instrText>
      </w:r>
      <w:r w:rsidR="00435A23" w:rsidRPr="00722AE4">
        <w:rPr>
          <w:rFonts w:ascii="Times New Roman" w:hAnsi="Times New Roman"/>
          <w:szCs w:val="24"/>
        </w:rPr>
        <w:fldChar w:fldCharType="separate"/>
      </w:r>
      <w:r w:rsidR="00DE1FAD" w:rsidRPr="00722AE4">
        <w:rPr>
          <w:rFonts w:ascii="Times New Roman" w:hAnsi="Times New Roman"/>
          <w:noProof/>
          <w:szCs w:val="24"/>
        </w:rPr>
        <w:t>[36]</w:t>
      </w:r>
      <w:r w:rsidR="00435A23" w:rsidRPr="00722AE4">
        <w:rPr>
          <w:rFonts w:ascii="Times New Roman" w:hAnsi="Times New Roman"/>
          <w:szCs w:val="24"/>
        </w:rPr>
        <w:fldChar w:fldCharType="end"/>
      </w:r>
      <w:r w:rsidR="00527B9D" w:rsidRPr="00722AE4">
        <w:rPr>
          <w:rFonts w:ascii="Times New Roman" w:hAnsi="Times New Roman"/>
          <w:szCs w:val="24"/>
        </w:rPr>
        <w:t xml:space="preserve">. </w:t>
      </w:r>
      <w:r w:rsidR="006F0648" w:rsidRPr="00722AE4">
        <w:rPr>
          <w:rFonts w:ascii="Times New Roman" w:hAnsi="Times New Roman"/>
          <w:szCs w:val="24"/>
        </w:rPr>
        <w:t>O</w:t>
      </w:r>
      <w:r w:rsidR="00527B9D" w:rsidRPr="00722AE4">
        <w:rPr>
          <w:rFonts w:ascii="Times New Roman" w:hAnsi="Times New Roman"/>
          <w:szCs w:val="24"/>
        </w:rPr>
        <w:t>btained sample</w:t>
      </w:r>
      <w:r w:rsidR="00F26C0A" w:rsidRPr="00722AE4">
        <w:rPr>
          <w:rFonts w:ascii="Times New Roman" w:hAnsi="Times New Roman"/>
          <w:szCs w:val="24"/>
        </w:rPr>
        <w:t>s</w:t>
      </w:r>
      <w:r w:rsidR="00527B9D" w:rsidRPr="00722AE4">
        <w:rPr>
          <w:rFonts w:ascii="Times New Roman" w:hAnsi="Times New Roman"/>
          <w:szCs w:val="24"/>
        </w:rPr>
        <w:t xml:space="preserve"> </w:t>
      </w:r>
      <w:r w:rsidR="000C07A3" w:rsidRPr="00722AE4">
        <w:rPr>
          <w:rFonts w:ascii="Times New Roman" w:hAnsi="Times New Roman"/>
          <w:szCs w:val="24"/>
        </w:rPr>
        <w:t>were</w:t>
      </w:r>
      <w:r w:rsidR="00527B9D" w:rsidRPr="00722AE4">
        <w:rPr>
          <w:rFonts w:ascii="Times New Roman" w:hAnsi="Times New Roman"/>
          <w:szCs w:val="24"/>
        </w:rPr>
        <w:t xml:space="preserve"> </w:t>
      </w:r>
      <w:r w:rsidR="004F70A4" w:rsidRPr="00722AE4">
        <w:rPr>
          <w:rFonts w:ascii="Times New Roman" w:hAnsi="Times New Roman"/>
          <w:szCs w:val="24"/>
          <w:lang w:eastAsia="it-IT"/>
        </w:rPr>
        <w:t>γ</w:t>
      </w:r>
      <w:r w:rsidR="00527B9D" w:rsidRPr="00722AE4">
        <w:rPr>
          <w:rFonts w:ascii="Times New Roman" w:hAnsi="Times New Roman"/>
          <w:szCs w:val="24"/>
        </w:rPr>
        <w:t xml:space="preserve"> irradiated with </w:t>
      </w:r>
      <w:r w:rsidR="00C30394" w:rsidRPr="00722AE4">
        <w:rPr>
          <w:rFonts w:ascii="Times New Roman" w:hAnsi="Times New Roman"/>
          <w:szCs w:val="24"/>
        </w:rPr>
        <w:t xml:space="preserve">the </w:t>
      </w:r>
      <w:r w:rsidR="00527B9D" w:rsidRPr="00722AE4">
        <w:rPr>
          <w:rFonts w:ascii="Times New Roman" w:hAnsi="Times New Roman"/>
          <w:szCs w:val="24"/>
        </w:rPr>
        <w:t>dose</w:t>
      </w:r>
      <w:r w:rsidR="00C30394" w:rsidRPr="00722AE4">
        <w:rPr>
          <w:rFonts w:ascii="Times New Roman" w:hAnsi="Times New Roman"/>
          <w:szCs w:val="24"/>
        </w:rPr>
        <w:t xml:space="preserve"> </w:t>
      </w:r>
      <w:r w:rsidR="00527B9D" w:rsidRPr="00722AE4">
        <w:rPr>
          <w:rFonts w:ascii="Times New Roman" w:hAnsi="Times New Roman"/>
          <w:szCs w:val="24"/>
        </w:rPr>
        <w:t xml:space="preserve">of </w:t>
      </w:r>
      <w:r w:rsidR="00900F01" w:rsidRPr="00722AE4">
        <w:rPr>
          <w:rFonts w:ascii="Times New Roman" w:hAnsi="Times New Roman"/>
          <w:szCs w:val="24"/>
        </w:rPr>
        <w:t>γ</w:t>
      </w:r>
      <w:r w:rsidR="00C30394" w:rsidRPr="00722AE4">
        <w:rPr>
          <w:rFonts w:ascii="Times New Roman" w:hAnsi="Times New Roman"/>
          <w:szCs w:val="24"/>
        </w:rPr>
        <w:t xml:space="preserve"> </w:t>
      </w:r>
      <w:r w:rsidR="00527B9D" w:rsidRPr="00722AE4">
        <w:rPr>
          <w:rFonts w:ascii="Times New Roman" w:hAnsi="Times New Roman"/>
          <w:szCs w:val="24"/>
        </w:rPr>
        <w:t>irradiation 25</w:t>
      </w:r>
      <w:r w:rsidR="00900F01" w:rsidRPr="00722AE4">
        <w:rPr>
          <w:rFonts w:ascii="Times New Roman" w:hAnsi="Times New Roman"/>
          <w:szCs w:val="24"/>
        </w:rPr>
        <w:t xml:space="preserve"> kGy</w:t>
      </w:r>
      <w:r w:rsidR="00F26C0A" w:rsidRPr="00722AE4">
        <w:rPr>
          <w:rFonts w:ascii="Times New Roman" w:hAnsi="Times New Roman"/>
          <w:szCs w:val="24"/>
        </w:rPr>
        <w:t>, 50</w:t>
      </w:r>
      <w:r w:rsidR="00900F01" w:rsidRPr="00722AE4">
        <w:rPr>
          <w:rFonts w:ascii="Times New Roman" w:hAnsi="Times New Roman"/>
          <w:szCs w:val="24"/>
        </w:rPr>
        <w:t xml:space="preserve"> kGy</w:t>
      </w:r>
      <w:r w:rsidR="0043200A" w:rsidRPr="00722AE4">
        <w:rPr>
          <w:rFonts w:ascii="Times New Roman" w:hAnsi="Times New Roman"/>
          <w:szCs w:val="24"/>
        </w:rPr>
        <w:t>,</w:t>
      </w:r>
      <w:r w:rsidR="00F26C0A" w:rsidRPr="00722AE4">
        <w:rPr>
          <w:rFonts w:ascii="Times New Roman" w:hAnsi="Times New Roman"/>
          <w:szCs w:val="24"/>
        </w:rPr>
        <w:t xml:space="preserve"> and 200 </w:t>
      </w:r>
      <w:r w:rsidR="00C30394" w:rsidRPr="00722AE4">
        <w:rPr>
          <w:rFonts w:ascii="Times New Roman" w:hAnsi="Times New Roman"/>
          <w:szCs w:val="24"/>
        </w:rPr>
        <w:t>kGy</w:t>
      </w:r>
      <w:r w:rsidR="003E5D23" w:rsidRPr="00722AE4">
        <w:rPr>
          <w:rFonts w:ascii="Times New Roman" w:hAnsi="Times New Roman"/>
          <w:szCs w:val="24"/>
        </w:rPr>
        <w:t>, respectively</w:t>
      </w:r>
      <w:r w:rsidR="00C30394" w:rsidRPr="00722AE4">
        <w:rPr>
          <w:rFonts w:ascii="Times New Roman" w:hAnsi="Times New Roman"/>
          <w:szCs w:val="24"/>
        </w:rPr>
        <w:t xml:space="preserve">. </w:t>
      </w:r>
      <w:r w:rsidR="00D174BE" w:rsidRPr="00722AE4">
        <w:rPr>
          <w:rFonts w:ascii="Times New Roman" w:hAnsi="Times New Roman"/>
          <w:szCs w:val="24"/>
        </w:rPr>
        <w:t>After irradiation, sample</w:t>
      </w:r>
      <w:r w:rsidR="00F26C0A" w:rsidRPr="00722AE4">
        <w:rPr>
          <w:rFonts w:ascii="Times New Roman" w:hAnsi="Times New Roman"/>
          <w:szCs w:val="24"/>
        </w:rPr>
        <w:t>s</w:t>
      </w:r>
      <w:r w:rsidR="00D174BE" w:rsidRPr="00722AE4">
        <w:rPr>
          <w:rFonts w:ascii="Times New Roman" w:hAnsi="Times New Roman"/>
          <w:szCs w:val="24"/>
        </w:rPr>
        <w:t xml:space="preserve"> </w:t>
      </w:r>
      <w:r w:rsidR="000C07A3" w:rsidRPr="00722AE4">
        <w:rPr>
          <w:rFonts w:ascii="Times New Roman" w:hAnsi="Times New Roman"/>
          <w:szCs w:val="24"/>
        </w:rPr>
        <w:t>w</w:t>
      </w:r>
      <w:r w:rsidR="001F2E36" w:rsidRPr="00722AE4">
        <w:rPr>
          <w:rFonts w:ascii="Times New Roman" w:hAnsi="Times New Roman"/>
          <w:szCs w:val="24"/>
        </w:rPr>
        <w:t>ere</w:t>
      </w:r>
      <w:r w:rsidR="00D174BE" w:rsidRPr="00722AE4">
        <w:rPr>
          <w:rFonts w:ascii="Times New Roman" w:hAnsi="Times New Roman"/>
          <w:szCs w:val="24"/>
        </w:rPr>
        <w:t xml:space="preserve"> dialyzed and </w:t>
      </w:r>
      <w:r w:rsidR="003E5D23" w:rsidRPr="00722AE4">
        <w:rPr>
          <w:rFonts w:ascii="Times New Roman" w:hAnsi="Times New Roman"/>
          <w:szCs w:val="24"/>
        </w:rPr>
        <w:t>the remaining solvent was removed</w:t>
      </w:r>
      <w:r w:rsidR="00D174BE" w:rsidRPr="00722AE4">
        <w:rPr>
          <w:rFonts w:ascii="Times New Roman" w:hAnsi="Times New Roman"/>
          <w:szCs w:val="24"/>
        </w:rPr>
        <w:t xml:space="preserve"> to dryness</w:t>
      </w:r>
      <w:r w:rsidR="006F0648" w:rsidRPr="00722AE4">
        <w:rPr>
          <w:rFonts w:ascii="Times New Roman" w:hAnsi="Times New Roman"/>
          <w:szCs w:val="24"/>
        </w:rPr>
        <w:t xml:space="preserve"> under reduced pressure</w:t>
      </w:r>
      <w:r w:rsidR="00D174BE" w:rsidRPr="00722AE4">
        <w:rPr>
          <w:rFonts w:ascii="Times New Roman" w:hAnsi="Times New Roman"/>
          <w:szCs w:val="24"/>
        </w:rPr>
        <w:t xml:space="preserve">. </w:t>
      </w:r>
      <w:r w:rsidR="003C33D5" w:rsidRPr="00722AE4">
        <w:rPr>
          <w:rFonts w:ascii="Times New Roman" w:hAnsi="Times New Roman"/>
          <w:szCs w:val="24"/>
        </w:rPr>
        <w:t>T</w:t>
      </w:r>
      <w:r w:rsidR="00C30394" w:rsidRPr="00722AE4">
        <w:rPr>
          <w:rFonts w:ascii="Times New Roman" w:hAnsi="Times New Roman"/>
          <w:szCs w:val="24"/>
        </w:rPr>
        <w:t>h</w:t>
      </w:r>
      <w:r w:rsidR="00076482" w:rsidRPr="00722AE4">
        <w:rPr>
          <w:rFonts w:ascii="Times New Roman" w:hAnsi="Times New Roman"/>
          <w:szCs w:val="24"/>
        </w:rPr>
        <w:t>ese</w:t>
      </w:r>
      <w:r w:rsidR="00C30394" w:rsidRPr="00722AE4">
        <w:rPr>
          <w:rFonts w:ascii="Times New Roman" w:hAnsi="Times New Roman"/>
          <w:szCs w:val="24"/>
        </w:rPr>
        <w:t xml:space="preserve"> sampl</w:t>
      </w:r>
      <w:r w:rsidR="00F26C0A" w:rsidRPr="00722AE4">
        <w:rPr>
          <w:rFonts w:ascii="Times New Roman" w:hAnsi="Times New Roman"/>
          <w:szCs w:val="24"/>
        </w:rPr>
        <w:t>es are</w:t>
      </w:r>
      <w:r w:rsidR="003C33D5" w:rsidRPr="00722AE4">
        <w:rPr>
          <w:rFonts w:ascii="Times New Roman" w:hAnsi="Times New Roman"/>
          <w:szCs w:val="24"/>
        </w:rPr>
        <w:t xml:space="preserve"> labeled</w:t>
      </w:r>
      <w:r w:rsidR="00D174BE" w:rsidRPr="00722AE4">
        <w:rPr>
          <w:rFonts w:ascii="Times New Roman" w:hAnsi="Times New Roman"/>
          <w:szCs w:val="24"/>
        </w:rPr>
        <w:t xml:space="preserve"> </w:t>
      </w:r>
      <w:r w:rsidR="00C30394" w:rsidRPr="00722AE4">
        <w:rPr>
          <w:rFonts w:ascii="Times New Roman" w:hAnsi="Times New Roman"/>
          <w:szCs w:val="24"/>
        </w:rPr>
        <w:t xml:space="preserve">as </w:t>
      </w:r>
      <w:r w:rsidR="00D174BE" w:rsidRPr="00722AE4">
        <w:rPr>
          <w:rFonts w:ascii="Times New Roman" w:hAnsi="Times New Roman"/>
          <w:szCs w:val="24"/>
        </w:rPr>
        <w:t>GQD-cys-25</w:t>
      </w:r>
      <w:r w:rsidR="00F26C0A" w:rsidRPr="00722AE4">
        <w:rPr>
          <w:rFonts w:ascii="Times New Roman" w:hAnsi="Times New Roman"/>
          <w:szCs w:val="24"/>
        </w:rPr>
        <w:t>, GQD-cys-50</w:t>
      </w:r>
      <w:r w:rsidR="0043200A" w:rsidRPr="00722AE4">
        <w:rPr>
          <w:rFonts w:ascii="Times New Roman" w:hAnsi="Times New Roman"/>
          <w:szCs w:val="24"/>
        </w:rPr>
        <w:t>,</w:t>
      </w:r>
      <w:r w:rsidR="00F26C0A" w:rsidRPr="00722AE4">
        <w:rPr>
          <w:rFonts w:ascii="Times New Roman" w:hAnsi="Times New Roman"/>
          <w:szCs w:val="24"/>
        </w:rPr>
        <w:t xml:space="preserve"> and GQD-cys-200</w:t>
      </w:r>
      <w:r w:rsidR="006F0648" w:rsidRPr="00722AE4">
        <w:rPr>
          <w:rFonts w:ascii="Times New Roman" w:hAnsi="Times New Roman"/>
          <w:szCs w:val="24"/>
        </w:rPr>
        <w:t xml:space="preserve">, respectively to the applied </w:t>
      </w:r>
      <w:r w:rsidR="004F70A4" w:rsidRPr="00722AE4">
        <w:rPr>
          <w:rFonts w:ascii="Times New Roman" w:hAnsi="Times New Roman"/>
          <w:szCs w:val="24"/>
          <w:lang w:eastAsia="it-IT"/>
        </w:rPr>
        <w:t>γ</w:t>
      </w:r>
      <w:r w:rsidR="006F0648" w:rsidRPr="00722AE4">
        <w:rPr>
          <w:rFonts w:ascii="Times New Roman" w:hAnsi="Times New Roman"/>
          <w:szCs w:val="24"/>
        </w:rPr>
        <w:t xml:space="preserve"> irradiated dose. Dots that were not </w:t>
      </w:r>
      <w:r w:rsidRPr="00722AE4">
        <w:rPr>
          <w:rFonts w:ascii="Times New Roman" w:hAnsi="Times New Roman"/>
          <w:szCs w:val="24"/>
        </w:rPr>
        <w:t xml:space="preserve">exposed to </w:t>
      </w:r>
      <w:r w:rsidR="004F70A4" w:rsidRPr="00722AE4">
        <w:rPr>
          <w:rFonts w:ascii="Times New Roman" w:hAnsi="Times New Roman"/>
          <w:szCs w:val="24"/>
          <w:lang w:eastAsia="it-IT"/>
        </w:rPr>
        <w:t>γ</w:t>
      </w:r>
      <w:r w:rsidRPr="00722AE4">
        <w:rPr>
          <w:rFonts w:ascii="Times New Roman" w:hAnsi="Times New Roman"/>
          <w:szCs w:val="24"/>
        </w:rPr>
        <w:t xml:space="preserve"> irradiation</w:t>
      </w:r>
      <w:r w:rsidR="006F0648" w:rsidRPr="00722AE4">
        <w:rPr>
          <w:rFonts w:ascii="Times New Roman" w:hAnsi="Times New Roman"/>
          <w:szCs w:val="24"/>
        </w:rPr>
        <w:t xml:space="preserve"> were named pristine GQDs and cited in </w:t>
      </w:r>
      <w:r w:rsidRPr="00722AE4">
        <w:rPr>
          <w:rFonts w:ascii="Times New Roman" w:hAnsi="Times New Roman"/>
          <w:szCs w:val="24"/>
        </w:rPr>
        <w:t>the</w:t>
      </w:r>
      <w:r w:rsidR="006F0648" w:rsidRPr="00722AE4">
        <w:rPr>
          <w:rFonts w:ascii="Times New Roman" w:hAnsi="Times New Roman"/>
          <w:szCs w:val="24"/>
        </w:rPr>
        <w:t xml:space="preserve"> paper as p-GQDs</w:t>
      </w:r>
      <w:r w:rsidR="00C30394" w:rsidRPr="00722AE4">
        <w:rPr>
          <w:rFonts w:ascii="Times New Roman" w:hAnsi="Times New Roman"/>
          <w:szCs w:val="24"/>
        </w:rPr>
        <w:t>.</w:t>
      </w:r>
    </w:p>
    <w:p w14:paraId="199401E7" w14:textId="77777777" w:rsidR="0026087D" w:rsidRPr="00722AE4" w:rsidRDefault="00EE0C07" w:rsidP="00277EFF">
      <w:pPr>
        <w:pStyle w:val="TAMainText"/>
        <w:spacing w:line="360" w:lineRule="auto"/>
        <w:ind w:firstLine="0"/>
        <w:rPr>
          <w:rFonts w:ascii="Times New Roman" w:hAnsi="Times New Roman"/>
          <w:szCs w:val="24"/>
        </w:rPr>
      </w:pPr>
      <w:r w:rsidRPr="00722AE4">
        <w:rPr>
          <w:rFonts w:ascii="Times New Roman" w:hAnsi="Times New Roman"/>
          <w:szCs w:val="24"/>
        </w:rPr>
        <w:t xml:space="preserve">2.2. Methods </w:t>
      </w:r>
    </w:p>
    <w:p w14:paraId="5E19A8B3" w14:textId="77777777" w:rsidR="00F77806" w:rsidRPr="00722AE4" w:rsidRDefault="0062154F" w:rsidP="00277EFF">
      <w:pPr>
        <w:pStyle w:val="TAMainText"/>
        <w:spacing w:line="360" w:lineRule="auto"/>
        <w:ind w:firstLine="0"/>
        <w:rPr>
          <w:rFonts w:ascii="Times New Roman" w:hAnsi="Times New Roman"/>
          <w:szCs w:val="24"/>
          <w:lang w:val="en-GB"/>
        </w:rPr>
      </w:pPr>
      <w:r w:rsidRPr="00722AE4">
        <w:rPr>
          <w:rFonts w:ascii="Times New Roman" w:hAnsi="Times New Roman"/>
          <w:szCs w:val="24"/>
          <w:lang w:val="en-GB"/>
        </w:rPr>
        <w:t xml:space="preserve">2.2.1. </w:t>
      </w:r>
      <w:r w:rsidR="00900F01" w:rsidRPr="00722AE4">
        <w:rPr>
          <w:rFonts w:ascii="Times New Roman" w:hAnsi="Times New Roman"/>
          <w:szCs w:val="24"/>
          <w:lang w:val="en-GB"/>
        </w:rPr>
        <w:t>ζ-</w:t>
      </w:r>
      <w:r w:rsidR="000D0030" w:rsidRPr="00722AE4">
        <w:rPr>
          <w:rFonts w:ascii="Times New Roman" w:hAnsi="Times New Roman"/>
          <w:szCs w:val="24"/>
          <w:lang w:val="en-GB"/>
        </w:rPr>
        <w:t>potential</w:t>
      </w:r>
    </w:p>
    <w:p w14:paraId="1969B432" w14:textId="77777777" w:rsidR="00F77806" w:rsidRPr="00722AE4" w:rsidRDefault="00900F01" w:rsidP="00DA72CD">
      <w:pPr>
        <w:pStyle w:val="TAMainText"/>
        <w:spacing w:line="360" w:lineRule="auto"/>
        <w:ind w:firstLine="142"/>
        <w:rPr>
          <w:rFonts w:ascii="Times New Roman" w:hAnsi="Times New Roman"/>
          <w:szCs w:val="24"/>
          <w:lang w:val="en-GB"/>
        </w:rPr>
      </w:pPr>
      <w:r w:rsidRPr="00722AE4">
        <w:rPr>
          <w:rFonts w:ascii="Times New Roman" w:hAnsi="Times New Roman"/>
          <w:szCs w:val="24"/>
          <w:lang w:val="en-GB"/>
        </w:rPr>
        <w:t>ζ-</w:t>
      </w:r>
      <w:r w:rsidR="00F77806" w:rsidRPr="00722AE4">
        <w:rPr>
          <w:rFonts w:ascii="Times New Roman" w:hAnsi="Times New Roman"/>
          <w:szCs w:val="24"/>
          <w:lang w:val="en-GB"/>
        </w:rPr>
        <w:t xml:space="preserve">potential was determined using the </w:t>
      </w:r>
      <w:proofErr w:type="spellStart"/>
      <w:r w:rsidR="00F77806" w:rsidRPr="00722AE4">
        <w:rPr>
          <w:rFonts w:ascii="Times New Roman" w:hAnsi="Times New Roman"/>
          <w:szCs w:val="24"/>
          <w:lang w:val="en-GB"/>
        </w:rPr>
        <w:t>Zetasizer</w:t>
      </w:r>
      <w:proofErr w:type="spellEnd"/>
      <w:r w:rsidR="00F77806" w:rsidRPr="00722AE4">
        <w:rPr>
          <w:rFonts w:ascii="Times New Roman" w:hAnsi="Times New Roman"/>
          <w:szCs w:val="24"/>
          <w:lang w:val="en-GB"/>
        </w:rPr>
        <w:t xml:space="preserve"> Nano ZS instrument (Malvern, </w:t>
      </w:r>
      <w:proofErr w:type="spellStart"/>
      <w:r w:rsidR="00F77806" w:rsidRPr="00722AE4">
        <w:rPr>
          <w:rFonts w:ascii="Times New Roman" w:hAnsi="Times New Roman"/>
          <w:szCs w:val="24"/>
          <w:lang w:val="en-GB"/>
        </w:rPr>
        <w:t>Herrenberg</w:t>
      </w:r>
      <w:proofErr w:type="spellEnd"/>
      <w:r w:rsidR="00F77806" w:rsidRPr="00722AE4">
        <w:rPr>
          <w:rFonts w:ascii="Times New Roman" w:hAnsi="Times New Roman"/>
          <w:szCs w:val="24"/>
          <w:lang w:val="en-GB"/>
        </w:rPr>
        <w:t>, Germany). Equipped with a 633</w:t>
      </w:r>
      <w:r w:rsidRPr="00722AE4">
        <w:rPr>
          <w:rFonts w:ascii="Times New Roman" w:hAnsi="Times New Roman"/>
          <w:szCs w:val="24"/>
          <w:lang w:val="en-GB"/>
        </w:rPr>
        <w:t xml:space="preserve"> </w:t>
      </w:r>
      <w:r w:rsidR="00F77806" w:rsidRPr="00722AE4">
        <w:rPr>
          <w:rFonts w:ascii="Times New Roman" w:hAnsi="Times New Roman"/>
          <w:szCs w:val="24"/>
          <w:lang w:val="en-GB"/>
        </w:rPr>
        <w:t xml:space="preserve">nm </w:t>
      </w:r>
      <w:r w:rsidRPr="00722AE4">
        <w:rPr>
          <w:rFonts w:ascii="Times New Roman" w:hAnsi="Times New Roman"/>
          <w:szCs w:val="24"/>
          <w:lang w:val="en-GB"/>
        </w:rPr>
        <w:t>He-Ne</w:t>
      </w:r>
      <w:r w:rsidR="00F77806" w:rsidRPr="00722AE4">
        <w:rPr>
          <w:rFonts w:ascii="Times New Roman" w:hAnsi="Times New Roman"/>
          <w:szCs w:val="24"/>
          <w:lang w:val="en-GB"/>
        </w:rPr>
        <w:t xml:space="preserve"> laser as the light source, the instrument measured particle size at a scattering angle of 173°. </w:t>
      </w:r>
      <w:r w:rsidR="00BE2BA9" w:rsidRPr="00722AE4">
        <w:rPr>
          <w:rFonts w:ascii="Times New Roman" w:hAnsi="Times New Roman"/>
          <w:szCs w:val="24"/>
          <w:lang w:val="en-GB"/>
        </w:rPr>
        <w:t xml:space="preserve">ζ-potential of the p-GQDs and </w:t>
      </w:r>
      <w:r w:rsidR="004F70A4" w:rsidRPr="00722AE4">
        <w:rPr>
          <w:rFonts w:ascii="Times New Roman" w:hAnsi="Times New Roman"/>
          <w:szCs w:val="24"/>
          <w:lang w:eastAsia="it-IT"/>
        </w:rPr>
        <w:t>γ</w:t>
      </w:r>
      <w:r w:rsidR="00F26C0A" w:rsidRPr="00722AE4">
        <w:rPr>
          <w:rFonts w:ascii="Times New Roman" w:hAnsi="Times New Roman"/>
          <w:szCs w:val="24"/>
          <w:lang w:val="en-GB"/>
        </w:rPr>
        <w:t xml:space="preserve"> irradiated </w:t>
      </w:r>
      <w:r w:rsidR="00BE2BA9" w:rsidRPr="00722AE4">
        <w:rPr>
          <w:rFonts w:ascii="Times New Roman" w:hAnsi="Times New Roman"/>
          <w:szCs w:val="24"/>
          <w:lang w:val="en-GB"/>
        </w:rPr>
        <w:t xml:space="preserve">samples were obtained by the Z-sizer data-analysis software using the Henry equation with the </w:t>
      </w:r>
      <w:proofErr w:type="spellStart"/>
      <w:r w:rsidR="00BE2BA9" w:rsidRPr="00722AE4">
        <w:rPr>
          <w:rFonts w:ascii="Times New Roman" w:hAnsi="Times New Roman"/>
          <w:szCs w:val="24"/>
          <w:lang w:val="en-GB"/>
        </w:rPr>
        <w:t>Smoluchowski</w:t>
      </w:r>
      <w:proofErr w:type="spellEnd"/>
      <w:r w:rsidR="00BE2BA9" w:rsidRPr="00722AE4">
        <w:rPr>
          <w:rFonts w:ascii="Times New Roman" w:hAnsi="Times New Roman"/>
          <w:szCs w:val="24"/>
          <w:lang w:val="en-GB"/>
        </w:rPr>
        <w:t xml:space="preserve"> approximation</w:t>
      </w:r>
      <w:r w:rsidR="001341ED" w:rsidRPr="00722AE4">
        <w:rPr>
          <w:rFonts w:ascii="Times New Roman" w:hAnsi="Times New Roman"/>
          <w:szCs w:val="24"/>
          <w:lang w:val="en-GB"/>
        </w:rPr>
        <w:t xml:space="preserve"> </w:t>
      </w:r>
      <w:r w:rsidR="000F4D10" w:rsidRPr="00722AE4">
        <w:rPr>
          <w:rFonts w:ascii="Times New Roman" w:hAnsi="Times New Roman"/>
          <w:szCs w:val="24"/>
          <w:lang w:val="en-GB"/>
        </w:rPr>
        <w:fldChar w:fldCharType="begin"/>
      </w:r>
      <w:r w:rsidR="00DE1FAD" w:rsidRPr="00722AE4">
        <w:rPr>
          <w:rFonts w:ascii="Times New Roman" w:hAnsi="Times New Roman"/>
          <w:szCs w:val="24"/>
          <w:lang w:val="en-GB"/>
        </w:rPr>
        <w:instrText xml:space="preserve"> ADDIN EN.CITE &lt;EndNote&gt;&lt;Cite&gt;&lt;Author&gt;Von Smoluchowski&lt;/Author&gt;&lt;Year&gt;1921&lt;/Year&gt;&lt;RecNum&gt;43&lt;/RecNum&gt;&lt;DisplayText&gt;[37]&lt;/DisplayText&gt;&lt;record&gt;&lt;rec-number&gt;43&lt;/rec-number&gt;&lt;foreign-keys&gt;&lt;key app="EN" db-id="0we0vt5xk0pxrpevezkx2zfyadxtrfpwat00" timestamp="1691411741"&gt;43&lt;/key&gt;&lt;/foreign-keys&gt;&lt;ref-type name="Journal Article"&gt;17&lt;/ref-type&gt;&lt;contributors&gt;&lt;authors&gt;&lt;author&gt;Von Smoluchowski, M.&lt;/author&gt;&lt;/authors&gt;&lt;/contributors&gt;&lt;titles&gt;&lt;title&gt;Elektrische endosmose und stromungsstrome&lt;/title&gt;&lt;secondary-title&gt;Handbuch del Elektrizitat und des Magnetismus&lt;/secondary-title&gt;&lt;/titles&gt;&lt;periodical&gt;&lt;full-title&gt;Handbuch del Elektrizitat und des Magnetismus&lt;/full-title&gt;&lt;/periodical&gt;&lt;pages&gt;366&lt;/pages&gt;&lt;volume&gt;2&lt;/volume&gt;&lt;dates&gt;&lt;year&gt;1921&lt;/year&gt;&lt;/dates&gt;&lt;publisher&gt;Leipzig&lt;/publisher&gt;&lt;urls&gt;&lt;/urls&gt;&lt;/record&gt;&lt;/Cite&gt;&lt;/EndNote&gt;</w:instrText>
      </w:r>
      <w:r w:rsidR="000F4D10" w:rsidRPr="00722AE4">
        <w:rPr>
          <w:rFonts w:ascii="Times New Roman" w:hAnsi="Times New Roman"/>
          <w:szCs w:val="24"/>
          <w:lang w:val="en-GB"/>
        </w:rPr>
        <w:fldChar w:fldCharType="separate"/>
      </w:r>
      <w:r w:rsidR="00DE1FAD" w:rsidRPr="00722AE4">
        <w:rPr>
          <w:rFonts w:ascii="Times New Roman" w:hAnsi="Times New Roman"/>
          <w:noProof/>
          <w:szCs w:val="24"/>
          <w:lang w:val="en-GB"/>
        </w:rPr>
        <w:t>[37]</w:t>
      </w:r>
      <w:r w:rsidR="000F4D10" w:rsidRPr="00722AE4">
        <w:rPr>
          <w:rFonts w:ascii="Times New Roman" w:hAnsi="Times New Roman"/>
          <w:szCs w:val="24"/>
          <w:lang w:val="en-GB"/>
        </w:rPr>
        <w:fldChar w:fldCharType="end"/>
      </w:r>
      <w:r w:rsidR="001341ED" w:rsidRPr="00722AE4">
        <w:rPr>
          <w:rFonts w:ascii="Times New Roman" w:hAnsi="Times New Roman"/>
          <w:szCs w:val="24"/>
          <w:lang w:val="en-GB"/>
        </w:rPr>
        <w:t xml:space="preserve">. </w:t>
      </w:r>
      <w:r w:rsidR="00BE2BA9" w:rsidRPr="00722AE4">
        <w:rPr>
          <w:rFonts w:ascii="Times New Roman" w:hAnsi="Times New Roman"/>
          <w:szCs w:val="24"/>
          <w:lang w:val="en-GB"/>
        </w:rPr>
        <w:t>The average number of measurements for zeta-potential investigation per sample was ten and the data are reported as mean ± 95% confidence interval</w:t>
      </w:r>
      <w:r w:rsidRPr="00722AE4">
        <w:rPr>
          <w:rFonts w:ascii="Times New Roman" w:hAnsi="Times New Roman"/>
          <w:szCs w:val="24"/>
          <w:lang w:val="en-GB"/>
        </w:rPr>
        <w:t xml:space="preserve"> Cl</w:t>
      </w:r>
      <w:r w:rsidR="00BE2BA9" w:rsidRPr="00722AE4">
        <w:rPr>
          <w:rFonts w:ascii="Times New Roman" w:hAnsi="Times New Roman"/>
          <w:szCs w:val="24"/>
          <w:lang w:val="en-GB"/>
        </w:rPr>
        <w:t xml:space="preserve">. </w:t>
      </w:r>
    </w:p>
    <w:p w14:paraId="07329B7D" w14:textId="77777777" w:rsidR="0062154F" w:rsidRPr="00722AE4" w:rsidRDefault="000D0030" w:rsidP="00277EFF">
      <w:pPr>
        <w:pStyle w:val="TAMainText"/>
        <w:spacing w:line="360" w:lineRule="auto"/>
        <w:ind w:firstLine="0"/>
        <w:rPr>
          <w:rFonts w:ascii="Times New Roman" w:hAnsi="Times New Roman"/>
          <w:szCs w:val="24"/>
          <w:lang w:val="en-GB"/>
        </w:rPr>
      </w:pPr>
      <w:r w:rsidRPr="00722AE4">
        <w:rPr>
          <w:rFonts w:ascii="Times New Roman" w:hAnsi="Times New Roman"/>
          <w:szCs w:val="24"/>
          <w:lang w:val="en-GB"/>
        </w:rPr>
        <w:t>2.2.2. X</w:t>
      </w:r>
      <w:r w:rsidR="00186524" w:rsidRPr="00722AE4">
        <w:rPr>
          <w:rFonts w:ascii="Times New Roman" w:hAnsi="Times New Roman"/>
          <w:szCs w:val="24"/>
          <w:lang w:val="en-GB"/>
        </w:rPr>
        <w:t xml:space="preserve">-ray Photoelectron Spectroscopy (XPS) </w:t>
      </w:r>
    </w:p>
    <w:p w14:paraId="3B83BC2A" w14:textId="77777777" w:rsidR="00900F01" w:rsidRPr="00722AE4" w:rsidRDefault="00900F01" w:rsidP="00900F01">
      <w:pPr>
        <w:pStyle w:val="TAMainText"/>
        <w:spacing w:line="360" w:lineRule="auto"/>
        <w:ind w:firstLine="0"/>
      </w:pPr>
      <w:bookmarkStart w:id="2" w:name="_Hlk143590867"/>
      <w:r w:rsidRPr="00722AE4">
        <w:rPr>
          <w:rFonts w:ascii="Times New Roman" w:hAnsi="Times New Roman"/>
          <w:szCs w:val="24"/>
          <w:lang w:val="en-GB"/>
        </w:rPr>
        <w:t xml:space="preserve">X-ray Photoelectron Spectroscopy (XPS) technique was used for the chemical analysis of samples and it was conducted on a ULVAC-PHI PHI500 </w:t>
      </w:r>
      <w:proofErr w:type="spellStart"/>
      <w:r w:rsidRPr="00722AE4">
        <w:rPr>
          <w:rFonts w:ascii="Times New Roman" w:hAnsi="Times New Roman"/>
          <w:szCs w:val="24"/>
          <w:lang w:val="en-GB"/>
        </w:rPr>
        <w:t>VersaProbe</w:t>
      </w:r>
      <w:proofErr w:type="spellEnd"/>
      <w:r w:rsidRPr="00722AE4">
        <w:rPr>
          <w:rFonts w:ascii="Times New Roman" w:hAnsi="Times New Roman"/>
          <w:szCs w:val="24"/>
          <w:lang w:val="en-GB"/>
        </w:rPr>
        <w:t xml:space="preserve"> II scanning microprobe </w:t>
      </w:r>
      <w:r w:rsidRPr="00722AE4">
        <w:rPr>
          <w:rFonts w:ascii="Times New Roman" w:hAnsi="Times New Roman"/>
          <w:szCs w:val="24"/>
          <w:lang w:val="en-GB"/>
        </w:rPr>
        <w:lastRenderedPageBreak/>
        <w:t>(</w:t>
      </w:r>
      <w:r w:rsidRPr="00722AE4">
        <w:rPr>
          <w:rFonts w:ascii="Times New Roman" w:hAnsi="Times New Roman"/>
          <w:i/>
          <w:iCs/>
          <w:szCs w:val="24"/>
          <w:lang w:val="en-GB"/>
        </w:rPr>
        <w:t>ULVAC-PHI</w:t>
      </w:r>
      <w:r w:rsidRPr="00722AE4">
        <w:rPr>
          <w:rFonts w:ascii="Times New Roman" w:hAnsi="Times New Roman"/>
          <w:szCs w:val="24"/>
          <w:lang w:val="en-GB"/>
        </w:rPr>
        <w:t>) using an Al Kα source (1486.6 eV), focusing the beam to a diameter of 100 </w:t>
      </w:r>
      <w:proofErr w:type="spellStart"/>
      <w:r w:rsidRPr="00722AE4">
        <w:rPr>
          <w:rFonts w:ascii="Times New Roman" w:hAnsi="Times New Roman"/>
          <w:szCs w:val="24"/>
          <w:lang w:val="en-GB"/>
        </w:rPr>
        <w:t>μm</w:t>
      </w:r>
      <w:proofErr w:type="spellEnd"/>
      <w:r w:rsidRPr="00722AE4">
        <w:rPr>
          <w:rFonts w:ascii="Times New Roman" w:hAnsi="Times New Roman"/>
          <w:szCs w:val="24"/>
          <w:lang w:val="en-GB"/>
        </w:rPr>
        <w:t xml:space="preserve"> (25 W) using both positive (</w:t>
      </w:r>
      <w:proofErr w:type="spellStart"/>
      <w:r w:rsidRPr="00722AE4">
        <w:rPr>
          <w:rFonts w:ascii="Times New Roman" w:hAnsi="Times New Roman"/>
          <w:szCs w:val="24"/>
          <w:lang w:val="en-GB"/>
        </w:rPr>
        <w:t>Ar</w:t>
      </w:r>
      <w:proofErr w:type="spellEnd"/>
      <w:r w:rsidRPr="00722AE4">
        <w:rPr>
          <w:rFonts w:ascii="Times New Roman" w:hAnsi="Times New Roman"/>
          <w:szCs w:val="24"/>
          <w:vertAlign w:val="superscript"/>
          <w:lang w:val="en-GB"/>
        </w:rPr>
        <w:t>+</w:t>
      </w:r>
      <w:r w:rsidRPr="00722AE4">
        <w:rPr>
          <w:rFonts w:ascii="Times New Roman" w:hAnsi="Times New Roman"/>
          <w:szCs w:val="24"/>
          <w:lang w:val="en-GB"/>
        </w:rPr>
        <w:t>) and negative (e</w:t>
      </w:r>
      <w:r w:rsidRPr="00722AE4">
        <w:rPr>
          <w:rFonts w:ascii="Times New Roman" w:hAnsi="Times New Roman"/>
          <w:szCs w:val="24"/>
          <w:vertAlign w:val="superscript"/>
          <w:lang w:val="en-GB"/>
        </w:rPr>
        <w:t>−</w:t>
      </w:r>
      <w:r w:rsidRPr="00722AE4">
        <w:rPr>
          <w:rFonts w:ascii="Times New Roman" w:hAnsi="Times New Roman"/>
          <w:szCs w:val="24"/>
          <w:lang w:val="en-GB"/>
        </w:rPr>
        <w:t xml:space="preserve">) charge neutralization, using a 45° electron take-off angle. </w:t>
      </w:r>
    </w:p>
    <w:bookmarkEnd w:id="2"/>
    <w:p w14:paraId="47D6621C" w14:textId="77777777" w:rsidR="00F15FAA" w:rsidRPr="00722AE4" w:rsidRDefault="0062154F" w:rsidP="00277EFF">
      <w:pPr>
        <w:pStyle w:val="AFTitleRunningHead"/>
        <w:spacing w:after="0" w:line="360" w:lineRule="auto"/>
        <w:rPr>
          <w:rFonts w:ascii="Times New Roman" w:hAnsi="Times New Roman"/>
          <w:color w:val="000000"/>
          <w:szCs w:val="24"/>
        </w:rPr>
      </w:pPr>
      <w:r w:rsidRPr="00722AE4">
        <w:rPr>
          <w:rFonts w:ascii="Times New Roman" w:hAnsi="Times New Roman"/>
          <w:color w:val="000000"/>
          <w:szCs w:val="24"/>
        </w:rPr>
        <w:t>2.2.</w:t>
      </w:r>
      <w:r w:rsidR="000D0030" w:rsidRPr="00722AE4">
        <w:rPr>
          <w:rFonts w:ascii="Times New Roman" w:hAnsi="Times New Roman"/>
          <w:color w:val="000000"/>
          <w:szCs w:val="24"/>
        </w:rPr>
        <w:t>3</w:t>
      </w:r>
      <w:r w:rsidRPr="00722AE4">
        <w:rPr>
          <w:rFonts w:ascii="Times New Roman" w:hAnsi="Times New Roman"/>
          <w:color w:val="000000"/>
          <w:szCs w:val="24"/>
        </w:rPr>
        <w:t xml:space="preserve">. </w:t>
      </w:r>
      <w:r w:rsidR="00F15FAA" w:rsidRPr="00722AE4">
        <w:rPr>
          <w:rFonts w:ascii="Times New Roman" w:hAnsi="Times New Roman"/>
          <w:color w:val="000000"/>
          <w:szCs w:val="24"/>
        </w:rPr>
        <w:t>NMR</w:t>
      </w:r>
    </w:p>
    <w:p w14:paraId="067EB79F" w14:textId="77777777" w:rsidR="00F133FE" w:rsidRPr="00722AE4" w:rsidRDefault="00F133FE" w:rsidP="00DA72CD">
      <w:pPr>
        <w:pStyle w:val="AFTitleRunningHead"/>
        <w:spacing w:after="120" w:line="360" w:lineRule="auto"/>
        <w:ind w:firstLine="142"/>
        <w:rPr>
          <w:rFonts w:ascii="Times New Roman" w:hAnsi="Times New Roman"/>
          <w:color w:val="000000"/>
          <w:szCs w:val="24"/>
        </w:rPr>
      </w:pPr>
      <w:r w:rsidRPr="00722AE4">
        <w:rPr>
          <w:rFonts w:ascii="Times New Roman" w:hAnsi="Times New Roman"/>
          <w:color w:val="000000"/>
          <w:szCs w:val="24"/>
          <w:vertAlign w:val="superscript"/>
        </w:rPr>
        <w:t>1</w:t>
      </w:r>
      <w:r w:rsidRPr="00722AE4">
        <w:rPr>
          <w:rFonts w:ascii="Times New Roman" w:hAnsi="Times New Roman"/>
          <w:color w:val="000000"/>
          <w:szCs w:val="24"/>
        </w:rPr>
        <w:t xml:space="preserve">H- and </w:t>
      </w:r>
      <w:r w:rsidRPr="00722AE4">
        <w:rPr>
          <w:rFonts w:ascii="Times New Roman" w:hAnsi="Times New Roman"/>
          <w:color w:val="000000"/>
          <w:szCs w:val="24"/>
          <w:vertAlign w:val="superscript"/>
        </w:rPr>
        <w:t>13</w:t>
      </w:r>
      <w:r w:rsidRPr="00722AE4">
        <w:rPr>
          <w:rFonts w:ascii="Times New Roman" w:hAnsi="Times New Roman"/>
          <w:color w:val="000000"/>
          <w:szCs w:val="24"/>
        </w:rPr>
        <w:t xml:space="preserve">C-NMR spectra were recorded on a Bruker Avance II 300 MHz spectrometer. </w:t>
      </w:r>
      <w:r w:rsidRPr="00722AE4">
        <w:rPr>
          <w:rFonts w:ascii="Times New Roman" w:hAnsi="Times New Roman"/>
          <w:szCs w:val="24"/>
        </w:rPr>
        <w:t>GQD-cys-25, GQD-cys-50, and GQD-cys-200 samples were prepared by dissolution of the corresponding powder sample in DMSO-d</w:t>
      </w:r>
      <w:r w:rsidRPr="00722AE4">
        <w:rPr>
          <w:rFonts w:ascii="Times New Roman" w:hAnsi="Times New Roman"/>
          <w:szCs w:val="24"/>
          <w:vertAlign w:val="subscript"/>
        </w:rPr>
        <w:t>6</w:t>
      </w:r>
      <w:r w:rsidRPr="00722AE4">
        <w:rPr>
          <w:rFonts w:ascii="Times New Roman" w:hAnsi="Times New Roman"/>
          <w:szCs w:val="24"/>
        </w:rPr>
        <w:t>;</w:t>
      </w:r>
      <w:r w:rsidRPr="00722AE4">
        <w:rPr>
          <w:rFonts w:ascii="Times New Roman" w:hAnsi="Times New Roman"/>
          <w:color w:val="000000"/>
          <w:szCs w:val="24"/>
        </w:rPr>
        <w:t xml:space="preserve"> 128 scans were recorded for </w:t>
      </w:r>
      <w:r w:rsidR="00325DD9" w:rsidRPr="00722AE4">
        <w:rPr>
          <w:rFonts w:ascii="Times New Roman" w:hAnsi="Times New Roman"/>
          <w:color w:val="000000"/>
          <w:szCs w:val="24"/>
        </w:rPr>
        <w:t xml:space="preserve">each spectrum </w:t>
      </w:r>
      <w:r w:rsidRPr="00722AE4">
        <w:rPr>
          <w:rFonts w:ascii="Times New Roman" w:hAnsi="Times New Roman"/>
          <w:color w:val="000000"/>
          <w:szCs w:val="24"/>
        </w:rPr>
        <w:t>acquisition.</w:t>
      </w:r>
    </w:p>
    <w:p w14:paraId="4657145F" w14:textId="77777777" w:rsidR="005A55B4" w:rsidRPr="00722AE4" w:rsidRDefault="0081360B" w:rsidP="00277EFF">
      <w:pPr>
        <w:pStyle w:val="TAMainText"/>
        <w:spacing w:line="360" w:lineRule="auto"/>
        <w:ind w:firstLine="0"/>
        <w:rPr>
          <w:rFonts w:ascii="Times New Roman" w:hAnsi="Times New Roman"/>
          <w:szCs w:val="24"/>
        </w:rPr>
      </w:pPr>
      <w:r w:rsidRPr="00722AE4">
        <w:rPr>
          <w:rFonts w:ascii="Times New Roman" w:hAnsi="Times New Roman"/>
          <w:szCs w:val="24"/>
        </w:rPr>
        <w:t>2.2</w:t>
      </w:r>
      <w:r w:rsidR="005B09B0" w:rsidRPr="00722AE4">
        <w:rPr>
          <w:rFonts w:ascii="Times New Roman" w:hAnsi="Times New Roman"/>
          <w:szCs w:val="24"/>
        </w:rPr>
        <w:t>.</w:t>
      </w:r>
      <w:r w:rsidR="002F609A" w:rsidRPr="00722AE4">
        <w:rPr>
          <w:rFonts w:ascii="Times New Roman" w:hAnsi="Times New Roman"/>
          <w:szCs w:val="24"/>
        </w:rPr>
        <w:t>4</w:t>
      </w:r>
      <w:r w:rsidRPr="00722AE4">
        <w:rPr>
          <w:rFonts w:ascii="Times New Roman" w:hAnsi="Times New Roman"/>
          <w:szCs w:val="24"/>
        </w:rPr>
        <w:t xml:space="preserve">. </w:t>
      </w:r>
      <w:r w:rsidR="005A55B4" w:rsidRPr="00722AE4">
        <w:rPr>
          <w:rFonts w:ascii="Times New Roman" w:hAnsi="Times New Roman"/>
          <w:szCs w:val="24"/>
        </w:rPr>
        <w:t>B</w:t>
      </w:r>
      <w:r w:rsidR="00001F0A" w:rsidRPr="00722AE4">
        <w:rPr>
          <w:rFonts w:ascii="Times New Roman" w:hAnsi="Times New Roman"/>
          <w:szCs w:val="24"/>
        </w:rPr>
        <w:t xml:space="preserve">inding to </w:t>
      </w:r>
      <w:r w:rsidR="005A55B4" w:rsidRPr="00722AE4">
        <w:rPr>
          <w:rFonts w:ascii="Times New Roman" w:hAnsi="Times New Roman"/>
          <w:szCs w:val="24"/>
        </w:rPr>
        <w:t xml:space="preserve">Human Serum Albumin </w:t>
      </w:r>
    </w:p>
    <w:p w14:paraId="15B5508A" w14:textId="2E56F29C" w:rsidR="00325DD9" w:rsidRPr="00722AE4" w:rsidRDefault="008E76A7" w:rsidP="00325DD9">
      <w:pPr>
        <w:pStyle w:val="TAMainText"/>
        <w:spacing w:line="360" w:lineRule="auto"/>
        <w:rPr>
          <w:rFonts w:ascii="Times New Roman" w:hAnsi="Times New Roman"/>
          <w:szCs w:val="24"/>
        </w:rPr>
      </w:pPr>
      <w:r w:rsidRPr="00722AE4">
        <w:rPr>
          <w:rFonts w:ascii="Times New Roman" w:hAnsi="Times New Roman"/>
          <w:szCs w:val="24"/>
        </w:rPr>
        <w:t>HSA</w:t>
      </w:r>
      <w:r w:rsidR="00DF629E" w:rsidRPr="00722AE4">
        <w:rPr>
          <w:rFonts w:ascii="Times New Roman" w:hAnsi="Times New Roman"/>
          <w:szCs w:val="24"/>
        </w:rPr>
        <w:t xml:space="preserve"> </w:t>
      </w:r>
      <w:r w:rsidR="00AD5B6D" w:rsidRPr="00722AE4">
        <w:rPr>
          <w:rFonts w:ascii="Times New Roman" w:hAnsi="Times New Roman"/>
          <w:szCs w:val="24"/>
        </w:rPr>
        <w:t xml:space="preserve">was purchased from Sigma Aldrich </w:t>
      </w:r>
      <w:r w:rsidR="00900F01" w:rsidRPr="00722AE4">
        <w:rPr>
          <w:rFonts w:ascii="Times New Roman" w:hAnsi="Times New Roman"/>
          <w:szCs w:val="24"/>
        </w:rPr>
        <w:t>(Merck)</w:t>
      </w:r>
      <w:r w:rsidR="00DF629E" w:rsidRPr="00722AE4">
        <w:rPr>
          <w:rFonts w:ascii="Times New Roman" w:hAnsi="Times New Roman"/>
          <w:szCs w:val="24"/>
        </w:rPr>
        <w:t xml:space="preserve">. </w:t>
      </w:r>
      <w:r w:rsidR="00325DD9" w:rsidRPr="00722AE4">
        <w:rPr>
          <w:rFonts w:ascii="Times New Roman" w:hAnsi="Times New Roman"/>
          <w:szCs w:val="24"/>
        </w:rPr>
        <w:t>Stock solutions of human serum albumin (c=(3.31–4.30)×10</w:t>
      </w:r>
      <w:r w:rsidR="00325DD9" w:rsidRPr="00722AE4">
        <w:rPr>
          <w:rFonts w:ascii="Times New Roman" w:hAnsi="Times New Roman"/>
          <w:szCs w:val="24"/>
          <w:vertAlign w:val="superscript"/>
        </w:rPr>
        <w:t>−4</w:t>
      </w:r>
      <w:r w:rsidR="00325DD9" w:rsidRPr="00722AE4">
        <w:rPr>
          <w:rFonts w:ascii="Times New Roman" w:hAnsi="Times New Roman"/>
          <w:szCs w:val="24"/>
        </w:rPr>
        <w:t xml:space="preserve"> M) were prepared in saline phosphate buffer (ctot=31.8 mM, pH 7.40). Stock solution of </w:t>
      </w:r>
      <w:r w:rsidR="005E7CD2" w:rsidRPr="00722AE4">
        <w:rPr>
          <w:rFonts w:ascii="Times New Roman" w:hAnsi="Times New Roman"/>
          <w:szCs w:val="24"/>
        </w:rPr>
        <w:t xml:space="preserve">p-GQD and </w:t>
      </w:r>
      <w:r w:rsidR="00325DD9" w:rsidRPr="00722AE4">
        <w:rPr>
          <w:rFonts w:ascii="Times New Roman" w:hAnsi="Times New Roman"/>
          <w:szCs w:val="24"/>
        </w:rPr>
        <w:t xml:space="preserve">GQD–cys–25 (c=0.25 mg/mL) was prepared in Millipore water. </w:t>
      </w:r>
    </w:p>
    <w:p w14:paraId="67DF714F" w14:textId="10329123" w:rsidR="00325DD9" w:rsidRPr="00722AE4" w:rsidRDefault="00325DD9" w:rsidP="00325DD9">
      <w:pPr>
        <w:pStyle w:val="TAMainText"/>
        <w:spacing w:line="360" w:lineRule="auto"/>
        <w:rPr>
          <w:rFonts w:ascii="Times New Roman" w:hAnsi="Times New Roman"/>
          <w:szCs w:val="24"/>
        </w:rPr>
      </w:pPr>
      <w:r w:rsidRPr="00722AE4">
        <w:rPr>
          <w:rFonts w:ascii="Times New Roman" w:hAnsi="Times New Roman"/>
          <w:szCs w:val="24"/>
        </w:rPr>
        <w:t xml:space="preserve">For </w:t>
      </w:r>
      <w:r w:rsidR="009F5B2E" w:rsidRPr="00722AE4">
        <w:rPr>
          <w:rFonts w:ascii="Times New Roman" w:hAnsi="Times New Roman"/>
          <w:szCs w:val="24"/>
        </w:rPr>
        <w:t>HSA/p</w:t>
      </w:r>
      <w:r w:rsidR="00DC116A" w:rsidRPr="00722AE4">
        <w:rPr>
          <w:rFonts w:ascii="Times New Roman" w:hAnsi="Times New Roman"/>
          <w:szCs w:val="24"/>
        </w:rPr>
        <w:t>-</w:t>
      </w:r>
      <w:r w:rsidR="009F5B2E" w:rsidRPr="00722AE4">
        <w:rPr>
          <w:rFonts w:ascii="Times New Roman" w:hAnsi="Times New Roman"/>
          <w:szCs w:val="24"/>
        </w:rPr>
        <w:t xml:space="preserve">GQD and </w:t>
      </w:r>
      <w:r w:rsidRPr="00722AE4">
        <w:rPr>
          <w:rFonts w:ascii="Times New Roman" w:hAnsi="Times New Roman"/>
          <w:szCs w:val="24"/>
        </w:rPr>
        <w:t>HSA/GQD–cys-25 interaction studies, HSA solution (c=5×10</w:t>
      </w:r>
      <w:r w:rsidRPr="00722AE4">
        <w:rPr>
          <w:rFonts w:ascii="Times New Roman" w:hAnsi="Times New Roman"/>
          <w:szCs w:val="24"/>
          <w:vertAlign w:val="superscript"/>
        </w:rPr>
        <w:t>−7</w:t>
      </w:r>
      <w:r w:rsidRPr="00722AE4">
        <w:rPr>
          <w:rFonts w:ascii="Times New Roman" w:hAnsi="Times New Roman"/>
          <w:szCs w:val="24"/>
        </w:rPr>
        <w:t xml:space="preserve"> M) was prepared by dilution of HSA stock solution with saline phosphate buffer. After that, the HSA solution was titrated with 0.25 mg/mL GQD-cys-25 solution. During the titration, the solution was t</w:t>
      </w:r>
      <w:r w:rsidR="00B64B1C" w:rsidRPr="00722AE4">
        <w:rPr>
          <w:rFonts w:ascii="Times New Roman" w:hAnsi="Times New Roman"/>
          <w:szCs w:val="24"/>
        </w:rPr>
        <w:t>h</w:t>
      </w:r>
      <w:r w:rsidRPr="00722AE4">
        <w:rPr>
          <w:rFonts w:ascii="Times New Roman" w:hAnsi="Times New Roman"/>
          <w:szCs w:val="24"/>
        </w:rPr>
        <w:t>ermostated and stirred for 15 min between increment additions. This experiment was performed at three temperatures: 25.0±0.1°C, 30.0±0.1°C and 37.0±0.1°C.</w:t>
      </w:r>
    </w:p>
    <w:p w14:paraId="020ABFDD" w14:textId="77777777" w:rsidR="00797EAF" w:rsidRPr="00722AE4" w:rsidRDefault="00797EAF" w:rsidP="00325DD9">
      <w:pPr>
        <w:pStyle w:val="TAMainText"/>
        <w:spacing w:line="360" w:lineRule="auto"/>
        <w:rPr>
          <w:rFonts w:ascii="Times New Roman" w:hAnsi="Times New Roman"/>
          <w:szCs w:val="24"/>
        </w:rPr>
      </w:pPr>
      <w:r w:rsidRPr="00722AE4">
        <w:rPr>
          <w:rFonts w:ascii="Times New Roman" w:hAnsi="Times New Roman"/>
          <w:szCs w:val="24"/>
        </w:rPr>
        <w:t xml:space="preserve">Fluorescence spectra were recorded on Horiba Jobin Yvon Fluoromax-4 spectrometer, equipped with </w:t>
      </w:r>
      <w:r w:rsidR="00CC3C29" w:rsidRPr="00722AE4">
        <w:rPr>
          <w:rFonts w:ascii="Times New Roman" w:hAnsi="Times New Roman"/>
          <w:szCs w:val="24"/>
        </w:rPr>
        <w:t xml:space="preserve">a </w:t>
      </w:r>
      <w:r w:rsidRPr="00722AE4">
        <w:rPr>
          <w:rFonts w:ascii="Times New Roman" w:hAnsi="Times New Roman"/>
          <w:szCs w:val="24"/>
        </w:rPr>
        <w:t>Peltie</w:t>
      </w:r>
      <w:r w:rsidR="00841EF1" w:rsidRPr="00722AE4">
        <w:rPr>
          <w:rFonts w:ascii="Times New Roman" w:hAnsi="Times New Roman"/>
          <w:szCs w:val="24"/>
        </w:rPr>
        <w:t>r thermocouple drive for sample</w:t>
      </w:r>
      <w:r w:rsidRPr="00722AE4">
        <w:rPr>
          <w:rFonts w:ascii="Times New Roman" w:hAnsi="Times New Roman"/>
          <w:szCs w:val="24"/>
        </w:rPr>
        <w:t xml:space="preserve"> temperature control and magnetic stirrer for quartz cell (1 cm path length, 4 mL volume). </w:t>
      </w:r>
      <w:r w:rsidR="00B64B1C" w:rsidRPr="00722AE4">
        <w:rPr>
          <w:rFonts w:ascii="Times New Roman" w:hAnsi="Times New Roman"/>
          <w:szCs w:val="24"/>
        </w:rPr>
        <w:t>The e</w:t>
      </w:r>
      <w:r w:rsidRPr="00722AE4">
        <w:rPr>
          <w:rFonts w:ascii="Times New Roman" w:hAnsi="Times New Roman"/>
          <w:szCs w:val="24"/>
        </w:rPr>
        <w:t>xcitation wavelength was 280 nm and fluorescence spectra were recorded in</w:t>
      </w:r>
      <w:r w:rsidR="00841EF1" w:rsidRPr="00722AE4">
        <w:rPr>
          <w:rFonts w:ascii="Times New Roman" w:hAnsi="Times New Roman"/>
          <w:szCs w:val="24"/>
        </w:rPr>
        <w:t xml:space="preserve"> </w:t>
      </w:r>
      <w:bookmarkStart w:id="3" w:name="_Hlk143504939"/>
      <w:r w:rsidR="00B64B1C" w:rsidRPr="00722AE4">
        <w:rPr>
          <w:rFonts w:ascii="Times New Roman" w:hAnsi="Times New Roman"/>
          <w:szCs w:val="24"/>
        </w:rPr>
        <w:t xml:space="preserve">the </w:t>
      </w:r>
      <w:r w:rsidRPr="00722AE4">
        <w:rPr>
          <w:rFonts w:ascii="Times New Roman" w:hAnsi="Times New Roman"/>
          <w:szCs w:val="24"/>
        </w:rPr>
        <w:t xml:space="preserve">300 – 450 nm wavelength range. </w:t>
      </w:r>
      <w:bookmarkEnd w:id="3"/>
      <w:r w:rsidRPr="00722AE4">
        <w:rPr>
          <w:rFonts w:ascii="Times New Roman" w:hAnsi="Times New Roman"/>
          <w:szCs w:val="24"/>
        </w:rPr>
        <w:t>Integration time was</w:t>
      </w:r>
      <w:r w:rsidR="00940AE9" w:rsidRPr="00722AE4">
        <w:rPr>
          <w:rFonts w:ascii="Times New Roman" w:hAnsi="Times New Roman"/>
          <w:szCs w:val="24"/>
        </w:rPr>
        <w:t xml:space="preserve"> set to</w:t>
      </w:r>
      <w:r w:rsidRPr="00722AE4">
        <w:rPr>
          <w:rFonts w:ascii="Times New Roman" w:hAnsi="Times New Roman"/>
          <w:szCs w:val="24"/>
        </w:rPr>
        <w:t xml:space="preserve"> 0.1 s. The width of the slits on both excitation and emission monochromators was 5 nm.</w:t>
      </w:r>
    </w:p>
    <w:p w14:paraId="716F44CB" w14:textId="77777777" w:rsidR="00797EAF" w:rsidRPr="00722AE4" w:rsidRDefault="00797EAF" w:rsidP="00277EFF">
      <w:pPr>
        <w:pStyle w:val="TAMainText"/>
        <w:spacing w:line="360" w:lineRule="auto"/>
        <w:rPr>
          <w:rFonts w:ascii="Times New Roman" w:hAnsi="Times New Roman"/>
          <w:szCs w:val="24"/>
        </w:rPr>
      </w:pPr>
      <w:r w:rsidRPr="00722AE4">
        <w:rPr>
          <w:rFonts w:ascii="Times New Roman" w:hAnsi="Times New Roman"/>
          <w:szCs w:val="24"/>
        </w:rPr>
        <w:t xml:space="preserve">UV–Vis spectra were recorded on Amersham Biosciences Ultrospec 6300 pro spectrophotometer in </w:t>
      </w:r>
      <w:r w:rsidR="00B64B1C" w:rsidRPr="00722AE4">
        <w:rPr>
          <w:rFonts w:ascii="Times New Roman" w:hAnsi="Times New Roman"/>
          <w:szCs w:val="24"/>
        </w:rPr>
        <w:t xml:space="preserve">the </w:t>
      </w:r>
      <w:r w:rsidRPr="00722AE4">
        <w:rPr>
          <w:rFonts w:ascii="Times New Roman" w:hAnsi="Times New Roman"/>
          <w:szCs w:val="24"/>
        </w:rPr>
        <w:t xml:space="preserve">200 – 500 nm wavelength range. </w:t>
      </w:r>
      <w:r w:rsidR="00841EF1" w:rsidRPr="00722AE4">
        <w:rPr>
          <w:rFonts w:ascii="Times New Roman" w:hAnsi="Times New Roman"/>
          <w:szCs w:val="24"/>
        </w:rPr>
        <w:t>The s</w:t>
      </w:r>
      <w:r w:rsidRPr="00722AE4">
        <w:rPr>
          <w:rFonts w:ascii="Times New Roman" w:hAnsi="Times New Roman"/>
          <w:szCs w:val="24"/>
        </w:rPr>
        <w:t xml:space="preserve">can speed was 1856 nm/min. </w:t>
      </w:r>
      <w:r w:rsidR="00841EF1" w:rsidRPr="00722AE4">
        <w:rPr>
          <w:rFonts w:ascii="Times New Roman" w:hAnsi="Times New Roman"/>
          <w:szCs w:val="24"/>
        </w:rPr>
        <w:t>A q</w:t>
      </w:r>
      <w:r w:rsidRPr="00722AE4">
        <w:rPr>
          <w:rFonts w:ascii="Times New Roman" w:hAnsi="Times New Roman"/>
          <w:szCs w:val="24"/>
        </w:rPr>
        <w:t xml:space="preserve">uartz cell with </w:t>
      </w:r>
      <w:r w:rsidR="00841EF1" w:rsidRPr="00722AE4">
        <w:rPr>
          <w:rFonts w:ascii="Times New Roman" w:hAnsi="Times New Roman"/>
          <w:szCs w:val="24"/>
        </w:rPr>
        <w:t xml:space="preserve">a </w:t>
      </w:r>
      <w:r w:rsidRPr="00722AE4">
        <w:rPr>
          <w:rFonts w:ascii="Times New Roman" w:hAnsi="Times New Roman"/>
          <w:szCs w:val="24"/>
        </w:rPr>
        <w:t>1 cm path length and 4 mL volume was used.</w:t>
      </w:r>
    </w:p>
    <w:p w14:paraId="54AF12D6" w14:textId="77777777" w:rsidR="00797EAF" w:rsidRPr="00722AE4" w:rsidRDefault="00797EAF" w:rsidP="00277EFF">
      <w:pPr>
        <w:pStyle w:val="TAMainText"/>
        <w:spacing w:line="360" w:lineRule="auto"/>
        <w:ind w:firstLine="0"/>
        <w:rPr>
          <w:rFonts w:ascii="Times New Roman" w:hAnsi="Times New Roman"/>
          <w:szCs w:val="24"/>
        </w:rPr>
      </w:pPr>
      <w:r w:rsidRPr="00722AE4">
        <w:rPr>
          <w:rFonts w:ascii="Times New Roman" w:hAnsi="Times New Roman"/>
          <w:szCs w:val="24"/>
        </w:rPr>
        <w:t>The Crison pH-Burette 24 2S equipped with a Hach pH electrode 52 09 was used to measure the pH values. The pH electrode was calibrated with standard Hach buffer solutions (pH 4.01, 7.00, and 9.21).</w:t>
      </w:r>
    </w:p>
    <w:p w14:paraId="5B728CA8" w14:textId="77777777" w:rsidR="00450C0E" w:rsidRPr="00722AE4" w:rsidRDefault="00247BEF" w:rsidP="00277EFF">
      <w:pPr>
        <w:spacing w:after="0" w:line="360" w:lineRule="auto"/>
        <w:jc w:val="both"/>
        <w:rPr>
          <w:rFonts w:ascii="Times New Roman" w:hAnsi="Times New Roman"/>
          <w:sz w:val="24"/>
          <w:szCs w:val="24"/>
        </w:rPr>
      </w:pPr>
      <w:r w:rsidRPr="00722AE4">
        <w:rPr>
          <w:rFonts w:ascii="Times New Roman" w:hAnsi="Times New Roman"/>
          <w:sz w:val="24"/>
          <w:szCs w:val="24"/>
        </w:rPr>
        <w:lastRenderedPageBreak/>
        <w:t xml:space="preserve">The Stern–Volmer equation (Eq. </w:t>
      </w:r>
      <w:r w:rsidR="00450DD2" w:rsidRPr="00722AE4">
        <w:rPr>
          <w:rFonts w:ascii="Times New Roman" w:hAnsi="Times New Roman"/>
          <w:sz w:val="24"/>
          <w:szCs w:val="24"/>
        </w:rPr>
        <w:t>1</w:t>
      </w:r>
      <w:r w:rsidRPr="00722AE4">
        <w:rPr>
          <w:rFonts w:ascii="Times New Roman" w:hAnsi="Times New Roman"/>
          <w:sz w:val="24"/>
          <w:szCs w:val="24"/>
        </w:rPr>
        <w:t xml:space="preserve">) was used for processing fluorescence quenching data </w:t>
      </w:r>
      <w:r w:rsidR="005D311D" w:rsidRPr="00722AE4">
        <w:rPr>
          <w:rFonts w:ascii="Times New Roman" w:hAnsi="Times New Roman"/>
          <w:sz w:val="24"/>
          <w:szCs w:val="24"/>
        </w:rPr>
        <w:fldChar w:fldCharType="begin"/>
      </w:r>
      <w:r w:rsidR="00DE1FAD" w:rsidRPr="00722AE4">
        <w:rPr>
          <w:rFonts w:ascii="Times New Roman" w:hAnsi="Times New Roman"/>
          <w:sz w:val="24"/>
          <w:szCs w:val="24"/>
        </w:rPr>
        <w:instrText xml:space="preserve"> ADDIN EN.CITE &lt;EndNote&gt;&lt;Cite&gt;&lt;Author&gt;Lakowicz&lt;/Author&gt;&lt;Year&gt;2006&lt;/Year&gt;&lt;RecNum&gt;35&lt;/RecNum&gt;&lt;DisplayText&gt;[38]&lt;/DisplayText&gt;&lt;record&gt;&lt;rec-number&gt;35&lt;/rec-number&gt;&lt;foreign-keys&gt;&lt;key app="EN" db-id="0we0vt5xk0pxrpevezkx2zfyadxtrfpwat00" timestamp="1691183260"&gt;35&lt;/key&gt;&lt;/foreign-keys&gt;&lt;ref-type name="Book"&gt;6&lt;/ref-type&gt;&lt;contributors&gt;&lt;authors&gt;&lt;author&gt;Lakowicz, Joseph R.&lt;/author&gt;&lt;/authors&gt;&lt;/contributors&gt;&lt;titles&gt;&lt;title&gt;Principles of fluorescence spectroscopy&lt;/title&gt;&lt;/titles&gt;&lt;dates&gt;&lt;year&gt;2006&lt;/year&gt;&lt;/dates&gt;&lt;publisher&gt;Springer&lt;/publisher&gt;&lt;urls&gt;&lt;/urls&gt;&lt;/record&gt;&lt;/Cite&gt;&lt;/EndNote&gt;</w:instrText>
      </w:r>
      <w:r w:rsidR="005D311D" w:rsidRPr="00722AE4">
        <w:rPr>
          <w:rFonts w:ascii="Times New Roman" w:hAnsi="Times New Roman"/>
          <w:sz w:val="24"/>
          <w:szCs w:val="24"/>
        </w:rPr>
        <w:fldChar w:fldCharType="separate"/>
      </w:r>
      <w:r w:rsidR="00DE1FAD" w:rsidRPr="00722AE4">
        <w:rPr>
          <w:rFonts w:ascii="Times New Roman" w:hAnsi="Times New Roman"/>
          <w:noProof/>
          <w:sz w:val="24"/>
          <w:szCs w:val="24"/>
        </w:rPr>
        <w:t>[38]</w:t>
      </w:r>
      <w:r w:rsidR="005D311D" w:rsidRPr="00722AE4">
        <w:rPr>
          <w:rFonts w:ascii="Times New Roman" w:hAnsi="Times New Roman"/>
          <w:sz w:val="24"/>
          <w:szCs w:val="24"/>
        </w:rPr>
        <w:fldChar w:fldCharType="end"/>
      </w:r>
      <w:r w:rsidRPr="00722AE4">
        <w:rPr>
          <w:rFonts w:ascii="Times New Roman" w:hAnsi="Times New Roman"/>
          <w:sz w:val="24"/>
          <w:szCs w:val="24"/>
        </w:rPr>
        <w:t xml:space="preserve">: </w:t>
      </w:r>
    </w:p>
    <w:p w14:paraId="548AFEF8" w14:textId="37CDC7D9" w:rsidR="00325DD9" w:rsidRPr="00722AE4" w:rsidRDefault="004E474D" w:rsidP="00325DD9">
      <w:pPr>
        <w:rPr>
          <w:rFonts w:ascii="Times New Roman" w:hAnsi="Times New Roman"/>
          <w:sz w:val="24"/>
          <w:szCs w:val="24"/>
        </w:rPr>
      </w:pPr>
      <m:oMath>
        <m:f>
          <m:fPr>
            <m:ctrlPr>
              <w:rPr>
                <w:rFonts w:ascii="Cambria Math" w:eastAsia="Calibri" w:hAnsi="Cambria Math"/>
                <w:i/>
                <w:sz w:val="24"/>
                <w:szCs w:val="24"/>
                <w:lang w:eastAsia="en-US"/>
              </w:rPr>
            </m:ctrlPr>
          </m:fPr>
          <m:num>
            <m:sSub>
              <m:sSubPr>
                <m:ctrlPr>
                  <w:rPr>
                    <w:rFonts w:ascii="Cambria Math" w:eastAsia="Calibri" w:hAnsi="Cambria Math"/>
                    <w:i/>
                    <w:sz w:val="24"/>
                    <w:szCs w:val="24"/>
                    <w:lang w:eastAsia="en-US"/>
                  </w:rPr>
                </m:ctrlPr>
              </m:sSubPr>
              <m:e>
                <m:r>
                  <m:rPr>
                    <m:nor/>
                  </m:rPr>
                  <w:rPr>
                    <w:rFonts w:ascii="Times New Roman" w:hAnsi="Times New Roman"/>
                    <w:i/>
                    <w:iCs/>
                    <w:sz w:val="24"/>
                    <w:szCs w:val="24"/>
                  </w:rPr>
                  <m:t>F</m:t>
                </m:r>
              </m:e>
              <m:sub>
                <m:r>
                  <m:rPr>
                    <m:nor/>
                  </m:rPr>
                  <w:rPr>
                    <w:rFonts w:ascii="Times New Roman" w:hAnsi="Times New Roman"/>
                    <w:sz w:val="24"/>
                    <w:szCs w:val="24"/>
                  </w:rPr>
                  <m:t>0</m:t>
                </m:r>
              </m:sub>
            </m:sSub>
          </m:num>
          <m:den>
            <m:r>
              <m:rPr>
                <m:nor/>
              </m:rPr>
              <w:rPr>
                <w:rFonts w:ascii="Times New Roman" w:hAnsi="Times New Roman"/>
                <w:i/>
                <w:iCs/>
                <w:sz w:val="24"/>
                <w:szCs w:val="24"/>
              </w:rPr>
              <m:t>F</m:t>
            </m:r>
          </m:den>
        </m:f>
        <m:r>
          <m:rPr>
            <m:nor/>
          </m:rPr>
          <w:rPr>
            <w:rFonts w:ascii="Times New Roman" w:hAnsi="Times New Roman"/>
            <w:sz w:val="24"/>
            <w:szCs w:val="24"/>
          </w:rPr>
          <m:t>=1+</m:t>
        </m:r>
        <m:sSub>
          <m:sSubPr>
            <m:ctrlPr>
              <w:rPr>
                <w:rFonts w:ascii="Cambria Math" w:eastAsia="Calibri" w:hAnsi="Cambria Math"/>
                <w:i/>
                <w:sz w:val="24"/>
                <w:szCs w:val="24"/>
                <w:lang w:eastAsia="en-US"/>
              </w:rPr>
            </m:ctrlPr>
          </m:sSubPr>
          <m:e>
            <m:r>
              <m:rPr>
                <m:nor/>
              </m:rPr>
              <w:rPr>
                <w:rFonts w:ascii="Times New Roman" w:hAnsi="Times New Roman"/>
                <w:i/>
                <w:iCs/>
                <w:sz w:val="24"/>
                <w:szCs w:val="24"/>
              </w:rPr>
              <m:t>K</m:t>
            </m:r>
          </m:e>
          <m:sub>
            <m:r>
              <m:rPr>
                <m:nor/>
              </m:rPr>
              <w:rPr>
                <w:rFonts w:ascii="Times New Roman" w:hAnsi="Times New Roman"/>
                <w:iCs/>
                <w:sz w:val="24"/>
                <w:szCs w:val="24"/>
              </w:rPr>
              <m:t>SV</m:t>
            </m:r>
          </m:sub>
        </m:sSub>
        <m:r>
          <m:rPr>
            <m:nor/>
          </m:rPr>
          <w:rPr>
            <w:rFonts w:ascii="Times New Roman" w:hAnsi="Times New Roman"/>
            <w:sz w:val="24"/>
            <w:szCs w:val="24"/>
            <w:lang w:val="en-US"/>
          </w:rPr>
          <m:t>[</m:t>
        </m:r>
        <m:r>
          <m:rPr>
            <m:nor/>
          </m:rPr>
          <w:rPr>
            <w:rFonts w:ascii="Times New Roman" w:hAnsi="Times New Roman"/>
            <w:iCs/>
            <w:sz w:val="24"/>
            <w:szCs w:val="24"/>
            <w:lang w:val="en-US"/>
          </w:rPr>
          <m:t>Q</m:t>
        </m:r>
        <m:r>
          <m:rPr>
            <m:nor/>
          </m:rPr>
          <w:rPr>
            <w:rFonts w:ascii="Times New Roman" w:hAnsi="Times New Roman"/>
            <w:sz w:val="24"/>
            <w:szCs w:val="24"/>
            <w:lang w:val="en-US"/>
          </w:rPr>
          <m:t>]</m:t>
        </m:r>
      </m:oMath>
      <w:r w:rsidR="00325DD9" w:rsidRPr="00722AE4">
        <w:rPr>
          <w:rFonts w:ascii="Times New Roman" w:hAnsi="Times New Roman"/>
        </w:rPr>
        <w:tab/>
      </w:r>
      <w:r w:rsidR="00325DD9" w:rsidRPr="00722AE4">
        <w:rPr>
          <w:rFonts w:ascii="Times New Roman" w:hAnsi="Times New Roman"/>
        </w:rPr>
        <w:tab/>
      </w:r>
      <w:r w:rsidR="00325DD9" w:rsidRPr="00722AE4">
        <w:rPr>
          <w:rFonts w:ascii="Times New Roman" w:hAnsi="Times New Roman"/>
          <w:iCs/>
          <w:sz w:val="24"/>
          <w:szCs w:val="24"/>
          <w:lang w:val="en-US"/>
        </w:rPr>
        <w:t>Eq. 1</w:t>
      </w:r>
    </w:p>
    <w:p w14:paraId="7364462F" w14:textId="77777777" w:rsidR="00247BEF" w:rsidRPr="00722AE4" w:rsidRDefault="00247BEF" w:rsidP="00277EFF">
      <w:pPr>
        <w:spacing w:after="0" w:line="360" w:lineRule="auto"/>
        <w:jc w:val="both"/>
        <w:rPr>
          <w:rFonts w:ascii="Times New Roman" w:hAnsi="Times New Roman"/>
          <w:sz w:val="24"/>
          <w:szCs w:val="24"/>
        </w:rPr>
      </w:pPr>
      <w:r w:rsidRPr="00722AE4">
        <w:rPr>
          <w:rFonts w:ascii="Times New Roman" w:hAnsi="Times New Roman"/>
          <w:i/>
          <w:iCs/>
          <w:sz w:val="24"/>
          <w:szCs w:val="24"/>
        </w:rPr>
        <w:t>F</w:t>
      </w:r>
      <w:r w:rsidRPr="00722AE4">
        <w:rPr>
          <w:rFonts w:ascii="Times New Roman" w:hAnsi="Times New Roman"/>
          <w:sz w:val="24"/>
          <w:szCs w:val="24"/>
          <w:vertAlign w:val="subscript"/>
        </w:rPr>
        <w:t>0</w:t>
      </w:r>
      <w:r w:rsidRPr="00722AE4">
        <w:rPr>
          <w:rFonts w:ascii="Times New Roman" w:hAnsi="Times New Roman"/>
          <w:sz w:val="24"/>
          <w:szCs w:val="24"/>
        </w:rPr>
        <w:t xml:space="preserve"> and </w:t>
      </w:r>
      <w:r w:rsidRPr="00722AE4">
        <w:rPr>
          <w:rFonts w:ascii="Times New Roman" w:hAnsi="Times New Roman"/>
          <w:i/>
          <w:iCs/>
          <w:sz w:val="24"/>
          <w:szCs w:val="24"/>
        </w:rPr>
        <w:t>F</w:t>
      </w:r>
      <w:r w:rsidRPr="00722AE4">
        <w:rPr>
          <w:rFonts w:ascii="Times New Roman" w:hAnsi="Times New Roman"/>
          <w:sz w:val="24"/>
          <w:szCs w:val="24"/>
        </w:rPr>
        <w:t xml:space="preserve"> correspond to the fluorescence intensities of HSA in the absence and </w:t>
      </w:r>
      <w:r w:rsidR="00325DD9" w:rsidRPr="00722AE4">
        <w:rPr>
          <w:rFonts w:ascii="Times New Roman" w:hAnsi="Times New Roman"/>
          <w:sz w:val="24"/>
          <w:szCs w:val="24"/>
        </w:rPr>
        <w:t xml:space="preserve">the </w:t>
      </w:r>
      <w:r w:rsidRPr="00722AE4">
        <w:rPr>
          <w:rFonts w:ascii="Times New Roman" w:hAnsi="Times New Roman"/>
          <w:sz w:val="24"/>
          <w:szCs w:val="24"/>
        </w:rPr>
        <w:t xml:space="preserve">presence of the quencher, respectively. The Stern–Volmer quenching constant is represented by </w:t>
      </w:r>
      <w:r w:rsidRPr="00722AE4">
        <w:rPr>
          <w:rFonts w:ascii="Times New Roman" w:hAnsi="Times New Roman"/>
          <w:i/>
          <w:iCs/>
          <w:sz w:val="24"/>
          <w:szCs w:val="24"/>
        </w:rPr>
        <w:t>K</w:t>
      </w:r>
      <w:r w:rsidR="00450C0E" w:rsidRPr="00722AE4">
        <w:rPr>
          <w:rFonts w:ascii="Times New Roman" w:hAnsi="Times New Roman"/>
          <w:sz w:val="24"/>
          <w:szCs w:val="24"/>
          <w:vertAlign w:val="subscript"/>
        </w:rPr>
        <w:t>SV</w:t>
      </w:r>
      <w:r w:rsidRPr="00722AE4">
        <w:rPr>
          <w:rFonts w:ascii="Times New Roman" w:hAnsi="Times New Roman"/>
          <w:sz w:val="24"/>
          <w:szCs w:val="24"/>
        </w:rPr>
        <w:t>,  and the concentration of the quencher by [Q].</w:t>
      </w:r>
    </w:p>
    <w:p w14:paraId="68E56DF6" w14:textId="77777777" w:rsidR="0026087D" w:rsidRPr="00722AE4" w:rsidRDefault="0081360B" w:rsidP="00277EFF">
      <w:pPr>
        <w:pStyle w:val="TAMainText"/>
        <w:spacing w:line="360" w:lineRule="auto"/>
        <w:ind w:firstLine="0"/>
        <w:rPr>
          <w:rFonts w:ascii="Times New Roman" w:hAnsi="Times New Roman"/>
          <w:szCs w:val="24"/>
        </w:rPr>
      </w:pPr>
      <w:r w:rsidRPr="00722AE4">
        <w:rPr>
          <w:rFonts w:ascii="Times New Roman" w:hAnsi="Times New Roman"/>
          <w:szCs w:val="24"/>
        </w:rPr>
        <w:t>2.2.</w:t>
      </w:r>
      <w:r w:rsidR="002F609A" w:rsidRPr="00722AE4">
        <w:rPr>
          <w:rFonts w:ascii="Times New Roman" w:hAnsi="Times New Roman"/>
          <w:szCs w:val="24"/>
        </w:rPr>
        <w:t>5</w:t>
      </w:r>
      <w:r w:rsidRPr="00722AE4">
        <w:rPr>
          <w:rFonts w:ascii="Times New Roman" w:hAnsi="Times New Roman"/>
          <w:szCs w:val="24"/>
        </w:rPr>
        <w:t xml:space="preserve">. </w:t>
      </w:r>
      <w:r w:rsidR="000F4B06" w:rsidRPr="00722AE4">
        <w:rPr>
          <w:rFonts w:ascii="Times New Roman" w:hAnsi="Times New Roman"/>
          <w:szCs w:val="24"/>
        </w:rPr>
        <w:t>An</w:t>
      </w:r>
      <w:r w:rsidR="00416303" w:rsidRPr="00722AE4">
        <w:rPr>
          <w:rFonts w:ascii="Times New Roman" w:hAnsi="Times New Roman"/>
          <w:szCs w:val="24"/>
        </w:rPr>
        <w:t>t</w:t>
      </w:r>
      <w:r w:rsidR="000F4B06" w:rsidRPr="00722AE4">
        <w:rPr>
          <w:rFonts w:ascii="Times New Roman" w:hAnsi="Times New Roman"/>
          <w:szCs w:val="24"/>
        </w:rPr>
        <w:t>ibacterial</w:t>
      </w:r>
      <w:r w:rsidR="0026087D" w:rsidRPr="00722AE4">
        <w:rPr>
          <w:rFonts w:ascii="Times New Roman" w:hAnsi="Times New Roman"/>
          <w:szCs w:val="24"/>
        </w:rPr>
        <w:t xml:space="preserve"> activity </w:t>
      </w:r>
    </w:p>
    <w:p w14:paraId="44B85DFE" w14:textId="77777777" w:rsidR="00B94AC2" w:rsidRPr="00722AE4" w:rsidRDefault="00B94AC2" w:rsidP="00DA72CD">
      <w:pPr>
        <w:pStyle w:val="TAMainText"/>
        <w:spacing w:line="360" w:lineRule="auto"/>
        <w:ind w:firstLine="142"/>
        <w:rPr>
          <w:rFonts w:ascii="Times New Roman" w:hAnsi="Times New Roman"/>
          <w:szCs w:val="24"/>
        </w:rPr>
      </w:pPr>
      <w:r w:rsidRPr="00722AE4">
        <w:rPr>
          <w:rFonts w:ascii="Times New Roman" w:hAnsi="Times New Roman"/>
          <w:szCs w:val="24"/>
        </w:rPr>
        <w:t>The minimum inhibitory concentration (MIC) values were determined according to the standard broth micro-dilution assays, recommended by the National Committee for Clinical Laboratory Standards for Bacteria (M07).</w:t>
      </w:r>
    </w:p>
    <w:p w14:paraId="6FFABB21" w14:textId="77777777" w:rsidR="00B94AC2" w:rsidRPr="00722AE4" w:rsidRDefault="00B94AC2" w:rsidP="00277EFF">
      <w:pPr>
        <w:pStyle w:val="TAMainText"/>
        <w:spacing w:line="360" w:lineRule="auto"/>
        <w:ind w:firstLine="0"/>
        <w:rPr>
          <w:rFonts w:ascii="Times New Roman" w:hAnsi="Times New Roman"/>
          <w:szCs w:val="24"/>
        </w:rPr>
      </w:pPr>
      <w:r w:rsidRPr="00722AE4">
        <w:rPr>
          <w:rFonts w:ascii="Times New Roman" w:hAnsi="Times New Roman"/>
          <w:szCs w:val="24"/>
        </w:rPr>
        <w:t xml:space="preserve">The </w:t>
      </w:r>
      <w:r w:rsidR="000F4B06" w:rsidRPr="00722AE4">
        <w:rPr>
          <w:rFonts w:ascii="Times New Roman" w:hAnsi="Times New Roman"/>
          <w:szCs w:val="24"/>
        </w:rPr>
        <w:t>antibact</w:t>
      </w:r>
      <w:r w:rsidR="00416303" w:rsidRPr="00722AE4">
        <w:rPr>
          <w:rFonts w:ascii="Times New Roman" w:hAnsi="Times New Roman"/>
          <w:szCs w:val="24"/>
        </w:rPr>
        <w:t>e</w:t>
      </w:r>
      <w:r w:rsidR="000F4B06" w:rsidRPr="00722AE4">
        <w:rPr>
          <w:rFonts w:ascii="Times New Roman" w:hAnsi="Times New Roman"/>
          <w:szCs w:val="24"/>
        </w:rPr>
        <w:t>rial</w:t>
      </w:r>
      <w:r w:rsidRPr="00722AE4">
        <w:rPr>
          <w:rFonts w:ascii="Times New Roman" w:hAnsi="Times New Roman"/>
          <w:szCs w:val="24"/>
        </w:rPr>
        <w:t xml:space="preserve"> activity of two colloids was tested against 8 bacterial strains: </w:t>
      </w:r>
      <w:r w:rsidRPr="00722AE4">
        <w:rPr>
          <w:rFonts w:ascii="Times New Roman" w:hAnsi="Times New Roman"/>
          <w:i/>
          <w:szCs w:val="24"/>
        </w:rPr>
        <w:t>Staphylococcus aureus</w:t>
      </w:r>
      <w:r w:rsidRPr="00722AE4">
        <w:rPr>
          <w:rFonts w:ascii="Times New Roman" w:hAnsi="Times New Roman"/>
          <w:szCs w:val="24"/>
        </w:rPr>
        <w:t xml:space="preserve"> NCTC 6571, </w:t>
      </w:r>
      <w:r w:rsidRPr="00722AE4">
        <w:rPr>
          <w:rFonts w:ascii="Times New Roman" w:hAnsi="Times New Roman"/>
          <w:i/>
          <w:szCs w:val="24"/>
        </w:rPr>
        <w:t>Methicillin-resistant Staphylococcus aureus</w:t>
      </w:r>
      <w:r w:rsidRPr="00722AE4">
        <w:rPr>
          <w:rFonts w:ascii="Times New Roman" w:hAnsi="Times New Roman"/>
          <w:szCs w:val="24"/>
        </w:rPr>
        <w:t xml:space="preserve"> MRSA ATCC 43300, </w:t>
      </w:r>
      <w:r w:rsidRPr="00722AE4">
        <w:rPr>
          <w:rFonts w:ascii="Times New Roman" w:hAnsi="Times New Roman"/>
          <w:i/>
          <w:szCs w:val="24"/>
        </w:rPr>
        <w:t>Enterococcus faecalis</w:t>
      </w:r>
      <w:r w:rsidRPr="00722AE4">
        <w:rPr>
          <w:rFonts w:ascii="Times New Roman" w:hAnsi="Times New Roman"/>
          <w:szCs w:val="24"/>
        </w:rPr>
        <w:t xml:space="preserve"> ATCC 6057, </w:t>
      </w:r>
      <w:r w:rsidRPr="00722AE4">
        <w:rPr>
          <w:rFonts w:ascii="Times New Roman" w:hAnsi="Times New Roman"/>
          <w:i/>
          <w:szCs w:val="24"/>
        </w:rPr>
        <w:t>Pseudomonas aeruginosa</w:t>
      </w:r>
      <w:r w:rsidRPr="00722AE4">
        <w:rPr>
          <w:rFonts w:ascii="Times New Roman" w:hAnsi="Times New Roman"/>
          <w:szCs w:val="24"/>
        </w:rPr>
        <w:t xml:space="preserve"> ATCC 10332, </w:t>
      </w:r>
      <w:r w:rsidRPr="00722AE4">
        <w:rPr>
          <w:rFonts w:ascii="Times New Roman" w:hAnsi="Times New Roman"/>
          <w:i/>
          <w:szCs w:val="24"/>
        </w:rPr>
        <w:t>Klebsiella pneumoniae</w:t>
      </w:r>
      <w:r w:rsidRPr="00722AE4">
        <w:rPr>
          <w:rFonts w:ascii="Times New Roman" w:hAnsi="Times New Roman"/>
          <w:szCs w:val="24"/>
        </w:rPr>
        <w:t xml:space="preserve"> ATCC BAA 2146,</w:t>
      </w:r>
      <w:r w:rsidR="00DE7B34" w:rsidRPr="00722AE4">
        <w:rPr>
          <w:rFonts w:ascii="Times New Roman" w:hAnsi="Times New Roman"/>
          <w:szCs w:val="24"/>
        </w:rPr>
        <w:t xml:space="preserve"> </w:t>
      </w:r>
      <w:r w:rsidRPr="00722AE4">
        <w:rPr>
          <w:rFonts w:ascii="Times New Roman" w:hAnsi="Times New Roman"/>
          <w:i/>
          <w:szCs w:val="24"/>
        </w:rPr>
        <w:t>Listeria monocytogenes</w:t>
      </w:r>
      <w:r w:rsidRPr="00722AE4">
        <w:rPr>
          <w:rFonts w:ascii="Times New Roman" w:hAnsi="Times New Roman"/>
          <w:szCs w:val="24"/>
        </w:rPr>
        <w:t xml:space="preserve"> NCTC 11994, </w:t>
      </w:r>
      <w:r w:rsidRPr="00722AE4">
        <w:rPr>
          <w:rFonts w:ascii="Times New Roman" w:hAnsi="Times New Roman"/>
          <w:i/>
          <w:szCs w:val="24"/>
        </w:rPr>
        <w:t>Escherichia coli</w:t>
      </w:r>
      <w:r w:rsidRPr="00722AE4">
        <w:rPr>
          <w:rFonts w:ascii="Times New Roman" w:hAnsi="Times New Roman"/>
          <w:szCs w:val="24"/>
        </w:rPr>
        <w:t xml:space="preserve"> NCTC 9001, and </w:t>
      </w:r>
      <w:r w:rsidRPr="00722AE4">
        <w:rPr>
          <w:rFonts w:ascii="Times New Roman" w:hAnsi="Times New Roman"/>
          <w:i/>
          <w:szCs w:val="24"/>
        </w:rPr>
        <w:t>Acinetobacter baumanii</w:t>
      </w:r>
      <w:r w:rsidRPr="00722AE4">
        <w:rPr>
          <w:rFonts w:ascii="Times New Roman" w:hAnsi="Times New Roman"/>
          <w:szCs w:val="24"/>
        </w:rPr>
        <w:t xml:space="preserve"> ATCC 19606. </w:t>
      </w:r>
    </w:p>
    <w:p w14:paraId="00E9C360" w14:textId="77777777" w:rsidR="00DD5E99" w:rsidRPr="00722AE4" w:rsidRDefault="00B94AC2" w:rsidP="00277EFF">
      <w:pPr>
        <w:pStyle w:val="TAMainText"/>
        <w:spacing w:line="360" w:lineRule="auto"/>
        <w:ind w:firstLine="0"/>
        <w:rPr>
          <w:rFonts w:ascii="Times New Roman" w:hAnsi="Times New Roman"/>
          <w:szCs w:val="24"/>
        </w:rPr>
      </w:pPr>
      <w:r w:rsidRPr="00722AE4">
        <w:rPr>
          <w:rFonts w:ascii="Times New Roman" w:hAnsi="Times New Roman"/>
          <w:szCs w:val="24"/>
        </w:rPr>
        <w:t xml:space="preserve">The bacterial strains were cultured in Luria-Bertani broth and diluted to a concentration of </w:t>
      </w:r>
      <w:r w:rsidR="00A64DDF" w:rsidRPr="00722AE4">
        <w:rPr>
          <w:rFonts w:ascii="Times New Roman" w:hAnsi="Times New Roman"/>
          <w:szCs w:val="24"/>
        </w:rPr>
        <w:t>5 · 10</w:t>
      </w:r>
      <w:r w:rsidR="00A64DDF" w:rsidRPr="00722AE4">
        <w:rPr>
          <w:rFonts w:ascii="Times New Roman" w:hAnsi="Times New Roman"/>
          <w:szCs w:val="24"/>
          <w:vertAlign w:val="superscript"/>
        </w:rPr>
        <w:t>5</w:t>
      </w:r>
      <w:r w:rsidR="00A64DDF" w:rsidRPr="00722AE4">
        <w:rPr>
          <w:rFonts w:ascii="Times New Roman" w:hAnsi="Times New Roman"/>
          <w:szCs w:val="24"/>
        </w:rPr>
        <w:t xml:space="preserve"> </w:t>
      </w:r>
      <w:r w:rsidRPr="00722AE4">
        <w:rPr>
          <w:rFonts w:ascii="Times New Roman" w:hAnsi="Times New Roman"/>
          <w:szCs w:val="24"/>
        </w:rPr>
        <w:t>colony-forming units (CFU</w:t>
      </w:r>
      <w:r w:rsidR="00133B24" w:rsidRPr="00722AE4">
        <w:rPr>
          <w:rFonts w:ascii="Times New Roman" w:hAnsi="Times New Roman"/>
          <w:szCs w:val="24"/>
        </w:rPr>
        <w:t>)/</w:t>
      </w:r>
      <w:r w:rsidRPr="00722AE4">
        <w:rPr>
          <w:rFonts w:ascii="Times New Roman" w:hAnsi="Times New Roman"/>
          <w:szCs w:val="24"/>
        </w:rPr>
        <w:t>mL for bacteria. The colloids were serially diluted in the media to obtain a concentration range of 500-3.91 µg</w:t>
      </w:r>
      <w:r w:rsidR="00133B24" w:rsidRPr="00722AE4">
        <w:rPr>
          <w:rFonts w:ascii="Times New Roman" w:hAnsi="Times New Roman"/>
          <w:szCs w:val="24"/>
        </w:rPr>
        <w:t>/</w:t>
      </w:r>
      <w:r w:rsidRPr="00722AE4">
        <w:rPr>
          <w:rFonts w:ascii="Times New Roman" w:hAnsi="Times New Roman"/>
          <w:szCs w:val="24"/>
        </w:rPr>
        <w:t>m</w:t>
      </w:r>
      <w:r w:rsidR="00133B24" w:rsidRPr="00722AE4">
        <w:rPr>
          <w:rFonts w:ascii="Times New Roman" w:hAnsi="Times New Roman"/>
          <w:szCs w:val="24"/>
        </w:rPr>
        <w:t>L</w:t>
      </w:r>
      <w:r w:rsidRPr="00722AE4">
        <w:rPr>
          <w:rFonts w:ascii="Times New Roman" w:hAnsi="Times New Roman"/>
          <w:szCs w:val="24"/>
        </w:rPr>
        <w:t>. The plates containing the diluted colloids and bacterial cultures were exposed to blue light for 60 minutes and then incubated i</w:t>
      </w:r>
      <w:r w:rsidR="00502CA5" w:rsidRPr="00722AE4">
        <w:rPr>
          <w:rFonts w:ascii="Times New Roman" w:hAnsi="Times New Roman"/>
          <w:szCs w:val="24"/>
        </w:rPr>
        <w:t>n the dark at 37</w:t>
      </w:r>
      <w:r w:rsidRPr="00722AE4">
        <w:rPr>
          <w:rFonts w:ascii="Times New Roman" w:hAnsi="Times New Roman"/>
          <w:szCs w:val="24"/>
        </w:rPr>
        <w:t>°C for 24 hours. The MIC values were determined by measuring the absorbance at 625 nm using a plate reader (Epoch Microplate Spectrophotometer, BioTek Instruments).</w:t>
      </w:r>
    </w:p>
    <w:p w14:paraId="22F8DA05" w14:textId="77777777" w:rsidR="008F410F" w:rsidRPr="00722AE4" w:rsidRDefault="008F410F" w:rsidP="00277EFF">
      <w:pPr>
        <w:pStyle w:val="TAMainText"/>
        <w:spacing w:line="360" w:lineRule="auto"/>
        <w:ind w:firstLine="0"/>
        <w:rPr>
          <w:rFonts w:ascii="Times New Roman" w:hAnsi="Times New Roman"/>
          <w:szCs w:val="24"/>
        </w:rPr>
      </w:pPr>
      <w:r w:rsidRPr="00722AE4">
        <w:rPr>
          <w:rFonts w:ascii="Times New Roman" w:hAnsi="Times New Roman"/>
          <w:szCs w:val="24"/>
        </w:rPr>
        <w:t>2.2.</w:t>
      </w:r>
      <w:r w:rsidR="002F609A" w:rsidRPr="00722AE4">
        <w:rPr>
          <w:rFonts w:ascii="Times New Roman" w:hAnsi="Times New Roman"/>
          <w:szCs w:val="24"/>
        </w:rPr>
        <w:t>6</w:t>
      </w:r>
      <w:r w:rsidRPr="00722AE4">
        <w:rPr>
          <w:rFonts w:ascii="Times New Roman" w:hAnsi="Times New Roman"/>
          <w:szCs w:val="24"/>
        </w:rPr>
        <w:t xml:space="preserve">. Spectroscopic analysis of photoinduced production of reactive oxygen species   </w:t>
      </w:r>
    </w:p>
    <w:p w14:paraId="3FD0C8BC" w14:textId="77777777" w:rsidR="008E76A7" w:rsidRPr="00722AE4" w:rsidRDefault="008F410F" w:rsidP="00DA72CD">
      <w:pPr>
        <w:pStyle w:val="TAMainText"/>
        <w:spacing w:line="360" w:lineRule="auto"/>
        <w:ind w:firstLine="142"/>
        <w:rPr>
          <w:rFonts w:ascii="Times New Roman" w:hAnsi="Times New Roman"/>
          <w:szCs w:val="24"/>
        </w:rPr>
      </w:pPr>
      <w:r w:rsidRPr="00722AE4">
        <w:rPr>
          <w:rFonts w:ascii="Times New Roman" w:hAnsi="Times New Roman"/>
          <w:szCs w:val="24"/>
        </w:rPr>
        <w:t xml:space="preserve">To investigate the ability of </w:t>
      </w:r>
      <w:r w:rsidR="004F70A4" w:rsidRPr="00722AE4">
        <w:rPr>
          <w:rFonts w:ascii="Times New Roman" w:hAnsi="Times New Roman"/>
          <w:szCs w:val="24"/>
          <w:lang w:eastAsia="it-IT"/>
        </w:rPr>
        <w:t>γ</w:t>
      </w:r>
      <w:r w:rsidRPr="00722AE4">
        <w:rPr>
          <w:rFonts w:ascii="Times New Roman" w:hAnsi="Times New Roman"/>
          <w:szCs w:val="24"/>
        </w:rPr>
        <w:t>-irradiated GQDs to produce singlet oxygen during illumination with a blue light (470 nm wavelength), photooxidation of 9,10-anthracenediyl-bis(methylene)dimalonic acid (ABDA) and 1,3-diphenylisobenzofuran (</w:t>
      </w:r>
      <w:r w:rsidR="0088692D" w:rsidRPr="00722AE4">
        <w:rPr>
          <w:rFonts w:ascii="Times New Roman" w:hAnsi="Times New Roman"/>
          <w:szCs w:val="24"/>
        </w:rPr>
        <w:t>DPBF) was investigated using UV</w:t>
      </w:r>
      <w:r w:rsidR="00236E54" w:rsidRPr="00722AE4">
        <w:rPr>
          <w:rFonts w:ascii="Times New Roman" w:hAnsi="Times New Roman"/>
          <w:szCs w:val="24"/>
        </w:rPr>
        <w:t>–</w:t>
      </w:r>
      <w:r w:rsidRPr="00722AE4">
        <w:rPr>
          <w:rFonts w:ascii="Times New Roman" w:hAnsi="Times New Roman"/>
          <w:szCs w:val="24"/>
        </w:rPr>
        <w:t>Vis Spectrophotometer a LLG-uniSPEC 2 (Lab Logistic Group, Meckenheim, Germany). All spectra were recorded at room temperature i</w:t>
      </w:r>
      <w:r w:rsidR="00A42E8D" w:rsidRPr="00722AE4">
        <w:rPr>
          <w:rFonts w:ascii="Times New Roman" w:hAnsi="Times New Roman"/>
          <w:szCs w:val="24"/>
        </w:rPr>
        <w:t xml:space="preserve">n </w:t>
      </w:r>
      <w:r w:rsidR="00B64B1C" w:rsidRPr="00722AE4">
        <w:rPr>
          <w:rFonts w:ascii="Times New Roman" w:hAnsi="Times New Roman"/>
          <w:szCs w:val="24"/>
        </w:rPr>
        <w:t xml:space="preserve">the </w:t>
      </w:r>
      <w:r w:rsidR="00A42E8D" w:rsidRPr="00722AE4">
        <w:rPr>
          <w:rFonts w:ascii="Times New Roman" w:hAnsi="Times New Roman"/>
          <w:szCs w:val="24"/>
        </w:rPr>
        <w:t>300 – 600 nm wavelength range.</w:t>
      </w:r>
    </w:p>
    <w:p w14:paraId="47B1AE40" w14:textId="77777777" w:rsidR="008E76A7" w:rsidRPr="00722AE4" w:rsidRDefault="008E76A7" w:rsidP="008E76A7">
      <w:pPr>
        <w:pStyle w:val="TAMainText"/>
        <w:spacing w:line="360" w:lineRule="auto"/>
        <w:ind w:firstLine="0"/>
        <w:rPr>
          <w:rFonts w:ascii="Times New Roman" w:hAnsi="Times New Roman"/>
        </w:rPr>
      </w:pPr>
      <w:r w:rsidRPr="00722AE4">
        <w:rPr>
          <w:rFonts w:ascii="Times New Roman" w:hAnsi="Times New Roman"/>
        </w:rPr>
        <w:lastRenderedPageBreak/>
        <w:t xml:space="preserve">The photoproduction of </w:t>
      </w:r>
      <w:r w:rsidRPr="00722AE4">
        <w:rPr>
          <w:rFonts w:ascii="Times New Roman" w:hAnsi="Times New Roman"/>
          <w:szCs w:val="24"/>
        </w:rPr>
        <w:t xml:space="preserve">singlet oxygen was studied using </w:t>
      </w:r>
      <w:r w:rsidRPr="00722AE4">
        <w:rPr>
          <w:rFonts w:ascii="Times New Roman" w:hAnsi="Times New Roman"/>
        </w:rPr>
        <w:t xml:space="preserve">DPBF (Acros Organics). Herein, 2 mL of DPBF ethanol solution </w:t>
      </w:r>
      <w:r w:rsidR="00AD7F27" w:rsidRPr="00722AE4">
        <w:rPr>
          <w:rFonts w:ascii="Times New Roman" w:hAnsi="Times New Roman"/>
        </w:rPr>
        <w:t>(</w:t>
      </w:r>
      <w:r w:rsidRPr="00722AE4">
        <w:rPr>
          <w:rFonts w:ascii="Times New Roman" w:hAnsi="Times New Roman"/>
        </w:rPr>
        <w:t>0.13 mM</w:t>
      </w:r>
      <w:r w:rsidR="00AD7F27" w:rsidRPr="00722AE4">
        <w:rPr>
          <w:rFonts w:ascii="Times New Roman" w:hAnsi="Times New Roman"/>
        </w:rPr>
        <w:t>)</w:t>
      </w:r>
      <w:r w:rsidRPr="00722AE4">
        <w:rPr>
          <w:rFonts w:ascii="Times New Roman" w:hAnsi="Times New Roman"/>
        </w:rPr>
        <w:t xml:space="preserve"> was mixed with 2 mL of GQDs samples (1 mg/mL). These mixtures were exposed to the same source of blue light along with the DPBF referent solution. The absorption spectra were recorded every minute </w:t>
      </w:r>
      <w:r w:rsidR="0088692D" w:rsidRPr="00722AE4">
        <w:rPr>
          <w:rFonts w:ascii="Times New Roman" w:hAnsi="Times New Roman"/>
        </w:rPr>
        <w:t>for 8 minutes</w:t>
      </w:r>
      <w:r w:rsidRPr="00722AE4">
        <w:rPr>
          <w:rFonts w:ascii="Times New Roman" w:hAnsi="Times New Roman"/>
        </w:rPr>
        <w:t>.</w:t>
      </w:r>
    </w:p>
    <w:p w14:paraId="0676963C" w14:textId="77777777" w:rsidR="008F410F" w:rsidRPr="00722AE4" w:rsidRDefault="008F410F" w:rsidP="00277EFF">
      <w:pPr>
        <w:pStyle w:val="TAMainText"/>
        <w:spacing w:line="360" w:lineRule="auto"/>
        <w:ind w:firstLine="0"/>
        <w:rPr>
          <w:rFonts w:ascii="Times New Roman" w:hAnsi="Times New Roman"/>
        </w:rPr>
      </w:pPr>
      <w:r w:rsidRPr="00722AE4">
        <w:rPr>
          <w:rFonts w:ascii="Times New Roman" w:hAnsi="Times New Roman"/>
          <w:szCs w:val="24"/>
        </w:rPr>
        <w:t>ABDA (</w:t>
      </w:r>
      <w:r w:rsidR="00A860F0" w:rsidRPr="00722AE4">
        <w:rPr>
          <w:rFonts w:ascii="Times New Roman" w:hAnsi="Times New Roman"/>
          <w:szCs w:val="24"/>
        </w:rPr>
        <w:t>Sigma Aldrich</w:t>
      </w:r>
      <w:r w:rsidRPr="00722AE4">
        <w:rPr>
          <w:rFonts w:ascii="Times New Roman" w:hAnsi="Times New Roman"/>
          <w:szCs w:val="24"/>
        </w:rPr>
        <w:t>) was used as received.</w:t>
      </w:r>
      <w:r w:rsidRPr="00722AE4">
        <w:rPr>
          <w:rFonts w:ascii="Times New Roman" w:hAnsi="Times New Roman"/>
        </w:rPr>
        <w:t xml:space="preserve"> Considering its low water solubility, ABDA was first dispersed in DMSO at </w:t>
      </w:r>
      <w:r w:rsidR="004A3E3A" w:rsidRPr="00722AE4">
        <w:rPr>
          <w:rFonts w:ascii="Times New Roman" w:hAnsi="Times New Roman"/>
        </w:rPr>
        <w:t>a</w:t>
      </w:r>
      <w:r w:rsidRPr="00722AE4">
        <w:rPr>
          <w:rFonts w:ascii="Times New Roman" w:hAnsi="Times New Roman"/>
        </w:rPr>
        <w:t xml:space="preserve"> concentration of </w:t>
      </w:r>
      <w:r w:rsidR="004A3E3A" w:rsidRPr="00722AE4">
        <w:rPr>
          <w:rFonts w:ascii="Times New Roman" w:hAnsi="Times New Roman"/>
        </w:rPr>
        <w:t>0.595</w:t>
      </w:r>
      <w:r w:rsidRPr="00722AE4">
        <w:rPr>
          <w:rFonts w:ascii="Times New Roman" w:hAnsi="Times New Roman"/>
        </w:rPr>
        <w:t xml:space="preserve"> mM </w:t>
      </w:r>
      <w:r w:rsidR="005D311D" w:rsidRPr="00722AE4">
        <w:rPr>
          <w:rFonts w:ascii="Times New Roman" w:hAnsi="Times New Roman"/>
        </w:rPr>
        <w:fldChar w:fldCharType="begin"/>
      </w:r>
      <w:r w:rsidR="00DE1FAD" w:rsidRPr="00722AE4">
        <w:rPr>
          <w:rFonts w:ascii="Times New Roman" w:hAnsi="Times New Roman"/>
        </w:rPr>
        <w:instrText xml:space="preserve"> ADDIN EN.CITE &lt;EndNote&gt;&lt;Cite&gt;&lt;Author&gt;Entradas&lt;/Author&gt;&lt;Year&gt;2020&lt;/Year&gt;&lt;RecNum&gt;44&lt;/RecNum&gt;&lt;DisplayText&gt;[39]&lt;/DisplayText&gt;&lt;record&gt;&lt;rec-number&gt;44&lt;/rec-number&gt;&lt;foreign-keys&gt;&lt;key app="EN" db-id="0we0vt5xk0pxrpevezkx2zfyadxtrfpwat00" timestamp="1691412966"&gt;44&lt;/key&gt;&lt;/foreign-keys&gt;&lt;ref-type name="Journal Article"&gt;17&lt;/ref-type&gt;&lt;contributors&gt;&lt;authors&gt;&lt;author&gt;Entradas, Tiago&lt;/author&gt;&lt;author&gt;Waldron, Sarah&lt;/author&gt;&lt;author&gt;Volk, Martin %J Journal of Photochemistry&lt;/author&gt;&lt;author&gt;Photobiology B: Biology&lt;/author&gt;&lt;/authors&gt;&lt;/contributors&gt;&lt;titles&gt;&lt;title&gt;The detection sensitivity of commonly used singlet oxygen probes in aqueous environments&lt;/title&gt;&lt;/titles&gt;&lt;pages&gt;111787&lt;/pages&gt;&lt;volume&gt;204&lt;/volume&gt;&lt;dates&gt;&lt;year&gt;2020&lt;/year&gt;&lt;/dates&gt;&lt;isbn&gt;1011-1344&lt;/isbn&gt;&lt;urls&gt;&lt;/urls&gt;&lt;/record&gt;&lt;/Cite&gt;&lt;/EndNote&gt;</w:instrText>
      </w:r>
      <w:r w:rsidR="005D311D" w:rsidRPr="00722AE4">
        <w:rPr>
          <w:rFonts w:ascii="Times New Roman" w:hAnsi="Times New Roman"/>
        </w:rPr>
        <w:fldChar w:fldCharType="separate"/>
      </w:r>
      <w:r w:rsidR="00DE1FAD" w:rsidRPr="00722AE4">
        <w:rPr>
          <w:rFonts w:ascii="Times New Roman" w:hAnsi="Times New Roman"/>
          <w:noProof/>
        </w:rPr>
        <w:t>[39]</w:t>
      </w:r>
      <w:r w:rsidR="005D311D" w:rsidRPr="00722AE4">
        <w:rPr>
          <w:rFonts w:ascii="Times New Roman" w:hAnsi="Times New Roman"/>
        </w:rPr>
        <w:fldChar w:fldCharType="end"/>
      </w:r>
      <w:r w:rsidR="00AD7F27" w:rsidRPr="00722AE4">
        <w:rPr>
          <w:rFonts w:ascii="Times New Roman" w:hAnsi="Times New Roman"/>
        </w:rPr>
        <w:t xml:space="preserve"> and subsequently diluted with </w:t>
      </w:r>
      <w:r w:rsidRPr="00722AE4">
        <w:rPr>
          <w:rFonts w:ascii="Times New Roman" w:hAnsi="Times New Roman"/>
        </w:rPr>
        <w:t xml:space="preserve">water </w:t>
      </w:r>
      <w:r w:rsidR="00960C42" w:rsidRPr="00722AE4">
        <w:rPr>
          <w:rFonts w:ascii="Times New Roman" w:hAnsi="Times New Roman"/>
        </w:rPr>
        <w:t>until</w:t>
      </w:r>
      <w:r w:rsidR="00AD7F27" w:rsidRPr="00722AE4">
        <w:rPr>
          <w:rFonts w:ascii="Times New Roman" w:hAnsi="Times New Roman"/>
        </w:rPr>
        <w:t xml:space="preserve"> solution </w:t>
      </w:r>
      <w:r w:rsidRPr="00722AE4">
        <w:rPr>
          <w:rFonts w:ascii="Times New Roman" w:hAnsi="Times New Roman"/>
        </w:rPr>
        <w:t>concentration</w:t>
      </w:r>
      <w:r w:rsidR="00AD7F27" w:rsidRPr="00722AE4">
        <w:rPr>
          <w:rFonts w:ascii="Times New Roman" w:hAnsi="Times New Roman"/>
        </w:rPr>
        <w:t xml:space="preserve"> </w:t>
      </w:r>
      <w:r w:rsidR="00960C42" w:rsidRPr="00722AE4">
        <w:rPr>
          <w:rFonts w:ascii="Times New Roman" w:hAnsi="Times New Roman"/>
        </w:rPr>
        <w:t xml:space="preserve">of </w:t>
      </w:r>
      <w:r w:rsidR="004A3E3A" w:rsidRPr="00722AE4">
        <w:rPr>
          <w:rFonts w:ascii="Times New Roman" w:hAnsi="Times New Roman"/>
        </w:rPr>
        <w:t>0.101</w:t>
      </w:r>
      <w:r w:rsidRPr="00722AE4">
        <w:rPr>
          <w:rFonts w:ascii="Times New Roman" w:hAnsi="Times New Roman"/>
        </w:rPr>
        <w:t xml:space="preserve"> mM.</w:t>
      </w:r>
      <w:r w:rsidR="00AD7F27" w:rsidRPr="00722AE4">
        <w:rPr>
          <w:rFonts w:ascii="Times New Roman" w:hAnsi="Times New Roman"/>
        </w:rPr>
        <w:t xml:space="preserve"> </w:t>
      </w:r>
      <w:r w:rsidRPr="00722AE4">
        <w:rPr>
          <w:rFonts w:ascii="Times New Roman" w:hAnsi="Times New Roman"/>
        </w:rPr>
        <w:t xml:space="preserve">GQDs </w:t>
      </w:r>
      <w:r w:rsidR="00AD7F27" w:rsidRPr="00722AE4">
        <w:rPr>
          <w:rFonts w:ascii="Times New Roman" w:hAnsi="Times New Roman"/>
        </w:rPr>
        <w:t xml:space="preserve">samples </w:t>
      </w:r>
      <w:r w:rsidRPr="00722AE4">
        <w:rPr>
          <w:rFonts w:ascii="Times New Roman" w:hAnsi="Times New Roman"/>
        </w:rPr>
        <w:t xml:space="preserve">were added </w:t>
      </w:r>
      <w:r w:rsidR="00AD7F27" w:rsidRPr="00722AE4">
        <w:rPr>
          <w:rFonts w:ascii="Times New Roman" w:hAnsi="Times New Roman"/>
        </w:rPr>
        <w:t xml:space="preserve">to reach </w:t>
      </w:r>
      <w:r w:rsidRPr="00722AE4">
        <w:rPr>
          <w:rFonts w:ascii="Times New Roman" w:hAnsi="Times New Roman"/>
        </w:rPr>
        <w:t xml:space="preserve">0.5 mg/mL </w:t>
      </w:r>
      <w:r w:rsidR="00AD7F27" w:rsidRPr="00722AE4">
        <w:rPr>
          <w:rFonts w:ascii="Times New Roman" w:hAnsi="Times New Roman"/>
        </w:rPr>
        <w:t>as a</w:t>
      </w:r>
      <w:r w:rsidRPr="00722AE4">
        <w:rPr>
          <w:rFonts w:ascii="Times New Roman" w:hAnsi="Times New Roman"/>
        </w:rPr>
        <w:t xml:space="preserve"> final solution</w:t>
      </w:r>
      <w:r w:rsidR="00AD7F27" w:rsidRPr="00722AE4">
        <w:rPr>
          <w:rFonts w:ascii="Times New Roman" w:hAnsi="Times New Roman"/>
        </w:rPr>
        <w:t xml:space="preserve"> concentration</w:t>
      </w:r>
      <w:r w:rsidRPr="00722AE4">
        <w:rPr>
          <w:rFonts w:ascii="Times New Roman" w:hAnsi="Times New Roman"/>
        </w:rPr>
        <w:t xml:space="preserve">.  </w:t>
      </w:r>
      <w:r w:rsidR="0088692D" w:rsidRPr="00722AE4">
        <w:rPr>
          <w:rFonts w:ascii="Times New Roman" w:hAnsi="Times New Roman"/>
        </w:rPr>
        <w:t>UV</w:t>
      </w:r>
      <w:r w:rsidR="0088692D" w:rsidRPr="00722AE4">
        <w:rPr>
          <w:rFonts w:ascii="Times New Roman" w:hAnsi="Times New Roman"/>
          <w:szCs w:val="24"/>
        </w:rPr>
        <w:t>–Vis spectra were recorded during 300 minutes of</w:t>
      </w:r>
      <w:r w:rsidR="00FB1573" w:rsidRPr="00722AE4">
        <w:rPr>
          <w:rFonts w:ascii="Times New Roman" w:hAnsi="Times New Roman"/>
          <w:szCs w:val="24"/>
        </w:rPr>
        <w:t xml:space="preserve"> blue</w:t>
      </w:r>
      <w:r w:rsidR="0088692D" w:rsidRPr="00722AE4">
        <w:rPr>
          <w:rFonts w:ascii="Times New Roman" w:hAnsi="Times New Roman"/>
          <w:szCs w:val="24"/>
        </w:rPr>
        <w:t xml:space="preserve"> light exposure</w:t>
      </w:r>
      <w:r w:rsidR="00FB1573" w:rsidRPr="00722AE4">
        <w:rPr>
          <w:rFonts w:ascii="Times New Roman" w:hAnsi="Times New Roman"/>
          <w:szCs w:val="24"/>
        </w:rPr>
        <w:t xml:space="preserve"> (3W, 470 nm)</w:t>
      </w:r>
      <w:r w:rsidR="0088692D" w:rsidRPr="00722AE4">
        <w:rPr>
          <w:rFonts w:ascii="Times New Roman" w:hAnsi="Times New Roman"/>
          <w:szCs w:val="24"/>
        </w:rPr>
        <w:t xml:space="preserve">. </w:t>
      </w:r>
    </w:p>
    <w:p w14:paraId="0E6E2C21" w14:textId="77777777" w:rsidR="008F410F" w:rsidRPr="00722AE4" w:rsidRDefault="008F410F" w:rsidP="00277EFF">
      <w:pPr>
        <w:pStyle w:val="TAMainText"/>
        <w:spacing w:line="360" w:lineRule="auto"/>
        <w:ind w:firstLine="0"/>
        <w:rPr>
          <w:rFonts w:ascii="Times New Roman" w:hAnsi="Times New Roman"/>
          <w:szCs w:val="24"/>
        </w:rPr>
      </w:pPr>
    </w:p>
    <w:p w14:paraId="339FA789" w14:textId="77777777" w:rsidR="00C951A9" w:rsidRPr="00722AE4" w:rsidRDefault="00697362" w:rsidP="00277EFF">
      <w:pPr>
        <w:pStyle w:val="AFTitleRunningHead"/>
        <w:spacing w:after="0" w:line="360" w:lineRule="auto"/>
        <w:rPr>
          <w:rFonts w:ascii="Times New Roman" w:hAnsi="Times New Roman"/>
          <w:b/>
          <w:color w:val="000000"/>
          <w:szCs w:val="24"/>
        </w:rPr>
      </w:pPr>
      <w:r w:rsidRPr="00722AE4">
        <w:rPr>
          <w:rFonts w:ascii="Times New Roman" w:hAnsi="Times New Roman"/>
          <w:b/>
          <w:color w:val="000000"/>
          <w:szCs w:val="24"/>
        </w:rPr>
        <w:t>3. Results and discussion</w:t>
      </w:r>
    </w:p>
    <w:p w14:paraId="0EEAF96E" w14:textId="77777777" w:rsidR="000D0030" w:rsidRPr="00722AE4" w:rsidRDefault="000D0030" w:rsidP="00277EFF">
      <w:pPr>
        <w:pStyle w:val="TAMainText"/>
        <w:spacing w:line="360" w:lineRule="auto"/>
        <w:ind w:firstLine="0"/>
        <w:rPr>
          <w:rFonts w:ascii="Times New Roman" w:hAnsi="Times New Roman"/>
          <w:i/>
          <w:iCs/>
          <w:szCs w:val="24"/>
        </w:rPr>
      </w:pPr>
      <w:r w:rsidRPr="00722AE4">
        <w:rPr>
          <w:rFonts w:ascii="Times New Roman" w:hAnsi="Times New Roman"/>
          <w:i/>
          <w:iCs/>
          <w:szCs w:val="24"/>
        </w:rPr>
        <w:t xml:space="preserve">3.1. </w:t>
      </w:r>
      <w:r w:rsidR="00A64DDF" w:rsidRPr="00722AE4">
        <w:rPr>
          <w:rFonts w:ascii="Times New Roman" w:hAnsi="Times New Roman"/>
          <w:i/>
          <w:iCs/>
          <w:szCs w:val="24"/>
        </w:rPr>
        <w:t>ζ-</w:t>
      </w:r>
      <w:r w:rsidRPr="00722AE4">
        <w:rPr>
          <w:rFonts w:ascii="Times New Roman" w:hAnsi="Times New Roman"/>
          <w:i/>
          <w:iCs/>
          <w:szCs w:val="24"/>
        </w:rPr>
        <w:t>potential</w:t>
      </w:r>
    </w:p>
    <w:p w14:paraId="676FAF73" w14:textId="3C17B3ED" w:rsidR="00277EFF" w:rsidRPr="00722AE4" w:rsidRDefault="009019DF" w:rsidP="00F8450D">
      <w:pPr>
        <w:pStyle w:val="TAMainText"/>
        <w:spacing w:line="360" w:lineRule="auto"/>
        <w:rPr>
          <w:rFonts w:ascii="Times New Roman" w:hAnsi="Times New Roman"/>
          <w:noProof/>
          <w:szCs w:val="24"/>
          <w:lang w:eastAsia="it-IT"/>
        </w:rPr>
      </w:pPr>
      <w:r w:rsidRPr="00722AE4">
        <w:rPr>
          <w:rFonts w:ascii="Times New Roman" w:hAnsi="Times New Roman"/>
          <w:szCs w:val="24"/>
        </w:rPr>
        <w:t xml:space="preserve">Surface charge distribution in </w:t>
      </w:r>
      <w:r w:rsidR="00CE3B1E" w:rsidRPr="00722AE4">
        <w:rPr>
          <w:rFonts w:ascii="Times New Roman" w:hAnsi="Times New Roman"/>
          <w:szCs w:val="24"/>
        </w:rPr>
        <w:t xml:space="preserve">all </w:t>
      </w:r>
      <w:r w:rsidR="00A64DDF" w:rsidRPr="00722AE4">
        <w:rPr>
          <w:rFonts w:ascii="Times New Roman" w:hAnsi="Times New Roman"/>
          <w:szCs w:val="24"/>
        </w:rPr>
        <w:t>γ-</w:t>
      </w:r>
      <w:r w:rsidR="00CE3B1E" w:rsidRPr="00722AE4">
        <w:rPr>
          <w:rFonts w:ascii="Times New Roman" w:hAnsi="Times New Roman"/>
          <w:szCs w:val="24"/>
        </w:rPr>
        <w:t>irradiated samples</w:t>
      </w:r>
      <w:r w:rsidRPr="00722AE4">
        <w:rPr>
          <w:rFonts w:ascii="Times New Roman" w:hAnsi="Times New Roman"/>
          <w:szCs w:val="24"/>
        </w:rPr>
        <w:t xml:space="preserve"> </w:t>
      </w:r>
      <w:r w:rsidR="00B64B1C" w:rsidRPr="00722AE4">
        <w:rPr>
          <w:rFonts w:ascii="Times New Roman" w:hAnsi="Times New Roman"/>
          <w:szCs w:val="24"/>
        </w:rPr>
        <w:t>is</w:t>
      </w:r>
      <w:r w:rsidRPr="00722AE4">
        <w:rPr>
          <w:rFonts w:ascii="Times New Roman" w:hAnsi="Times New Roman"/>
          <w:szCs w:val="24"/>
        </w:rPr>
        <w:t xml:space="preserve"> presented in Figure 1.</w:t>
      </w:r>
      <w:r w:rsidR="00277EFF" w:rsidRPr="00722AE4">
        <w:rPr>
          <w:rFonts w:ascii="Times New Roman" w:hAnsi="Times New Roman"/>
          <w:szCs w:val="24"/>
        </w:rPr>
        <w:t xml:space="preserve"> </w:t>
      </w:r>
      <w:r w:rsidR="007C7CC4" w:rsidRPr="00722AE4">
        <w:rPr>
          <w:rFonts w:ascii="Times New Roman" w:hAnsi="Times New Roman"/>
          <w:szCs w:val="24"/>
        </w:rPr>
        <w:t>The f</w:t>
      </w:r>
      <w:r w:rsidR="007C7CC4" w:rsidRPr="00722AE4">
        <w:rPr>
          <w:rFonts w:ascii="Times New Roman" w:hAnsi="Times New Roman"/>
          <w:noProof/>
          <w:szCs w:val="24"/>
          <w:lang w:eastAsia="it-IT"/>
        </w:rPr>
        <w:t xml:space="preserve">igure shows </w:t>
      </w:r>
      <w:r w:rsidR="004C4B48" w:rsidRPr="00722AE4">
        <w:rPr>
          <w:rFonts w:ascii="Times New Roman" w:hAnsi="Times New Roman"/>
          <w:noProof/>
          <w:szCs w:val="24"/>
          <w:lang w:eastAsia="it-IT"/>
        </w:rPr>
        <w:t xml:space="preserve">charge distribution on the surface of </w:t>
      </w:r>
      <w:r w:rsidR="00715ADB" w:rsidRPr="00722AE4">
        <w:rPr>
          <w:rFonts w:ascii="Times New Roman" w:hAnsi="Times New Roman"/>
          <w:szCs w:val="24"/>
        </w:rPr>
        <w:t>γ-</w:t>
      </w:r>
      <w:r w:rsidR="004C4B48" w:rsidRPr="00722AE4">
        <w:rPr>
          <w:rFonts w:ascii="Times New Roman" w:hAnsi="Times New Roman"/>
          <w:noProof/>
          <w:szCs w:val="24"/>
          <w:lang w:eastAsia="it-IT"/>
        </w:rPr>
        <w:t xml:space="preserve">irradiated GQDs. </w:t>
      </w:r>
      <w:r w:rsidR="00AD7F27" w:rsidRPr="00722AE4">
        <w:rPr>
          <w:rFonts w:ascii="Times New Roman" w:hAnsi="Times New Roman"/>
          <w:noProof/>
          <w:szCs w:val="24"/>
          <w:lang w:eastAsia="it-IT"/>
        </w:rPr>
        <w:t>N</w:t>
      </w:r>
      <w:r w:rsidR="004C4B48" w:rsidRPr="00722AE4">
        <w:rPr>
          <w:rFonts w:ascii="Times New Roman" w:hAnsi="Times New Roman"/>
          <w:noProof/>
          <w:szCs w:val="24"/>
          <w:lang w:eastAsia="it-IT"/>
        </w:rPr>
        <w:t xml:space="preserve">egative </w:t>
      </w:r>
      <w:r w:rsidR="00715ADB" w:rsidRPr="00722AE4">
        <w:rPr>
          <w:rFonts w:ascii="Times New Roman" w:hAnsi="Times New Roman"/>
          <w:szCs w:val="24"/>
        </w:rPr>
        <w:t>ζ-potential</w:t>
      </w:r>
      <w:r w:rsidR="00715ADB" w:rsidRPr="00722AE4">
        <w:rPr>
          <w:rFonts w:ascii="Times New Roman" w:hAnsi="Times New Roman"/>
          <w:szCs w:val="24"/>
          <w:lang w:val="it-IT" w:eastAsia="it-IT"/>
        </w:rPr>
        <w:t xml:space="preserve"> </w:t>
      </w:r>
      <w:r w:rsidR="004C4B48" w:rsidRPr="00722AE4">
        <w:rPr>
          <w:rFonts w:ascii="Times New Roman" w:hAnsi="Times New Roman"/>
          <w:noProof/>
          <w:szCs w:val="24"/>
          <w:lang w:eastAsia="it-IT"/>
        </w:rPr>
        <w:t xml:space="preserve">is </w:t>
      </w:r>
      <w:r w:rsidR="007C7CC4" w:rsidRPr="00722AE4">
        <w:rPr>
          <w:rFonts w:ascii="Times New Roman" w:hAnsi="Times New Roman"/>
          <w:noProof/>
          <w:szCs w:val="24"/>
          <w:lang w:eastAsia="it-IT"/>
        </w:rPr>
        <w:t>measured</w:t>
      </w:r>
      <w:r w:rsidR="004C4B48" w:rsidRPr="00722AE4">
        <w:rPr>
          <w:rFonts w:ascii="Times New Roman" w:hAnsi="Times New Roman"/>
          <w:noProof/>
          <w:szCs w:val="24"/>
          <w:lang w:eastAsia="it-IT"/>
        </w:rPr>
        <w:t xml:space="preserve"> for all three analyzed samples. </w:t>
      </w:r>
      <w:r w:rsidR="00715ADB" w:rsidRPr="00722AE4">
        <w:rPr>
          <w:rFonts w:ascii="Times New Roman" w:hAnsi="Times New Roman"/>
          <w:szCs w:val="24"/>
        </w:rPr>
        <w:t>ζ-potential</w:t>
      </w:r>
      <w:r w:rsidR="00715ADB" w:rsidRPr="00722AE4">
        <w:rPr>
          <w:rFonts w:ascii="Times New Roman" w:hAnsi="Times New Roman"/>
          <w:szCs w:val="24"/>
          <w:lang w:val="it-IT" w:eastAsia="it-IT"/>
        </w:rPr>
        <w:t xml:space="preserve"> </w:t>
      </w:r>
      <w:r w:rsidR="004C4B48" w:rsidRPr="00722AE4">
        <w:rPr>
          <w:rFonts w:ascii="Times New Roman" w:hAnsi="Times New Roman"/>
          <w:noProof/>
          <w:szCs w:val="24"/>
          <w:lang w:eastAsia="it-IT"/>
        </w:rPr>
        <w:t>for p</w:t>
      </w:r>
      <w:r w:rsidR="004C4B48" w:rsidRPr="00722AE4">
        <w:rPr>
          <w:rFonts w:ascii="Times New Roman" w:hAnsi="Times New Roman"/>
          <w:szCs w:val="24"/>
        </w:rPr>
        <w:t xml:space="preserve">-GQDs was measured earlier and it was </w:t>
      </w:r>
      <w:r w:rsidR="00236E54" w:rsidRPr="00722AE4">
        <w:rPr>
          <w:rFonts w:ascii="Times New Roman" w:hAnsi="Times New Roman"/>
          <w:szCs w:val="24"/>
        </w:rPr>
        <w:t>–</w:t>
      </w:r>
      <w:r w:rsidR="004C4B48" w:rsidRPr="00722AE4">
        <w:rPr>
          <w:rFonts w:ascii="Times New Roman" w:hAnsi="Times New Roman"/>
          <w:szCs w:val="24"/>
        </w:rPr>
        <w:t>34.6 mV</w:t>
      </w:r>
      <w:r w:rsidR="009E0102" w:rsidRPr="00722AE4">
        <w:rPr>
          <w:rFonts w:ascii="Times New Roman" w:hAnsi="Times New Roman"/>
          <w:szCs w:val="24"/>
        </w:rPr>
        <w:t xml:space="preserve"> </w:t>
      </w:r>
      <w:r w:rsidR="009E0102" w:rsidRPr="00722AE4">
        <w:rPr>
          <w:rFonts w:ascii="Times New Roman" w:hAnsi="Times New Roman"/>
          <w:szCs w:val="24"/>
        </w:rPr>
        <w:fldChar w:fldCharType="begin"/>
      </w:r>
      <w:r w:rsidR="00DE1FAD" w:rsidRPr="00722AE4">
        <w:rPr>
          <w:rFonts w:ascii="Times New Roman" w:hAnsi="Times New Roman"/>
          <w:szCs w:val="24"/>
        </w:rPr>
        <w:instrText xml:space="preserve"> ADDIN EN.CITE &lt;EndNote&gt;&lt;Cite&gt;&lt;Author&gt;Jovanović&lt;/Author&gt;&lt;Year&gt;2020&lt;/Year&gt;&lt;RecNum&gt;1&lt;/RecNum&gt;&lt;DisplayText&gt;[40]&lt;/DisplayText&gt;&lt;record&gt;&lt;rec-number&gt;1&lt;/rec-number&gt;&lt;foreign-keys&gt;&lt;key app="EN" db-id="0we0vt5xk0pxrpevezkx2zfyadxtrfpwat00" timestamp="1690382219"&gt;1&lt;/key&gt;&lt;/foreign-keys&gt;&lt;ref-type name="Journal Article"&gt;17&lt;/ref-type&gt;&lt;contributors&gt;&lt;authors&gt;&lt;author&gt;Jovanović, Svetlana&lt;/author&gt;&lt;author&gt;Dorontić, Slađana&lt;/author&gt;&lt;author&gt;Jovanović, Dragana&lt;/author&gt;&lt;author&gt;Ciasca, Gabriele&lt;/author&gt;&lt;author&gt;Budimir, Milica&lt;/author&gt;&lt;author&gt;Bonasera, Aurelio&lt;/author&gt;&lt;author&gt;Scopelliti, Michelangelo&lt;/author&gt;&lt;author&gt;Marković, Olivera&lt;/author&gt;&lt;author&gt;Marković, Biljana Todorović&lt;/author&gt;&lt;/authors&gt;&lt;/contributors&gt;&lt;titles&gt;&lt;title&gt;Gamma irradiation of graphene quantum dots with ethylenediamine: Antioxidant for ion sensing&lt;/title&gt;&lt;secondary-title&gt;Ceramics International&lt;/secondary-title&gt;&lt;/titles&gt;&lt;periodical&gt;&lt;full-title&gt;Ceramics International&lt;/full-title&gt;&lt;/periodical&gt;&lt;pages&gt;23611-23622&lt;/pages&gt;&lt;volume&gt;46&lt;/volume&gt;&lt;number&gt;15&lt;/number&gt;&lt;dates&gt;&lt;year&gt;2020&lt;/year&gt;&lt;/dates&gt;&lt;publisher&gt;Elsevier&lt;/publisher&gt;&lt;isbn&gt;0272-8842&lt;/isbn&gt;&lt;urls&gt;&lt;/urls&gt;&lt;/record&gt;&lt;/Cite&gt;&lt;/EndNote&gt;</w:instrText>
      </w:r>
      <w:r w:rsidR="009E0102" w:rsidRPr="00722AE4">
        <w:rPr>
          <w:rFonts w:ascii="Times New Roman" w:hAnsi="Times New Roman"/>
          <w:szCs w:val="24"/>
        </w:rPr>
        <w:fldChar w:fldCharType="separate"/>
      </w:r>
      <w:r w:rsidR="00DE1FAD" w:rsidRPr="00722AE4">
        <w:rPr>
          <w:rFonts w:ascii="Times New Roman" w:hAnsi="Times New Roman"/>
          <w:noProof/>
          <w:szCs w:val="24"/>
        </w:rPr>
        <w:t>[40]</w:t>
      </w:r>
      <w:r w:rsidR="009E0102" w:rsidRPr="00722AE4">
        <w:rPr>
          <w:rFonts w:ascii="Times New Roman" w:hAnsi="Times New Roman"/>
          <w:szCs w:val="24"/>
        </w:rPr>
        <w:fldChar w:fldCharType="end"/>
      </w:r>
      <w:r w:rsidR="004C4B48" w:rsidRPr="00722AE4">
        <w:rPr>
          <w:rFonts w:ascii="Times New Roman" w:hAnsi="Times New Roman"/>
          <w:noProof/>
          <w:szCs w:val="24"/>
          <w:lang w:eastAsia="it-IT"/>
        </w:rPr>
        <w:t xml:space="preserve">. </w:t>
      </w:r>
      <w:r w:rsidR="007C7CC4" w:rsidRPr="00722AE4">
        <w:rPr>
          <w:rFonts w:ascii="Times New Roman" w:hAnsi="Times New Roman"/>
          <w:noProof/>
          <w:szCs w:val="24"/>
          <w:lang w:eastAsia="it-IT"/>
        </w:rPr>
        <w:t xml:space="preserve">For GQD-cys-25, </w:t>
      </w:r>
      <w:r w:rsidR="00715ADB" w:rsidRPr="00722AE4">
        <w:rPr>
          <w:rFonts w:ascii="Times New Roman" w:hAnsi="Times New Roman"/>
          <w:szCs w:val="24"/>
        </w:rPr>
        <w:t>ζ-potential</w:t>
      </w:r>
      <w:r w:rsidR="00715ADB" w:rsidRPr="00722AE4">
        <w:rPr>
          <w:rFonts w:ascii="Times New Roman" w:hAnsi="Times New Roman"/>
          <w:szCs w:val="24"/>
          <w:lang w:val="it-IT" w:eastAsia="it-IT"/>
        </w:rPr>
        <w:t xml:space="preserve"> </w:t>
      </w:r>
      <w:r w:rsidR="007C7CC4" w:rsidRPr="00722AE4">
        <w:rPr>
          <w:rFonts w:ascii="Times New Roman" w:hAnsi="Times New Roman"/>
          <w:noProof/>
          <w:szCs w:val="24"/>
          <w:lang w:eastAsia="it-IT"/>
        </w:rPr>
        <w:t>was</w:t>
      </w:r>
      <w:r w:rsidR="00322CDC" w:rsidRPr="00722AE4">
        <w:rPr>
          <w:rFonts w:ascii="Times New Roman" w:hAnsi="Times New Roman"/>
          <w:noProof/>
          <w:szCs w:val="24"/>
          <w:lang w:eastAsia="it-IT"/>
        </w:rPr>
        <w:t xml:space="preserve"> </w:t>
      </w:r>
      <w:r w:rsidR="00236E54" w:rsidRPr="00722AE4">
        <w:rPr>
          <w:rFonts w:ascii="Times New Roman" w:hAnsi="Times New Roman"/>
          <w:szCs w:val="24"/>
        </w:rPr>
        <w:t>–</w:t>
      </w:r>
      <w:r w:rsidR="00322CDC" w:rsidRPr="00722AE4">
        <w:rPr>
          <w:rFonts w:ascii="Times New Roman" w:hAnsi="Times New Roman"/>
          <w:noProof/>
          <w:szCs w:val="24"/>
          <w:lang w:eastAsia="it-IT"/>
        </w:rPr>
        <w:t xml:space="preserve">21.2 mV, </w:t>
      </w:r>
      <w:r w:rsidR="004C4B48" w:rsidRPr="00722AE4">
        <w:rPr>
          <w:rFonts w:ascii="Times New Roman" w:hAnsi="Times New Roman"/>
          <w:noProof/>
          <w:szCs w:val="24"/>
          <w:lang w:eastAsia="it-IT"/>
        </w:rPr>
        <w:t xml:space="preserve">for GQD-cys-50 </w:t>
      </w:r>
      <w:r w:rsidR="00322CDC" w:rsidRPr="00722AE4">
        <w:rPr>
          <w:rFonts w:ascii="Times New Roman" w:hAnsi="Times New Roman"/>
          <w:noProof/>
          <w:szCs w:val="24"/>
          <w:lang w:eastAsia="it-IT"/>
        </w:rPr>
        <w:t xml:space="preserve">was </w:t>
      </w:r>
      <w:r w:rsidR="00236E54" w:rsidRPr="00722AE4">
        <w:rPr>
          <w:rFonts w:ascii="Times New Roman" w:hAnsi="Times New Roman"/>
          <w:szCs w:val="24"/>
        </w:rPr>
        <w:t>–</w:t>
      </w:r>
      <w:r w:rsidR="00322CDC" w:rsidRPr="00722AE4">
        <w:rPr>
          <w:rFonts w:ascii="Times New Roman" w:hAnsi="Times New Roman"/>
          <w:noProof/>
          <w:szCs w:val="24"/>
          <w:lang w:eastAsia="it-IT"/>
        </w:rPr>
        <w:t xml:space="preserve">14.9 </w:t>
      </w:r>
      <w:r w:rsidR="004C4B48" w:rsidRPr="00722AE4">
        <w:rPr>
          <w:rFonts w:ascii="Times New Roman" w:hAnsi="Times New Roman"/>
          <w:noProof/>
          <w:szCs w:val="24"/>
          <w:lang w:eastAsia="it-IT"/>
        </w:rPr>
        <w:t>mV</w:t>
      </w:r>
      <w:r w:rsidR="00322CDC" w:rsidRPr="00722AE4">
        <w:rPr>
          <w:rFonts w:ascii="Times New Roman" w:hAnsi="Times New Roman"/>
          <w:noProof/>
          <w:szCs w:val="24"/>
          <w:lang w:eastAsia="it-IT"/>
        </w:rPr>
        <w:t xml:space="preserve">, while </w:t>
      </w:r>
      <w:r w:rsidR="00715ADB" w:rsidRPr="00722AE4">
        <w:rPr>
          <w:rFonts w:ascii="Times New Roman" w:hAnsi="Times New Roman"/>
          <w:szCs w:val="24"/>
        </w:rPr>
        <w:t>–</w:t>
      </w:r>
      <w:r w:rsidR="00322CDC" w:rsidRPr="00722AE4">
        <w:rPr>
          <w:rFonts w:ascii="Times New Roman" w:hAnsi="Times New Roman"/>
          <w:noProof/>
          <w:szCs w:val="24"/>
          <w:lang w:eastAsia="it-IT"/>
        </w:rPr>
        <w:t>2</w:t>
      </w:r>
      <w:r w:rsidR="004C4B48" w:rsidRPr="00722AE4">
        <w:rPr>
          <w:rFonts w:ascii="Times New Roman" w:hAnsi="Times New Roman"/>
          <w:noProof/>
          <w:szCs w:val="24"/>
          <w:lang w:eastAsia="it-IT"/>
        </w:rPr>
        <w:t>.</w:t>
      </w:r>
      <w:r w:rsidR="00322CDC" w:rsidRPr="00722AE4">
        <w:rPr>
          <w:rFonts w:ascii="Times New Roman" w:hAnsi="Times New Roman"/>
          <w:noProof/>
          <w:szCs w:val="24"/>
          <w:lang w:eastAsia="it-IT"/>
        </w:rPr>
        <w:t>3 mV was measured for dots irradiated with a dose of 25 kGy.</w:t>
      </w:r>
      <w:r w:rsidR="004C4B48" w:rsidRPr="00722AE4">
        <w:rPr>
          <w:rFonts w:ascii="Times New Roman" w:hAnsi="Times New Roman"/>
          <w:noProof/>
          <w:szCs w:val="24"/>
          <w:lang w:eastAsia="it-IT"/>
        </w:rPr>
        <w:t xml:space="preserve"> </w:t>
      </w:r>
      <w:r w:rsidR="007C7CC4" w:rsidRPr="00722AE4">
        <w:rPr>
          <w:rFonts w:ascii="Times New Roman" w:hAnsi="Times New Roman"/>
          <w:noProof/>
          <w:szCs w:val="24"/>
          <w:lang w:eastAsia="it-IT"/>
        </w:rPr>
        <w:t>T</w:t>
      </w:r>
      <w:r w:rsidR="004C4B48" w:rsidRPr="00722AE4">
        <w:rPr>
          <w:rFonts w:ascii="Times New Roman" w:hAnsi="Times New Roman"/>
          <w:noProof/>
          <w:szCs w:val="24"/>
          <w:lang w:eastAsia="it-IT"/>
        </w:rPr>
        <w:t xml:space="preserve">he average </w:t>
      </w:r>
      <w:r w:rsidR="004C4B48" w:rsidRPr="00722AE4">
        <w:rPr>
          <w:rFonts w:ascii="Times New Roman" w:hAnsi="Times New Roman"/>
          <w:szCs w:val="24"/>
        </w:rPr>
        <w:t>ζ</w:t>
      </w:r>
      <w:r w:rsidR="00037DA5" w:rsidRPr="00722AE4">
        <w:rPr>
          <w:rFonts w:ascii="Times New Roman" w:hAnsi="Times New Roman"/>
          <w:noProof/>
          <w:szCs w:val="24"/>
          <w:lang w:eastAsia="it-IT"/>
        </w:rPr>
        <w:t>-</w:t>
      </w:r>
      <w:r w:rsidR="004C4B48" w:rsidRPr="00722AE4">
        <w:rPr>
          <w:rFonts w:ascii="Times New Roman" w:hAnsi="Times New Roman"/>
          <w:noProof/>
          <w:szCs w:val="24"/>
          <w:lang w:eastAsia="it-IT"/>
        </w:rPr>
        <w:t xml:space="preserve">potential for all analyzed samples is negative (Figure </w:t>
      </w:r>
      <w:r w:rsidR="00F53F91" w:rsidRPr="00722AE4">
        <w:rPr>
          <w:rFonts w:ascii="Times New Roman" w:hAnsi="Times New Roman"/>
          <w:noProof/>
          <w:szCs w:val="24"/>
          <w:lang w:eastAsia="it-IT"/>
        </w:rPr>
        <w:t>1</w:t>
      </w:r>
      <w:r w:rsidR="00AD7F27" w:rsidRPr="00722AE4">
        <w:rPr>
          <w:rFonts w:ascii="Times New Roman" w:hAnsi="Times New Roman"/>
          <w:noProof/>
          <w:szCs w:val="24"/>
          <w:lang w:eastAsia="it-IT"/>
        </w:rPr>
        <w:t>d</w:t>
      </w:r>
      <w:r w:rsidR="004C4B48" w:rsidRPr="00722AE4">
        <w:rPr>
          <w:rFonts w:ascii="Times New Roman" w:hAnsi="Times New Roman"/>
          <w:noProof/>
          <w:szCs w:val="24"/>
          <w:lang w:eastAsia="it-IT"/>
        </w:rPr>
        <w:t xml:space="preserve">). </w:t>
      </w:r>
      <w:r w:rsidR="00940AE9" w:rsidRPr="00722AE4">
        <w:rPr>
          <w:rFonts w:ascii="Times New Roman" w:hAnsi="Times New Roman"/>
          <w:noProof/>
          <w:szCs w:val="24"/>
          <w:lang w:eastAsia="it-IT"/>
        </w:rPr>
        <w:t xml:space="preserve">The verified trend is compatible with the </w:t>
      </w:r>
      <w:r w:rsidR="00812C6D" w:rsidRPr="00722AE4">
        <w:rPr>
          <w:rFonts w:ascii="Times New Roman" w:hAnsi="Times New Roman"/>
          <w:noProof/>
          <w:szCs w:val="24"/>
          <w:lang w:eastAsia="it-IT"/>
        </w:rPr>
        <w:t>de</w:t>
      </w:r>
      <w:r w:rsidR="00940AE9" w:rsidRPr="00722AE4">
        <w:rPr>
          <w:rFonts w:ascii="Times New Roman" w:hAnsi="Times New Roman"/>
          <w:noProof/>
          <w:szCs w:val="24"/>
          <w:lang w:eastAsia="it-IT"/>
        </w:rPr>
        <w:t>creasing amount</w:t>
      </w:r>
      <w:r w:rsidR="004C4B48" w:rsidRPr="00722AE4">
        <w:rPr>
          <w:rFonts w:ascii="Times New Roman" w:hAnsi="Times New Roman"/>
          <w:noProof/>
          <w:szCs w:val="24"/>
          <w:lang w:eastAsia="it-IT"/>
        </w:rPr>
        <w:t xml:space="preserve"> of oxygen-containing functional groups, such as carboxyl </w:t>
      </w:r>
      <w:r w:rsidR="004C4B48" w:rsidRPr="00722AE4">
        <w:rPr>
          <w:rFonts w:ascii="Times New Roman" w:hAnsi="Times New Roman"/>
          <w:noProof/>
          <w:szCs w:val="24"/>
          <w:lang w:eastAsia="it-IT"/>
        </w:rPr>
        <w:fldChar w:fldCharType="begin"/>
      </w:r>
      <w:r w:rsidR="00DE1FAD" w:rsidRPr="00722AE4">
        <w:rPr>
          <w:rFonts w:ascii="Times New Roman" w:hAnsi="Times New Roman"/>
          <w:noProof/>
          <w:szCs w:val="24"/>
          <w:lang w:eastAsia="it-IT"/>
        </w:rPr>
        <w:instrText xml:space="preserve"> ADDIN EN.CITE &lt;EndNote&gt;&lt;Cite&gt;&lt;Author&gt;Roushani&lt;/Author&gt;&lt;Year&gt;2015&lt;/Year&gt;&lt;RecNum&gt;5&lt;/RecNum&gt;&lt;DisplayText&gt;[41]&lt;/DisplayText&gt;&lt;record&gt;&lt;rec-number&gt;5&lt;/rec-number&gt;&lt;foreign-keys&gt;&lt;key app="EN" db-id="0reaa2txlzzr5pewprwv5zsqx2vwvt0vd9zz" timestamp="1612395205"&gt;5&lt;/key&gt;&lt;/foreign-keys&gt;&lt;ref-type name="Journal Article"&gt;17&lt;/ref-type&gt;&lt;contributors&gt;&lt;authors&gt;&lt;author&gt;Roushani, Mahmoud&lt;/author&gt;&lt;author&gt;Mavaei, Maryamosadat&lt;/author&gt;&lt;author&gt;Rajabi, Hamid Reza %J Journal of Molecular Catalysis A: Chemical&lt;/author&gt;&lt;/authors&gt;&lt;/contributors&gt;&lt;titles&gt;&lt;title&gt;Graphene quantum dots as novel and green nano-materials for the visible-light-driven photocatalytic degradation of cationic dye&lt;/title&gt;&lt;/titles&gt;&lt;pages&gt;102-109&lt;/pages&gt;&lt;volume&gt;409&lt;/volume&gt;&lt;dates&gt;&lt;year&gt;2015&lt;/year&gt;&lt;/dates&gt;&lt;isbn&gt;1381-1169&lt;/isbn&gt;&lt;urls&gt;&lt;/urls&gt;&lt;/record&gt;&lt;/Cite&gt;&lt;/EndNote&gt;</w:instrText>
      </w:r>
      <w:r w:rsidR="004C4B48" w:rsidRPr="00722AE4">
        <w:rPr>
          <w:rFonts w:ascii="Times New Roman" w:hAnsi="Times New Roman"/>
          <w:noProof/>
          <w:szCs w:val="24"/>
          <w:lang w:eastAsia="it-IT"/>
        </w:rPr>
        <w:fldChar w:fldCharType="separate"/>
      </w:r>
      <w:r w:rsidR="00DE1FAD" w:rsidRPr="00722AE4">
        <w:rPr>
          <w:rFonts w:ascii="Times New Roman" w:hAnsi="Times New Roman"/>
          <w:noProof/>
          <w:szCs w:val="24"/>
          <w:lang w:eastAsia="it-IT"/>
        </w:rPr>
        <w:t>[41]</w:t>
      </w:r>
      <w:r w:rsidR="004C4B48" w:rsidRPr="00722AE4">
        <w:rPr>
          <w:rFonts w:ascii="Times New Roman" w:hAnsi="Times New Roman"/>
          <w:noProof/>
          <w:szCs w:val="24"/>
          <w:lang w:eastAsia="it-IT"/>
        </w:rPr>
        <w:fldChar w:fldCharType="end"/>
      </w:r>
      <w:r w:rsidR="004C4B48" w:rsidRPr="00722AE4">
        <w:rPr>
          <w:rFonts w:ascii="Times New Roman" w:hAnsi="Times New Roman"/>
          <w:noProof/>
          <w:szCs w:val="24"/>
          <w:lang w:eastAsia="it-IT"/>
        </w:rPr>
        <w:t xml:space="preserve">, </w:t>
      </w:r>
      <w:r w:rsidR="00812C6D" w:rsidRPr="00722AE4">
        <w:rPr>
          <w:rFonts w:ascii="Times New Roman" w:hAnsi="Times New Roman"/>
          <w:noProof/>
          <w:szCs w:val="24"/>
          <w:lang w:eastAsia="it-IT"/>
        </w:rPr>
        <w:t xml:space="preserve">however </w:t>
      </w:r>
      <w:r w:rsidR="007C7CC4" w:rsidRPr="00722AE4">
        <w:rPr>
          <w:rFonts w:ascii="Times New Roman" w:hAnsi="Times New Roman"/>
          <w:noProof/>
          <w:szCs w:val="24"/>
          <w:lang w:eastAsia="it-IT"/>
        </w:rPr>
        <w:t xml:space="preserve">further analysis of modified dots will </w:t>
      </w:r>
      <w:r w:rsidR="00812C6D" w:rsidRPr="00722AE4">
        <w:rPr>
          <w:rFonts w:ascii="Times New Roman" w:hAnsi="Times New Roman"/>
          <w:noProof/>
          <w:szCs w:val="24"/>
          <w:lang w:eastAsia="it-IT"/>
        </w:rPr>
        <w:t xml:space="preserve">better </w:t>
      </w:r>
      <w:r w:rsidR="007D74DA" w:rsidRPr="00722AE4">
        <w:rPr>
          <w:rFonts w:ascii="Times New Roman" w:hAnsi="Times New Roman"/>
          <w:noProof/>
          <w:szCs w:val="24"/>
          <w:lang w:eastAsia="it-IT"/>
        </w:rPr>
        <w:t>enlighten</w:t>
      </w:r>
      <w:r w:rsidR="007C7CC4" w:rsidRPr="00722AE4">
        <w:rPr>
          <w:rFonts w:ascii="Times New Roman" w:hAnsi="Times New Roman"/>
          <w:noProof/>
          <w:szCs w:val="24"/>
          <w:lang w:eastAsia="it-IT"/>
        </w:rPr>
        <w:t xml:space="preserve"> these changes</w:t>
      </w:r>
      <w:r w:rsidR="004C4B48" w:rsidRPr="00722AE4">
        <w:rPr>
          <w:rFonts w:ascii="Times New Roman" w:hAnsi="Times New Roman"/>
          <w:noProof/>
          <w:szCs w:val="24"/>
          <w:lang w:eastAsia="it-IT"/>
        </w:rPr>
        <w:t xml:space="preserve">. </w:t>
      </w:r>
      <w:bookmarkStart w:id="4" w:name="_Hlk150424422"/>
      <w:r w:rsidR="008820F3" w:rsidRPr="00722AE4">
        <w:rPr>
          <w:rFonts w:ascii="Times New Roman" w:hAnsi="Times New Roman"/>
          <w:noProof/>
          <w:szCs w:val="24"/>
          <w:lang w:eastAsia="it-IT"/>
        </w:rPr>
        <w:t>Due to changes in the surface charges, the size of particles was previously measured as well: for p-GQDs was 14 nm, GQD-cys-25 was 23 nm, GQD-cys-50 was 24 nm, and 27 nm for GQD-cys-200, according to DLS, while AFM showed average diameters were 20.4, 25.5, 28.0, 29.0 nm, respectively [36]. These results suggest that the values of pa</w:t>
      </w:r>
      <w:r w:rsidR="008820F3" w:rsidRPr="00722AE4">
        <w:rPr>
          <w:noProof/>
          <w:lang w:eastAsia="it-IT"/>
        </w:rPr>
        <w:t>r</w:t>
      </w:r>
      <w:r w:rsidR="008820F3" w:rsidRPr="00722AE4">
        <w:rPr>
          <w:rFonts w:ascii="Times New Roman" w:hAnsi="Times New Roman"/>
          <w:noProof/>
          <w:szCs w:val="24"/>
          <w:lang w:eastAsia="it-IT"/>
        </w:rPr>
        <w:t xml:space="preserve">ticle charge </w:t>
      </w:r>
      <w:r w:rsidR="008820F3" w:rsidRPr="00722AE4">
        <w:rPr>
          <w:noProof/>
          <w:lang w:eastAsia="it-IT"/>
        </w:rPr>
        <w:t>are</w:t>
      </w:r>
      <w:r w:rsidR="008820F3" w:rsidRPr="00722AE4">
        <w:rPr>
          <w:rFonts w:ascii="Times New Roman" w:hAnsi="Times New Roman"/>
          <w:noProof/>
          <w:szCs w:val="24"/>
          <w:lang w:eastAsia="it-IT"/>
        </w:rPr>
        <w:t xml:space="preserve"> corr</w:t>
      </w:r>
      <w:r w:rsidR="008820F3" w:rsidRPr="00722AE4">
        <w:rPr>
          <w:noProof/>
          <w:lang w:eastAsia="it-IT"/>
        </w:rPr>
        <w:t>e</w:t>
      </w:r>
      <w:r w:rsidR="008820F3" w:rsidRPr="00722AE4">
        <w:rPr>
          <w:rFonts w:ascii="Times New Roman" w:hAnsi="Times New Roman"/>
          <w:noProof/>
          <w:szCs w:val="24"/>
          <w:lang w:eastAsia="it-IT"/>
        </w:rPr>
        <w:t xml:space="preserve">lated with </w:t>
      </w:r>
      <w:r w:rsidR="008820F3" w:rsidRPr="00722AE4">
        <w:rPr>
          <w:noProof/>
          <w:lang w:eastAsia="it-IT"/>
        </w:rPr>
        <w:t xml:space="preserve">the </w:t>
      </w:r>
      <w:r w:rsidR="008820F3" w:rsidRPr="00722AE4">
        <w:rPr>
          <w:rFonts w:ascii="Times New Roman" w:hAnsi="Times New Roman"/>
          <w:noProof/>
          <w:szCs w:val="24"/>
          <w:lang w:eastAsia="it-IT"/>
        </w:rPr>
        <w:t>diameter and reveal</w:t>
      </w:r>
      <w:r w:rsidR="008820F3" w:rsidRPr="00722AE4">
        <w:rPr>
          <w:noProof/>
          <w:lang w:eastAsia="it-IT"/>
        </w:rPr>
        <w:t>e</w:t>
      </w:r>
      <w:r w:rsidR="008820F3" w:rsidRPr="00722AE4">
        <w:rPr>
          <w:rFonts w:ascii="Times New Roman" w:hAnsi="Times New Roman"/>
          <w:noProof/>
          <w:szCs w:val="24"/>
          <w:lang w:eastAsia="it-IT"/>
        </w:rPr>
        <w:t>d particle stability in the water environment.</w:t>
      </w:r>
    </w:p>
    <w:bookmarkEnd w:id="4"/>
    <w:p w14:paraId="42AABB59" w14:textId="77777777" w:rsidR="000D0030" w:rsidRPr="00722AE4" w:rsidRDefault="00F53F91" w:rsidP="00277EFF">
      <w:pPr>
        <w:pStyle w:val="TAMainText"/>
        <w:spacing w:line="360" w:lineRule="auto"/>
        <w:ind w:firstLine="0"/>
        <w:rPr>
          <w:rFonts w:ascii="Times New Roman" w:hAnsi="Times New Roman"/>
          <w:szCs w:val="24"/>
        </w:rPr>
      </w:pPr>
      <w:r w:rsidRPr="00722AE4">
        <w:rPr>
          <w:rFonts w:ascii="Times New Roman" w:hAnsi="Times New Roman"/>
          <w:noProof/>
          <w:szCs w:val="24"/>
          <w:lang w:eastAsia="it-IT"/>
        </w:rPr>
        <w:t>The lowest value of</w:t>
      </w:r>
      <w:r w:rsidR="00FE7B1B" w:rsidRPr="00722AE4">
        <w:rPr>
          <w:rFonts w:ascii="Times New Roman" w:hAnsi="Times New Roman"/>
          <w:noProof/>
          <w:szCs w:val="24"/>
          <w:lang w:eastAsia="it-IT"/>
        </w:rPr>
        <w:t xml:space="preserve"> </w:t>
      </w:r>
      <w:r w:rsidR="00FE7B1B" w:rsidRPr="00722AE4">
        <w:rPr>
          <w:rFonts w:ascii="Times New Roman" w:hAnsi="Times New Roman"/>
          <w:szCs w:val="24"/>
        </w:rPr>
        <w:t>ζ</w:t>
      </w:r>
      <w:r w:rsidR="00037DA5" w:rsidRPr="00722AE4">
        <w:rPr>
          <w:rFonts w:ascii="Times New Roman" w:hAnsi="Times New Roman"/>
          <w:noProof/>
          <w:szCs w:val="24"/>
          <w:lang w:eastAsia="it-IT"/>
        </w:rPr>
        <w:t>-</w:t>
      </w:r>
      <w:r w:rsidR="00FE7B1B" w:rsidRPr="00722AE4">
        <w:rPr>
          <w:rFonts w:ascii="Times New Roman" w:hAnsi="Times New Roman"/>
          <w:noProof/>
          <w:szCs w:val="24"/>
          <w:lang w:eastAsia="it-IT"/>
        </w:rPr>
        <w:t xml:space="preserve">potential </w:t>
      </w:r>
      <w:r w:rsidRPr="00722AE4">
        <w:rPr>
          <w:rFonts w:ascii="Times New Roman" w:hAnsi="Times New Roman"/>
          <w:noProof/>
          <w:szCs w:val="24"/>
          <w:lang w:eastAsia="it-IT"/>
        </w:rPr>
        <w:t>was measured for</w:t>
      </w:r>
      <w:r w:rsidR="00FE7B1B" w:rsidRPr="00722AE4">
        <w:rPr>
          <w:rFonts w:ascii="Times New Roman" w:hAnsi="Times New Roman"/>
          <w:noProof/>
          <w:szCs w:val="24"/>
          <w:lang w:eastAsia="it-IT"/>
        </w:rPr>
        <w:t xml:space="preserve"> </w:t>
      </w:r>
      <w:r w:rsidRPr="00722AE4">
        <w:rPr>
          <w:rFonts w:ascii="Times New Roman" w:hAnsi="Times New Roman"/>
          <w:noProof/>
          <w:szCs w:val="24"/>
          <w:lang w:eastAsia="it-IT"/>
        </w:rPr>
        <w:t xml:space="preserve">the </w:t>
      </w:r>
      <w:r w:rsidR="00FE7B1B" w:rsidRPr="00722AE4">
        <w:rPr>
          <w:rFonts w:ascii="Times New Roman" w:hAnsi="Times New Roman"/>
          <w:noProof/>
          <w:szCs w:val="24"/>
          <w:lang w:eastAsia="it-IT"/>
        </w:rPr>
        <w:t>GQD-cys-25</w:t>
      </w:r>
      <w:r w:rsidRPr="00722AE4">
        <w:rPr>
          <w:rFonts w:ascii="Times New Roman" w:hAnsi="Times New Roman"/>
          <w:noProof/>
          <w:szCs w:val="24"/>
          <w:lang w:eastAsia="it-IT"/>
        </w:rPr>
        <w:t xml:space="preserve"> sample</w:t>
      </w:r>
      <w:r w:rsidR="00FE7B1B" w:rsidRPr="00722AE4">
        <w:rPr>
          <w:rFonts w:ascii="Times New Roman" w:hAnsi="Times New Roman"/>
          <w:noProof/>
          <w:szCs w:val="24"/>
          <w:lang w:eastAsia="it-IT"/>
        </w:rPr>
        <w:t xml:space="preserve">. </w:t>
      </w:r>
      <w:r w:rsidR="004C4B48" w:rsidRPr="00722AE4">
        <w:rPr>
          <w:rFonts w:ascii="Times New Roman" w:hAnsi="Times New Roman"/>
          <w:noProof/>
          <w:szCs w:val="24"/>
          <w:lang w:eastAsia="it-IT"/>
        </w:rPr>
        <w:t>W</w:t>
      </w:r>
      <w:r w:rsidR="004C4B48" w:rsidRPr="00722AE4">
        <w:rPr>
          <w:rFonts w:ascii="Times New Roman" w:hAnsi="Times New Roman"/>
          <w:szCs w:val="24"/>
        </w:rPr>
        <w:t>ith increasing the irradiation dose</w:t>
      </w:r>
      <w:r w:rsidR="004C4B48" w:rsidRPr="00722AE4">
        <w:rPr>
          <w:rFonts w:ascii="Times New Roman" w:hAnsi="Times New Roman"/>
          <w:noProof/>
          <w:szCs w:val="24"/>
          <w:lang w:eastAsia="it-IT"/>
        </w:rPr>
        <w:t xml:space="preserve">, the average </w:t>
      </w:r>
      <w:r w:rsidR="004C4B48" w:rsidRPr="00722AE4">
        <w:rPr>
          <w:rFonts w:ascii="Times New Roman" w:hAnsi="Times New Roman"/>
          <w:szCs w:val="24"/>
        </w:rPr>
        <w:t>ζ</w:t>
      </w:r>
      <w:r w:rsidR="00037DA5" w:rsidRPr="00722AE4">
        <w:rPr>
          <w:rFonts w:ascii="Times New Roman" w:hAnsi="Times New Roman"/>
          <w:szCs w:val="24"/>
        </w:rPr>
        <w:t>-</w:t>
      </w:r>
      <w:r w:rsidR="004C4B48" w:rsidRPr="00722AE4">
        <w:rPr>
          <w:rFonts w:ascii="Times New Roman" w:hAnsi="Times New Roman"/>
          <w:szCs w:val="24"/>
        </w:rPr>
        <w:t>potential</w:t>
      </w:r>
      <w:r w:rsidRPr="00722AE4">
        <w:rPr>
          <w:rFonts w:ascii="Times New Roman" w:hAnsi="Times New Roman"/>
          <w:noProof/>
          <w:szCs w:val="24"/>
          <w:lang w:eastAsia="it-IT"/>
        </w:rPr>
        <w:t xml:space="preserve"> increases</w:t>
      </w:r>
      <w:r w:rsidR="004C4B48" w:rsidRPr="00722AE4">
        <w:rPr>
          <w:rFonts w:ascii="Times New Roman" w:hAnsi="Times New Roman"/>
          <w:noProof/>
          <w:szCs w:val="24"/>
          <w:lang w:eastAsia="it-IT"/>
        </w:rPr>
        <w:t>. The reason for that</w:t>
      </w:r>
      <w:r w:rsidR="004C4B48" w:rsidRPr="00722AE4">
        <w:rPr>
          <w:rFonts w:ascii="Times New Roman" w:hAnsi="Times New Roman"/>
          <w:szCs w:val="24"/>
        </w:rPr>
        <w:t xml:space="preserve"> </w:t>
      </w:r>
      <w:r w:rsidR="004C4B48" w:rsidRPr="00722AE4">
        <w:rPr>
          <w:rFonts w:ascii="Times New Roman" w:hAnsi="Times New Roman"/>
          <w:noProof/>
          <w:szCs w:val="24"/>
          <w:lang w:eastAsia="it-IT"/>
        </w:rPr>
        <w:t xml:space="preserve">could be correlated to the reduction of carboxyl groups on the surface of irradiated GQDs and the introduction of new N- and S-functional groups resulting from </w:t>
      </w:r>
      <w:r w:rsidR="00277EFF" w:rsidRPr="00722AE4">
        <w:rPr>
          <w:rFonts w:ascii="Times New Roman" w:hAnsi="Times New Roman"/>
          <w:noProof/>
          <w:szCs w:val="24"/>
          <w:lang w:eastAsia="it-IT"/>
        </w:rPr>
        <w:t xml:space="preserve">the </w:t>
      </w:r>
      <w:r w:rsidR="004C4B48" w:rsidRPr="00722AE4">
        <w:rPr>
          <w:rFonts w:ascii="Times New Roman" w:hAnsi="Times New Roman"/>
          <w:noProof/>
          <w:szCs w:val="24"/>
          <w:lang w:eastAsia="it-IT"/>
        </w:rPr>
        <w:t xml:space="preserve">L-cysteine scaffold </w:t>
      </w:r>
      <w:r w:rsidR="004C4B48" w:rsidRPr="00722AE4">
        <w:rPr>
          <w:rFonts w:ascii="Times New Roman" w:hAnsi="Times New Roman"/>
          <w:noProof/>
          <w:szCs w:val="24"/>
          <w:lang w:eastAsia="it-IT"/>
        </w:rPr>
        <w:fldChar w:fldCharType="begin"/>
      </w:r>
      <w:r w:rsidR="00DE1FAD" w:rsidRPr="00722AE4">
        <w:rPr>
          <w:rFonts w:ascii="Times New Roman" w:hAnsi="Times New Roman"/>
          <w:noProof/>
          <w:szCs w:val="24"/>
          <w:lang w:eastAsia="it-IT"/>
        </w:rPr>
        <w:instrText xml:space="preserve"> ADDIN EN.CITE &lt;EndNote&gt;&lt;Cite&gt;&lt;Author&gt;Kong&lt;/Author&gt;&lt;Year&gt;2019&lt;/Year&gt;&lt;RecNum&gt;6&lt;/RecNum&gt;&lt;DisplayText&gt;[42]&lt;/DisplayText&gt;&lt;record&gt;&lt;rec-number&gt;6&lt;/rec-number&gt;&lt;foreign-keys&gt;&lt;key app="EN" db-id="0reaa2txlzzr5pewprwv5zsqx2vwvt0vd9zz" timestamp="1612404780"&gt;6&lt;/key&gt;&lt;/foreign-keys&gt;&lt;ref-type name="Journal Article"&gt;17&lt;/ref-type&gt;&lt;contributors&gt;&lt;authors&gt;&lt;author&gt;Kong, Wenhui&lt;/author&gt;&lt;author&gt;Wang, Yingmin&lt;/author&gt;&lt;author&gt;Wang, Lifeng&lt;/author&gt;&lt;author&gt;Li, Yan&lt;/author&gt;&lt;author&gt;Li, Yong&lt;/author&gt;&lt;author&gt;Xue, Wendong %J Inorganic Chemistry Communications&lt;/author&gt;&lt;/authors&gt;&lt;/contributors&gt;&lt;titles&gt;&lt;title&gt;Investigation of photoluminescence behavior of reduced graphene quantum dots&lt;/title&gt;&lt;/titles&gt;&lt;pages&gt;199-205&lt;/pages&gt;&lt;volume&gt;99&lt;/volume&gt;&lt;dates&gt;&lt;year&gt;2019&lt;/year&gt;&lt;/dates&gt;&lt;isbn&gt;1387-7003&lt;/isbn&gt;&lt;urls&gt;&lt;/urls&gt;&lt;/record&gt;&lt;/Cite&gt;&lt;/EndNote&gt;</w:instrText>
      </w:r>
      <w:r w:rsidR="004C4B48" w:rsidRPr="00722AE4">
        <w:rPr>
          <w:rFonts w:ascii="Times New Roman" w:hAnsi="Times New Roman"/>
          <w:noProof/>
          <w:szCs w:val="24"/>
          <w:lang w:eastAsia="it-IT"/>
        </w:rPr>
        <w:fldChar w:fldCharType="separate"/>
      </w:r>
      <w:r w:rsidR="00DE1FAD" w:rsidRPr="00722AE4">
        <w:rPr>
          <w:rFonts w:ascii="Times New Roman" w:hAnsi="Times New Roman"/>
          <w:noProof/>
          <w:szCs w:val="24"/>
          <w:lang w:eastAsia="it-IT"/>
        </w:rPr>
        <w:t>[42]</w:t>
      </w:r>
      <w:r w:rsidR="004C4B48" w:rsidRPr="00722AE4">
        <w:rPr>
          <w:rFonts w:ascii="Times New Roman" w:hAnsi="Times New Roman"/>
          <w:noProof/>
          <w:szCs w:val="24"/>
          <w:lang w:eastAsia="it-IT"/>
        </w:rPr>
        <w:fldChar w:fldCharType="end"/>
      </w:r>
      <w:r w:rsidR="004C4B48" w:rsidRPr="00722AE4">
        <w:rPr>
          <w:rFonts w:ascii="Times New Roman" w:hAnsi="Times New Roman"/>
          <w:noProof/>
          <w:szCs w:val="24"/>
          <w:lang w:eastAsia="it-IT"/>
        </w:rPr>
        <w:t xml:space="preserve">. </w:t>
      </w:r>
      <w:r w:rsidR="000D0030" w:rsidRPr="00722AE4">
        <w:rPr>
          <w:rFonts w:ascii="Times New Roman" w:hAnsi="Times New Roman"/>
          <w:szCs w:val="24"/>
        </w:rPr>
        <w:t xml:space="preserve"> </w:t>
      </w:r>
    </w:p>
    <w:p w14:paraId="2AE226BE" w14:textId="334C3BF1" w:rsidR="00A73659" w:rsidRPr="00722AE4" w:rsidRDefault="00E6056F" w:rsidP="00A73659">
      <w:pPr>
        <w:pStyle w:val="TAMainText"/>
        <w:spacing w:line="360" w:lineRule="auto"/>
        <w:ind w:firstLine="0"/>
        <w:rPr>
          <w:rFonts w:ascii="Times New Roman" w:hAnsi="Times New Roman"/>
          <w:noProof/>
          <w:szCs w:val="24"/>
          <w:lang w:eastAsia="it-IT"/>
        </w:rPr>
      </w:pPr>
      <w:r w:rsidRPr="00722AE4">
        <w:rPr>
          <w:rFonts w:ascii="Times New Roman" w:hAnsi="Times New Roman"/>
          <w:noProof/>
          <w:szCs w:val="24"/>
          <w:lang w:eastAsia="it-IT"/>
        </w:rPr>
        <w:lastRenderedPageBreak/>
        <w:drawing>
          <wp:inline distT="0" distB="0" distL="0" distR="0" wp14:anchorId="579DBB46" wp14:editId="5F0A903C">
            <wp:extent cx="5614670" cy="405384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14670" cy="4053840"/>
                    </a:xfrm>
                    <a:prstGeom prst="rect">
                      <a:avLst/>
                    </a:prstGeom>
                    <a:noFill/>
                    <a:ln>
                      <a:noFill/>
                    </a:ln>
                  </pic:spPr>
                </pic:pic>
              </a:graphicData>
            </a:graphic>
          </wp:inline>
        </w:drawing>
      </w:r>
    </w:p>
    <w:p w14:paraId="40F4FF98" w14:textId="77777777" w:rsidR="00A73659" w:rsidRPr="00722AE4" w:rsidRDefault="00A73659" w:rsidP="00A73659">
      <w:pPr>
        <w:pStyle w:val="TAMainText"/>
        <w:spacing w:line="360" w:lineRule="auto"/>
        <w:ind w:firstLine="0"/>
        <w:rPr>
          <w:rFonts w:ascii="Times New Roman" w:hAnsi="Times New Roman"/>
          <w:szCs w:val="24"/>
        </w:rPr>
      </w:pPr>
      <w:r w:rsidRPr="00722AE4">
        <w:rPr>
          <w:rFonts w:ascii="Times New Roman" w:hAnsi="Times New Roman"/>
          <w:b/>
          <w:szCs w:val="24"/>
        </w:rPr>
        <w:t>Figure 1.</w:t>
      </w:r>
      <w:r w:rsidRPr="00722AE4">
        <w:rPr>
          <w:rFonts w:ascii="Times New Roman" w:hAnsi="Times New Roman"/>
          <w:szCs w:val="24"/>
        </w:rPr>
        <w:t xml:space="preserve"> Intensity-weighted ζ distribution for (a) GQD-cys-25, (b) GQD-cys-50, and (c) GQD-cys-200 and (d) ζ-value for all three samples.</w:t>
      </w:r>
    </w:p>
    <w:p w14:paraId="11FE4961" w14:textId="77777777" w:rsidR="00812C6D" w:rsidRPr="00722AE4" w:rsidRDefault="00812C6D" w:rsidP="00277EFF">
      <w:pPr>
        <w:pStyle w:val="EndNoteBibliography"/>
        <w:spacing w:after="0" w:line="360" w:lineRule="auto"/>
        <w:jc w:val="both"/>
        <w:rPr>
          <w:rFonts w:ascii="Times New Roman" w:hAnsi="Times New Roman" w:cs="Times New Roman"/>
          <w:i/>
          <w:sz w:val="24"/>
          <w:szCs w:val="24"/>
          <w:lang w:val="en-GB"/>
        </w:rPr>
      </w:pPr>
    </w:p>
    <w:p w14:paraId="6351DBF0" w14:textId="77777777" w:rsidR="00317960" w:rsidRPr="00722AE4" w:rsidRDefault="0081360B" w:rsidP="00277EFF">
      <w:pPr>
        <w:pStyle w:val="EndNoteBibliography"/>
        <w:spacing w:after="0" w:line="360" w:lineRule="auto"/>
        <w:jc w:val="both"/>
        <w:rPr>
          <w:rFonts w:ascii="Times New Roman" w:hAnsi="Times New Roman" w:cs="Times New Roman"/>
          <w:i/>
          <w:sz w:val="24"/>
          <w:szCs w:val="24"/>
          <w:lang w:val="en-GB"/>
        </w:rPr>
      </w:pPr>
      <w:r w:rsidRPr="00722AE4">
        <w:rPr>
          <w:rFonts w:ascii="Times New Roman" w:hAnsi="Times New Roman" w:cs="Times New Roman"/>
          <w:i/>
          <w:sz w:val="24"/>
          <w:szCs w:val="24"/>
          <w:lang w:val="en-GB"/>
        </w:rPr>
        <w:t>3.</w:t>
      </w:r>
      <w:r w:rsidR="005B09B0" w:rsidRPr="00722AE4">
        <w:rPr>
          <w:rFonts w:ascii="Times New Roman" w:hAnsi="Times New Roman" w:cs="Times New Roman"/>
          <w:i/>
          <w:sz w:val="24"/>
          <w:szCs w:val="24"/>
          <w:lang w:val="en-GB"/>
        </w:rPr>
        <w:t>2</w:t>
      </w:r>
      <w:r w:rsidRPr="00722AE4">
        <w:rPr>
          <w:rFonts w:ascii="Times New Roman" w:hAnsi="Times New Roman" w:cs="Times New Roman"/>
          <w:i/>
          <w:sz w:val="24"/>
          <w:szCs w:val="24"/>
          <w:lang w:val="en-GB"/>
        </w:rPr>
        <w:t xml:space="preserve">. </w:t>
      </w:r>
      <w:r w:rsidR="00000E2B" w:rsidRPr="00722AE4">
        <w:rPr>
          <w:rFonts w:ascii="Times New Roman" w:hAnsi="Times New Roman" w:cs="Times New Roman"/>
          <w:i/>
          <w:sz w:val="24"/>
          <w:szCs w:val="24"/>
          <w:lang w:val="en-GB"/>
        </w:rPr>
        <w:t>XPS</w:t>
      </w:r>
    </w:p>
    <w:p w14:paraId="566F6DE3" w14:textId="77777777" w:rsidR="00623732" w:rsidRPr="00722AE4" w:rsidRDefault="00F53F91" w:rsidP="00277EFF">
      <w:pPr>
        <w:pStyle w:val="EndNoteBibliography"/>
        <w:spacing w:after="0" w:line="360" w:lineRule="auto"/>
        <w:jc w:val="both"/>
        <w:rPr>
          <w:rFonts w:ascii="Times New Roman" w:hAnsi="Times New Roman" w:cs="Times New Roman"/>
          <w:sz w:val="24"/>
          <w:szCs w:val="24"/>
          <w:lang w:val="en-GB"/>
        </w:rPr>
      </w:pPr>
      <w:r w:rsidRPr="00722AE4">
        <w:rPr>
          <w:rFonts w:ascii="Times New Roman" w:hAnsi="Times New Roman" w:cs="Times New Roman"/>
          <w:sz w:val="24"/>
          <w:szCs w:val="24"/>
          <w:lang w:val="en-GB"/>
        </w:rPr>
        <w:t>F</w:t>
      </w:r>
      <w:r w:rsidR="00277EFF" w:rsidRPr="00722AE4">
        <w:rPr>
          <w:rFonts w:ascii="Times New Roman" w:hAnsi="Times New Roman" w:cs="Times New Roman"/>
          <w:sz w:val="24"/>
          <w:szCs w:val="24"/>
          <w:lang w:val="en-GB"/>
        </w:rPr>
        <w:t>u</w:t>
      </w:r>
      <w:r w:rsidRPr="00722AE4">
        <w:rPr>
          <w:rFonts w:ascii="Times New Roman" w:hAnsi="Times New Roman" w:cs="Times New Roman"/>
          <w:sz w:val="24"/>
          <w:szCs w:val="24"/>
          <w:lang w:val="en-GB"/>
        </w:rPr>
        <w:t xml:space="preserve">rther surface characterization was accomplished using </w:t>
      </w:r>
      <w:r w:rsidR="00277EFF" w:rsidRPr="00722AE4">
        <w:rPr>
          <w:rFonts w:ascii="Times New Roman" w:hAnsi="Times New Roman" w:cs="Times New Roman"/>
          <w:sz w:val="24"/>
          <w:szCs w:val="24"/>
          <w:lang w:val="en-GB"/>
        </w:rPr>
        <w:t>XPS. Figure 2</w:t>
      </w:r>
      <w:r w:rsidR="00623732" w:rsidRPr="00722AE4">
        <w:rPr>
          <w:rFonts w:ascii="Times New Roman" w:hAnsi="Times New Roman" w:cs="Times New Roman"/>
          <w:sz w:val="24"/>
          <w:szCs w:val="24"/>
          <w:lang w:val="en-GB"/>
        </w:rPr>
        <w:t xml:space="preserve"> shows </w:t>
      </w:r>
      <w:r w:rsidR="00277EFF" w:rsidRPr="00722AE4">
        <w:rPr>
          <w:rFonts w:ascii="Times New Roman" w:hAnsi="Times New Roman" w:cs="Times New Roman"/>
          <w:sz w:val="24"/>
          <w:szCs w:val="24"/>
          <w:lang w:val="en-GB"/>
        </w:rPr>
        <w:t xml:space="preserve">representative XPS survey spectra of </w:t>
      </w:r>
      <w:r w:rsidR="00623732" w:rsidRPr="00722AE4">
        <w:rPr>
          <w:rFonts w:ascii="Times New Roman" w:hAnsi="Times New Roman" w:cs="Times New Roman"/>
          <w:sz w:val="24"/>
          <w:szCs w:val="24"/>
          <w:lang w:val="en-GB"/>
        </w:rPr>
        <w:t xml:space="preserve">GQDs-cys-25, GQDs-cys-50, </w:t>
      </w:r>
      <w:r w:rsidR="00FC0540" w:rsidRPr="00722AE4">
        <w:rPr>
          <w:rFonts w:ascii="Times New Roman" w:hAnsi="Times New Roman" w:cs="Times New Roman"/>
          <w:sz w:val="24"/>
          <w:szCs w:val="24"/>
          <w:lang w:val="en-GB"/>
        </w:rPr>
        <w:t xml:space="preserve">and </w:t>
      </w:r>
      <w:r w:rsidR="00623732" w:rsidRPr="00722AE4">
        <w:rPr>
          <w:rFonts w:ascii="Times New Roman" w:hAnsi="Times New Roman" w:cs="Times New Roman"/>
          <w:sz w:val="24"/>
          <w:szCs w:val="24"/>
          <w:lang w:val="en-GB"/>
        </w:rPr>
        <w:t xml:space="preserve">GQDs-cys-200, </w:t>
      </w:r>
      <w:r w:rsidR="00277EFF" w:rsidRPr="00722AE4">
        <w:rPr>
          <w:rFonts w:ascii="Times New Roman" w:hAnsi="Times New Roman" w:cs="Times New Roman"/>
          <w:sz w:val="24"/>
          <w:szCs w:val="24"/>
          <w:lang w:val="en-GB"/>
        </w:rPr>
        <w:t xml:space="preserve">which </w:t>
      </w:r>
      <w:r w:rsidR="00623732" w:rsidRPr="00722AE4">
        <w:rPr>
          <w:rFonts w:ascii="Times New Roman" w:hAnsi="Times New Roman" w:cs="Times New Roman"/>
          <w:sz w:val="24"/>
          <w:szCs w:val="24"/>
          <w:lang w:val="en-GB"/>
        </w:rPr>
        <w:t xml:space="preserve">clearly </w:t>
      </w:r>
      <w:r w:rsidR="00812C6D" w:rsidRPr="00722AE4">
        <w:rPr>
          <w:rFonts w:ascii="Times New Roman" w:hAnsi="Times New Roman" w:cs="Times New Roman"/>
          <w:sz w:val="24"/>
          <w:szCs w:val="24"/>
          <w:lang w:val="en-GB"/>
        </w:rPr>
        <w:t xml:space="preserve">demonstrated </w:t>
      </w:r>
      <w:r w:rsidR="00623732" w:rsidRPr="00722AE4">
        <w:rPr>
          <w:rFonts w:ascii="Times New Roman" w:hAnsi="Times New Roman" w:cs="Times New Roman"/>
          <w:sz w:val="24"/>
          <w:szCs w:val="24"/>
          <w:lang w:val="en-GB"/>
        </w:rPr>
        <w:t xml:space="preserve">the </w:t>
      </w:r>
      <w:r w:rsidR="00812C6D" w:rsidRPr="00722AE4">
        <w:rPr>
          <w:rFonts w:ascii="Times New Roman" w:hAnsi="Times New Roman" w:cs="Times New Roman"/>
          <w:sz w:val="24"/>
          <w:szCs w:val="24"/>
          <w:lang w:val="en-GB"/>
        </w:rPr>
        <w:t xml:space="preserve">presence </w:t>
      </w:r>
      <w:r w:rsidR="00277EFF" w:rsidRPr="00722AE4">
        <w:rPr>
          <w:rFonts w:ascii="Times New Roman" w:hAnsi="Times New Roman" w:cs="Times New Roman"/>
          <w:sz w:val="24"/>
          <w:szCs w:val="24"/>
          <w:lang w:val="en-GB"/>
        </w:rPr>
        <w:t>of</w:t>
      </w:r>
      <w:r w:rsidR="00623732" w:rsidRPr="00722AE4">
        <w:rPr>
          <w:rFonts w:ascii="Times New Roman" w:hAnsi="Times New Roman" w:cs="Times New Roman"/>
          <w:sz w:val="24"/>
          <w:szCs w:val="24"/>
          <w:lang w:val="en-GB"/>
        </w:rPr>
        <w:t xml:space="preserve"> O, N, S,</w:t>
      </w:r>
      <w:r w:rsidR="00277EFF" w:rsidRPr="00722AE4">
        <w:rPr>
          <w:rFonts w:ascii="Times New Roman" w:hAnsi="Times New Roman" w:cs="Times New Roman"/>
          <w:sz w:val="24"/>
          <w:szCs w:val="24"/>
          <w:lang w:val="en-GB"/>
        </w:rPr>
        <w:t xml:space="preserve"> and C</w:t>
      </w:r>
      <w:r w:rsidR="002E06AA" w:rsidRPr="00722AE4">
        <w:rPr>
          <w:rFonts w:ascii="Times New Roman" w:hAnsi="Times New Roman" w:cs="Times New Roman"/>
          <w:sz w:val="24"/>
          <w:szCs w:val="24"/>
          <w:lang w:val="en-GB"/>
        </w:rPr>
        <w:t xml:space="preserve"> </w:t>
      </w:r>
      <w:r w:rsidR="00812C6D" w:rsidRPr="00722AE4">
        <w:rPr>
          <w:rFonts w:ascii="Times New Roman" w:hAnsi="Times New Roman" w:cs="Times New Roman"/>
          <w:sz w:val="24"/>
          <w:szCs w:val="24"/>
          <w:lang w:val="en-GB"/>
        </w:rPr>
        <w:t xml:space="preserve">atoms </w:t>
      </w:r>
      <w:r w:rsidR="00623732" w:rsidRPr="00722AE4">
        <w:rPr>
          <w:rFonts w:ascii="Times New Roman" w:hAnsi="Times New Roman" w:cs="Times New Roman"/>
          <w:sz w:val="24"/>
          <w:szCs w:val="24"/>
          <w:lang w:val="en-GB"/>
        </w:rPr>
        <w:t>in all three samples</w:t>
      </w:r>
      <w:r w:rsidR="00277EFF" w:rsidRPr="00722AE4">
        <w:rPr>
          <w:rFonts w:ascii="Times New Roman" w:hAnsi="Times New Roman" w:cs="Times New Roman"/>
          <w:sz w:val="24"/>
          <w:szCs w:val="24"/>
          <w:lang w:val="en-GB"/>
        </w:rPr>
        <w:t xml:space="preserve">. </w:t>
      </w:r>
    </w:p>
    <w:p w14:paraId="0BD7864B" w14:textId="3E20D889" w:rsidR="00623732" w:rsidRPr="00722AE4" w:rsidRDefault="00E6056F" w:rsidP="00277EFF">
      <w:pPr>
        <w:pStyle w:val="EndNoteBibliography"/>
        <w:spacing w:after="0" w:line="360" w:lineRule="auto"/>
        <w:jc w:val="both"/>
        <w:rPr>
          <w:rFonts w:ascii="Times New Roman" w:hAnsi="Times New Roman" w:cs="Times New Roman"/>
          <w:sz w:val="24"/>
          <w:szCs w:val="24"/>
          <w:lang w:val="en-GB"/>
        </w:rPr>
      </w:pPr>
      <w:r w:rsidRPr="00722AE4">
        <w:rPr>
          <w:rFonts w:ascii="Times New Roman" w:hAnsi="Times New Roman" w:cs="Times New Roman"/>
          <w:sz w:val="24"/>
          <w:szCs w:val="24"/>
          <w:lang w:val="en-GB"/>
        </w:rPr>
        <w:lastRenderedPageBreak/>
        <w:drawing>
          <wp:inline distT="0" distB="0" distL="0" distR="0" wp14:anchorId="59265C4C" wp14:editId="1F4F3E97">
            <wp:extent cx="5614670" cy="343027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14670" cy="3430270"/>
                    </a:xfrm>
                    <a:prstGeom prst="rect">
                      <a:avLst/>
                    </a:prstGeom>
                    <a:noFill/>
                    <a:ln>
                      <a:noFill/>
                    </a:ln>
                  </pic:spPr>
                </pic:pic>
              </a:graphicData>
            </a:graphic>
          </wp:inline>
        </w:drawing>
      </w:r>
    </w:p>
    <w:p w14:paraId="6647A324" w14:textId="77777777" w:rsidR="00D36078" w:rsidRPr="00722AE4" w:rsidRDefault="00623732" w:rsidP="00623732">
      <w:pPr>
        <w:pStyle w:val="EndNoteBibliography"/>
        <w:spacing w:after="0" w:line="360" w:lineRule="auto"/>
        <w:jc w:val="both"/>
        <w:rPr>
          <w:rFonts w:ascii="Times New Roman" w:hAnsi="Times New Roman" w:cs="Times New Roman"/>
          <w:b/>
          <w:sz w:val="24"/>
          <w:szCs w:val="24"/>
          <w:lang w:val="en-GB"/>
        </w:rPr>
      </w:pPr>
      <w:r w:rsidRPr="00722AE4">
        <w:rPr>
          <w:rFonts w:ascii="Times New Roman" w:hAnsi="Times New Roman" w:cs="Times New Roman"/>
          <w:b/>
          <w:sz w:val="24"/>
          <w:szCs w:val="24"/>
          <w:lang w:val="en-GB"/>
        </w:rPr>
        <w:t xml:space="preserve">Figure 2. </w:t>
      </w:r>
      <w:r w:rsidRPr="00722AE4">
        <w:rPr>
          <w:rFonts w:ascii="Times New Roman" w:hAnsi="Times New Roman" w:cs="Times New Roman"/>
          <w:sz w:val="24"/>
          <w:szCs w:val="24"/>
          <w:lang w:val="en-GB"/>
        </w:rPr>
        <w:t>XPS survey for GQDs-cys-25, GQDs-cys-50</w:t>
      </w:r>
      <w:r w:rsidR="00CC3C29" w:rsidRPr="00722AE4">
        <w:rPr>
          <w:rFonts w:ascii="Times New Roman" w:hAnsi="Times New Roman" w:cs="Times New Roman"/>
          <w:sz w:val="24"/>
          <w:szCs w:val="24"/>
          <w:lang w:val="en-GB"/>
        </w:rPr>
        <w:t>,</w:t>
      </w:r>
      <w:r w:rsidRPr="00722AE4">
        <w:rPr>
          <w:rFonts w:ascii="Times New Roman" w:hAnsi="Times New Roman" w:cs="Times New Roman"/>
          <w:sz w:val="24"/>
          <w:szCs w:val="24"/>
          <w:lang w:val="en-GB"/>
        </w:rPr>
        <w:t xml:space="preserve"> and GQDs-cys-200.</w:t>
      </w:r>
      <w:r w:rsidRPr="00722AE4">
        <w:rPr>
          <w:rFonts w:ascii="Times New Roman" w:hAnsi="Times New Roman" w:cs="Times New Roman"/>
          <w:b/>
          <w:sz w:val="24"/>
          <w:szCs w:val="24"/>
          <w:lang w:val="en-GB"/>
        </w:rPr>
        <w:t xml:space="preserve"> </w:t>
      </w:r>
    </w:p>
    <w:p w14:paraId="654A893F" w14:textId="77777777" w:rsidR="00037DA5" w:rsidRPr="00722AE4" w:rsidRDefault="00037DA5" w:rsidP="00037DA5">
      <w:pPr>
        <w:pStyle w:val="EndNoteBibliography"/>
        <w:spacing w:after="0" w:line="360" w:lineRule="auto"/>
        <w:jc w:val="both"/>
      </w:pPr>
      <w:r w:rsidRPr="00722AE4">
        <w:rPr>
          <w:rFonts w:ascii="Times New Roman" w:hAnsi="Times New Roman" w:cs="Times New Roman"/>
          <w:sz w:val="24"/>
          <w:szCs w:val="24"/>
          <w:lang w:val="en-GB" w:eastAsia="it-IT"/>
        </w:rPr>
        <w:t xml:space="preserve">The results </w:t>
      </w:r>
      <w:r w:rsidRPr="00722AE4">
        <w:rPr>
          <w:rFonts w:ascii="Times New Roman" w:hAnsi="Times New Roman" w:cs="Times New Roman"/>
          <w:sz w:val="24"/>
          <w:szCs w:val="24"/>
          <w:lang w:val="en-US" w:eastAsia="it-IT"/>
        </w:rPr>
        <w:t xml:space="preserve">of the chemical composition analysis for GQD-cys are </w:t>
      </w:r>
      <w:r w:rsidRPr="00722AE4">
        <w:rPr>
          <w:rFonts w:ascii="Times New Roman" w:hAnsi="Times New Roman" w:cs="Times New Roman"/>
          <w:sz w:val="24"/>
          <w:szCs w:val="24"/>
          <w:lang w:val="en-GB" w:eastAsia="it-IT"/>
        </w:rPr>
        <w:t>presented in T</w:t>
      </w:r>
      <w:r w:rsidRPr="00722AE4">
        <w:rPr>
          <w:rFonts w:ascii="Times New Roman" w:hAnsi="Times New Roman" w:cs="Times New Roman"/>
          <w:sz w:val="24"/>
          <w:szCs w:val="24"/>
          <w:lang w:val="en-US" w:eastAsia="it-IT"/>
        </w:rPr>
        <w:t xml:space="preserve">able 1. γ-irradiation in the presence of L-cysteine leads to a significant increase in relative C abundance in the dots, from 63.00 at% as measured for p-GQDs </w:t>
      </w:r>
      <w:r w:rsidR="009E0102" w:rsidRPr="00722AE4">
        <w:rPr>
          <w:rFonts w:ascii="Times New Roman" w:hAnsi="Times New Roman" w:cs="Times New Roman"/>
          <w:sz w:val="24"/>
          <w:szCs w:val="24"/>
          <w:lang w:val="en-US"/>
        </w:rPr>
        <w:fldChar w:fldCharType="begin"/>
      </w:r>
      <w:r w:rsidR="00DE1FAD" w:rsidRPr="00722AE4">
        <w:rPr>
          <w:rFonts w:ascii="Times New Roman" w:hAnsi="Times New Roman" w:cs="Times New Roman"/>
          <w:sz w:val="24"/>
          <w:szCs w:val="24"/>
          <w:lang w:val="en-US"/>
        </w:rPr>
        <w:instrText xml:space="preserve"> ADDIN EN.CITE &lt;EndNote&gt;&lt;Cite&gt;&lt;Author&gt;Jovanović&lt;/Author&gt;&lt;Year&gt;2020&lt;/Year&gt;&lt;RecNum&gt;1&lt;/RecNum&gt;&lt;DisplayText&gt;[40]&lt;/DisplayText&gt;&lt;record&gt;&lt;rec-number&gt;1&lt;/rec-number&gt;&lt;foreign-keys&gt;&lt;key app="EN" db-id="0we0vt5xk0pxrpevezkx2zfyadxtrfpwat00" timestamp="1690382219"&gt;1&lt;/key&gt;&lt;/foreign-keys&gt;&lt;ref-type name="Journal Article"&gt;17&lt;/ref-type&gt;&lt;contributors&gt;&lt;authors&gt;&lt;author&gt;Jovanović, Svetlana&lt;/author&gt;&lt;author&gt;Dorontić, Slađana&lt;/author&gt;&lt;author&gt;Jovanović, Dragana&lt;/author&gt;&lt;author&gt;Ciasca, Gabriele&lt;/author&gt;&lt;author&gt;Budimir, Milica&lt;/author&gt;&lt;author&gt;Bonasera, Aurelio&lt;/author&gt;&lt;author&gt;Scopelliti, Michelangelo&lt;/author&gt;&lt;author&gt;Marković, Olivera&lt;/author&gt;&lt;author&gt;Marković, Biljana Todorović&lt;/author&gt;&lt;/authors&gt;&lt;/contributors&gt;&lt;titles&gt;&lt;title&gt;Gamma irradiation of graphene quantum dots with ethylenediamine: Antioxidant for ion sensing&lt;/title&gt;&lt;secondary-title&gt;Ceramics International&lt;/secondary-title&gt;&lt;/titles&gt;&lt;periodical&gt;&lt;full-title&gt;Ceramics International&lt;/full-title&gt;&lt;/periodical&gt;&lt;pages&gt;23611-23622&lt;/pages&gt;&lt;volume&gt;46&lt;/volume&gt;&lt;number&gt;15&lt;/number&gt;&lt;dates&gt;&lt;year&gt;2020&lt;/year&gt;&lt;/dates&gt;&lt;publisher&gt;Elsevier&lt;/publisher&gt;&lt;isbn&gt;0272-8842&lt;/isbn&gt;&lt;urls&gt;&lt;/urls&gt;&lt;/record&gt;&lt;/Cite&gt;&lt;/EndNote&gt;</w:instrText>
      </w:r>
      <w:r w:rsidR="009E0102" w:rsidRPr="00722AE4">
        <w:rPr>
          <w:rFonts w:ascii="Times New Roman" w:hAnsi="Times New Roman" w:cs="Times New Roman"/>
          <w:sz w:val="24"/>
          <w:szCs w:val="24"/>
          <w:lang w:val="en-US"/>
        </w:rPr>
        <w:fldChar w:fldCharType="separate"/>
      </w:r>
      <w:r w:rsidR="00DE1FAD" w:rsidRPr="00722AE4">
        <w:rPr>
          <w:rFonts w:ascii="Times New Roman" w:hAnsi="Times New Roman" w:cs="Times New Roman"/>
          <w:sz w:val="24"/>
          <w:szCs w:val="24"/>
          <w:lang w:val="en-US"/>
        </w:rPr>
        <w:t>[40]</w:t>
      </w:r>
      <w:r w:rsidR="009E0102" w:rsidRPr="00722AE4">
        <w:rPr>
          <w:rFonts w:ascii="Times New Roman" w:hAnsi="Times New Roman" w:cs="Times New Roman"/>
          <w:sz w:val="24"/>
          <w:szCs w:val="24"/>
          <w:lang w:val="en-US"/>
        </w:rPr>
        <w:fldChar w:fldCharType="end"/>
      </w:r>
      <w:r w:rsidR="00F53F91" w:rsidRPr="00722AE4">
        <w:rPr>
          <w:rFonts w:ascii="Times New Roman" w:hAnsi="Times New Roman" w:cs="Times New Roman"/>
          <w:szCs w:val="24"/>
          <w:lang w:val="en-US"/>
        </w:rPr>
        <w:t xml:space="preserve"> </w:t>
      </w:r>
      <w:r w:rsidR="00277EFF" w:rsidRPr="00722AE4">
        <w:rPr>
          <w:rFonts w:ascii="Times New Roman" w:hAnsi="Times New Roman" w:cs="Times New Roman"/>
          <w:sz w:val="24"/>
          <w:szCs w:val="24"/>
          <w:lang w:val="en-US"/>
        </w:rPr>
        <w:t>to 82.92 at% which was the highest C percentage detected in dots irradiated at 200 kGy</w:t>
      </w:r>
      <w:r w:rsidRPr="00722AE4">
        <w:rPr>
          <w:rFonts w:ascii="Times New Roman" w:hAnsi="Times New Roman" w:cs="Times New Roman"/>
          <w:sz w:val="24"/>
          <w:szCs w:val="24"/>
          <w:lang w:val="en-US" w:eastAsia="it-IT"/>
        </w:rPr>
        <w:t>, indicating a substantial loss of heteroatoms in the scaffold. Such a loss is mainly attributable to a severe oxygen loss consequen</w:t>
      </w:r>
      <w:r w:rsidR="00550554" w:rsidRPr="00722AE4">
        <w:rPr>
          <w:rFonts w:ascii="Times New Roman" w:hAnsi="Times New Roman" w:cs="Times New Roman"/>
          <w:sz w:val="24"/>
          <w:szCs w:val="24"/>
          <w:lang w:val="en-US" w:eastAsia="it-IT"/>
        </w:rPr>
        <w:t>ce</w:t>
      </w:r>
      <w:r w:rsidRPr="00722AE4">
        <w:rPr>
          <w:rFonts w:ascii="Times New Roman" w:hAnsi="Times New Roman" w:cs="Times New Roman"/>
          <w:sz w:val="24"/>
          <w:szCs w:val="24"/>
          <w:lang w:val="en-US" w:eastAsia="it-IT"/>
        </w:rPr>
        <w:t xml:space="preserve"> </w:t>
      </w:r>
      <w:r w:rsidR="00550554" w:rsidRPr="00722AE4">
        <w:rPr>
          <w:rFonts w:ascii="Times New Roman" w:hAnsi="Times New Roman" w:cs="Times New Roman"/>
          <w:sz w:val="24"/>
          <w:szCs w:val="24"/>
          <w:lang w:val="en-US" w:eastAsia="it-IT"/>
        </w:rPr>
        <w:t>of</w:t>
      </w:r>
      <w:r w:rsidRPr="00722AE4">
        <w:rPr>
          <w:rFonts w:ascii="Times New Roman" w:hAnsi="Times New Roman" w:cs="Times New Roman"/>
          <w:sz w:val="24"/>
          <w:szCs w:val="24"/>
          <w:lang w:val="en-US" w:eastAsia="it-IT"/>
        </w:rPr>
        <w:t xml:space="preserve"> the irradiation</w:t>
      </w:r>
      <w:r w:rsidRPr="00722AE4">
        <w:rPr>
          <w:rFonts w:ascii="Times New Roman" w:hAnsi="Times New Roman" w:cs="Times New Roman"/>
          <w:sz w:val="24"/>
          <w:szCs w:val="24"/>
          <w:lang w:val="en-US"/>
        </w:rPr>
        <w:t xml:space="preserve"> </w:t>
      </w:r>
      <w:r w:rsidR="00277EFF" w:rsidRPr="00722AE4">
        <w:rPr>
          <w:rFonts w:ascii="Times New Roman" w:hAnsi="Times New Roman" w:cs="Times New Roman"/>
          <w:sz w:val="24"/>
          <w:szCs w:val="24"/>
          <w:lang w:val="en-US"/>
        </w:rPr>
        <w:t>from 37</w:t>
      </w:r>
      <w:r w:rsidR="009B0478" w:rsidRPr="00722AE4">
        <w:rPr>
          <w:rFonts w:ascii="Times New Roman" w:hAnsi="Times New Roman" w:cs="Times New Roman"/>
          <w:sz w:val="24"/>
          <w:szCs w:val="24"/>
          <w:lang w:val="en-US"/>
        </w:rPr>
        <w:t>.00</w:t>
      </w:r>
      <w:r w:rsidR="00277EFF" w:rsidRPr="00722AE4">
        <w:rPr>
          <w:rFonts w:ascii="Times New Roman" w:hAnsi="Times New Roman" w:cs="Times New Roman"/>
          <w:sz w:val="24"/>
          <w:szCs w:val="24"/>
          <w:lang w:val="en-US"/>
        </w:rPr>
        <w:t xml:space="preserve"> at% as measured in p-GQDs </w:t>
      </w:r>
      <w:r w:rsidR="009E0102" w:rsidRPr="00722AE4">
        <w:rPr>
          <w:rFonts w:ascii="Times New Roman" w:hAnsi="Times New Roman" w:cs="Times New Roman"/>
          <w:sz w:val="24"/>
          <w:szCs w:val="24"/>
          <w:lang w:val="en-US"/>
        </w:rPr>
        <w:fldChar w:fldCharType="begin"/>
      </w:r>
      <w:r w:rsidR="00DE1FAD" w:rsidRPr="00722AE4">
        <w:rPr>
          <w:rFonts w:ascii="Times New Roman" w:hAnsi="Times New Roman" w:cs="Times New Roman"/>
          <w:sz w:val="24"/>
          <w:szCs w:val="24"/>
          <w:lang w:val="en-US"/>
        </w:rPr>
        <w:instrText xml:space="preserve"> ADDIN EN.CITE &lt;EndNote&gt;&lt;Cite&gt;&lt;Author&gt;Jovanović&lt;/Author&gt;&lt;Year&gt;2020&lt;/Year&gt;&lt;RecNum&gt;1&lt;/RecNum&gt;&lt;DisplayText&gt;[40]&lt;/DisplayText&gt;&lt;record&gt;&lt;rec-number&gt;1&lt;/rec-number&gt;&lt;foreign-keys&gt;&lt;key app="EN" db-id="0we0vt5xk0pxrpevezkx2zfyadxtrfpwat00" timestamp="1690382219"&gt;1&lt;/key&gt;&lt;/foreign-keys&gt;&lt;ref-type name="Journal Article"&gt;17&lt;/ref-type&gt;&lt;contributors&gt;&lt;authors&gt;&lt;author&gt;Jovanović, Svetlana&lt;/author&gt;&lt;author&gt;Dorontić, Slađana&lt;/author&gt;&lt;author&gt;Jovanović, Dragana&lt;/author&gt;&lt;author&gt;Ciasca, Gabriele&lt;/author&gt;&lt;author&gt;Budimir, Milica&lt;/author&gt;&lt;author&gt;Bonasera, Aurelio&lt;/author&gt;&lt;author&gt;Scopelliti, Michelangelo&lt;/author&gt;&lt;author&gt;Marković, Olivera&lt;/author&gt;&lt;author&gt;Marković, Biljana Todorović&lt;/author&gt;&lt;/authors&gt;&lt;/contributors&gt;&lt;titles&gt;&lt;title&gt;Gamma irradiation of graphene quantum dots with ethylenediamine: Antioxidant for ion sensing&lt;/title&gt;&lt;secondary-title&gt;Ceramics International&lt;/secondary-title&gt;&lt;/titles&gt;&lt;periodical&gt;&lt;full-title&gt;Ceramics International&lt;/full-title&gt;&lt;/periodical&gt;&lt;pages&gt;23611-23622&lt;/pages&gt;&lt;volume&gt;46&lt;/volume&gt;&lt;number&gt;15&lt;/number&gt;&lt;dates&gt;&lt;year&gt;2020&lt;/year&gt;&lt;/dates&gt;&lt;publisher&gt;Elsevier&lt;/publisher&gt;&lt;isbn&gt;0272-8842&lt;/isbn&gt;&lt;urls&gt;&lt;/urls&gt;&lt;/record&gt;&lt;/Cite&gt;&lt;/EndNote&gt;</w:instrText>
      </w:r>
      <w:r w:rsidR="009E0102" w:rsidRPr="00722AE4">
        <w:rPr>
          <w:rFonts w:ascii="Times New Roman" w:hAnsi="Times New Roman" w:cs="Times New Roman"/>
          <w:sz w:val="24"/>
          <w:szCs w:val="24"/>
          <w:lang w:val="en-US"/>
        </w:rPr>
        <w:fldChar w:fldCharType="separate"/>
      </w:r>
      <w:r w:rsidR="00DE1FAD" w:rsidRPr="00722AE4">
        <w:rPr>
          <w:rFonts w:ascii="Times New Roman" w:hAnsi="Times New Roman" w:cs="Times New Roman"/>
          <w:sz w:val="24"/>
          <w:szCs w:val="24"/>
          <w:lang w:val="en-US"/>
        </w:rPr>
        <w:t>[40]</w:t>
      </w:r>
      <w:r w:rsidR="009E0102" w:rsidRPr="00722AE4">
        <w:rPr>
          <w:rFonts w:ascii="Times New Roman" w:hAnsi="Times New Roman" w:cs="Times New Roman"/>
          <w:sz w:val="24"/>
          <w:szCs w:val="24"/>
          <w:lang w:val="en-US"/>
        </w:rPr>
        <w:fldChar w:fldCharType="end"/>
      </w:r>
      <w:r w:rsidR="00277EFF" w:rsidRPr="00722AE4">
        <w:rPr>
          <w:rFonts w:ascii="Times New Roman" w:hAnsi="Times New Roman" w:cs="Times New Roman"/>
          <w:sz w:val="24"/>
          <w:szCs w:val="24"/>
          <w:lang w:val="en-US"/>
        </w:rPr>
        <w:t xml:space="preserve"> to 15.80 at% for those irradiated at 200 kGy. </w:t>
      </w:r>
      <w:r w:rsidRPr="00722AE4">
        <w:rPr>
          <w:rFonts w:ascii="Times New Roman" w:hAnsi="Times New Roman" w:cs="Times New Roman"/>
          <w:sz w:val="24"/>
          <w:szCs w:val="24"/>
          <w:lang w:val="en-US" w:eastAsia="it-IT"/>
        </w:rPr>
        <w:t xml:space="preserve">Nonetheless, after the irradiation, it is still possible to observe the presence of residues of L-cysteine for all samples, where both S and N atoms are detected. The highest abundance was detected in GQD-cys-50 (1.81 at%), while the sample GQD-cys-200 showed only 0.44 at% of S. </w:t>
      </w:r>
    </w:p>
    <w:p w14:paraId="778028AC" w14:textId="77777777" w:rsidR="00037DA5" w:rsidRPr="00722AE4" w:rsidRDefault="00037DA5" w:rsidP="00037DA5">
      <w:pPr>
        <w:pStyle w:val="EndNoteBibliography"/>
        <w:spacing w:after="0" w:line="360" w:lineRule="auto"/>
        <w:jc w:val="both"/>
        <w:rPr>
          <w:rFonts w:ascii="Times New Roman" w:hAnsi="Times New Roman" w:cs="Times New Roman"/>
          <w:sz w:val="24"/>
          <w:szCs w:val="24"/>
          <w:lang w:val="en-US"/>
        </w:rPr>
      </w:pPr>
      <w:r w:rsidRPr="00722AE4">
        <w:rPr>
          <w:rFonts w:ascii="Times New Roman" w:hAnsi="Times New Roman" w:cs="Times New Roman"/>
          <w:sz w:val="24"/>
          <w:szCs w:val="24"/>
          <w:lang w:val="en-US" w:eastAsia="it-IT"/>
        </w:rPr>
        <w:t xml:space="preserve">These results suggest that γ-irradiation at a moderate dose, such as 25 kGy, induces chemical reduction and doping with heteroatoms, while at higher doses (200 kGy), GQDs tend to lose heteroatoms. To investigate their structure in more detail, XPS spectra were analyzed further. </w:t>
      </w:r>
    </w:p>
    <w:p w14:paraId="0AA5592E" w14:textId="77777777" w:rsidR="004C4B48" w:rsidRPr="00722AE4" w:rsidRDefault="004C4B48" w:rsidP="00277EFF">
      <w:pPr>
        <w:pStyle w:val="EndNoteBibliography"/>
        <w:spacing w:after="0" w:line="360" w:lineRule="auto"/>
        <w:jc w:val="both"/>
        <w:rPr>
          <w:rFonts w:ascii="Times New Roman" w:hAnsi="Times New Roman" w:cs="Times New Roman"/>
          <w:sz w:val="24"/>
          <w:szCs w:val="24"/>
          <w:lang w:val="en-US"/>
        </w:rPr>
      </w:pPr>
      <w:r w:rsidRPr="00722AE4">
        <w:rPr>
          <w:rFonts w:ascii="Times New Roman" w:hAnsi="Times New Roman" w:cs="Times New Roman"/>
          <w:b/>
          <w:sz w:val="24"/>
          <w:szCs w:val="24"/>
          <w:lang w:val="en-US"/>
        </w:rPr>
        <w:t>Table 1.</w:t>
      </w:r>
      <w:r w:rsidRPr="00722AE4">
        <w:rPr>
          <w:rFonts w:ascii="Times New Roman" w:hAnsi="Times New Roman" w:cs="Times New Roman"/>
          <w:sz w:val="24"/>
          <w:szCs w:val="24"/>
          <w:lang w:val="en-US"/>
        </w:rPr>
        <w:t xml:space="preserve"> Atomic percent (at%) of detected elements in samples GQD-cys-25, GQD-cys-50, and GQD-cys-200, obtained from XPS spectra. </w:t>
      </w:r>
    </w:p>
    <w:tbl>
      <w:tblPr>
        <w:tblW w:w="0" w:type="auto"/>
        <w:tblInd w:w="780" w:type="dxa"/>
        <w:tblLook w:val="04A0" w:firstRow="1" w:lastRow="0" w:firstColumn="1" w:lastColumn="0" w:noHBand="0" w:noVBand="1"/>
      </w:tblPr>
      <w:tblGrid>
        <w:gridCol w:w="1696"/>
        <w:gridCol w:w="1260"/>
        <w:gridCol w:w="1260"/>
        <w:gridCol w:w="1260"/>
        <w:gridCol w:w="1350"/>
      </w:tblGrid>
      <w:tr w:rsidR="004C4B48" w:rsidRPr="00722AE4" w14:paraId="3F160FF7" w14:textId="77777777" w:rsidTr="00C479AA">
        <w:trPr>
          <w:trHeight w:val="550"/>
        </w:trPr>
        <w:tc>
          <w:tcPr>
            <w:tcW w:w="1696" w:type="dxa"/>
            <w:tcBorders>
              <w:top w:val="single" w:sz="4" w:space="0" w:color="auto"/>
              <w:bottom w:val="single" w:sz="4" w:space="0" w:color="auto"/>
            </w:tcBorders>
            <w:shd w:val="clear" w:color="auto" w:fill="auto"/>
            <w:vAlign w:val="center"/>
          </w:tcPr>
          <w:p w14:paraId="045AF595" w14:textId="77777777" w:rsidR="004C4B48" w:rsidRPr="00722AE4" w:rsidRDefault="004C4B48" w:rsidP="00277EFF">
            <w:pPr>
              <w:spacing w:line="360" w:lineRule="auto"/>
              <w:jc w:val="both"/>
              <w:rPr>
                <w:rFonts w:ascii="Times New Roman" w:hAnsi="Times New Roman"/>
                <w:b/>
                <w:sz w:val="24"/>
                <w:szCs w:val="24"/>
              </w:rPr>
            </w:pPr>
            <w:r w:rsidRPr="00722AE4">
              <w:rPr>
                <w:rFonts w:ascii="Times New Roman" w:hAnsi="Times New Roman"/>
                <w:b/>
                <w:sz w:val="24"/>
                <w:szCs w:val="24"/>
              </w:rPr>
              <w:lastRenderedPageBreak/>
              <w:t>Samples</w:t>
            </w:r>
          </w:p>
        </w:tc>
        <w:tc>
          <w:tcPr>
            <w:tcW w:w="1260" w:type="dxa"/>
            <w:tcBorders>
              <w:top w:val="single" w:sz="4" w:space="0" w:color="auto"/>
              <w:bottom w:val="single" w:sz="4" w:space="0" w:color="auto"/>
            </w:tcBorders>
            <w:shd w:val="clear" w:color="auto" w:fill="auto"/>
            <w:vAlign w:val="center"/>
          </w:tcPr>
          <w:p w14:paraId="308C0DA0" w14:textId="77777777" w:rsidR="004C4B48" w:rsidRPr="00722AE4" w:rsidRDefault="004C4B48" w:rsidP="00277EFF">
            <w:pPr>
              <w:spacing w:line="360" w:lineRule="auto"/>
              <w:jc w:val="both"/>
              <w:rPr>
                <w:rFonts w:ascii="Times New Roman" w:hAnsi="Times New Roman"/>
                <w:b/>
                <w:sz w:val="24"/>
                <w:szCs w:val="24"/>
              </w:rPr>
            </w:pPr>
            <w:r w:rsidRPr="00722AE4">
              <w:rPr>
                <w:rFonts w:ascii="Times New Roman" w:hAnsi="Times New Roman"/>
                <w:b/>
                <w:sz w:val="24"/>
                <w:szCs w:val="24"/>
              </w:rPr>
              <w:t>C (at%)</w:t>
            </w:r>
          </w:p>
        </w:tc>
        <w:tc>
          <w:tcPr>
            <w:tcW w:w="1260" w:type="dxa"/>
            <w:tcBorders>
              <w:top w:val="single" w:sz="4" w:space="0" w:color="auto"/>
              <w:bottom w:val="single" w:sz="4" w:space="0" w:color="auto"/>
            </w:tcBorders>
            <w:shd w:val="clear" w:color="auto" w:fill="auto"/>
            <w:vAlign w:val="center"/>
          </w:tcPr>
          <w:p w14:paraId="07F38B52" w14:textId="77777777" w:rsidR="004C4B48" w:rsidRPr="00722AE4" w:rsidRDefault="004C4B48" w:rsidP="00277EFF">
            <w:pPr>
              <w:spacing w:line="360" w:lineRule="auto"/>
              <w:jc w:val="both"/>
              <w:rPr>
                <w:rFonts w:ascii="Times New Roman" w:hAnsi="Times New Roman"/>
                <w:b/>
                <w:sz w:val="24"/>
                <w:szCs w:val="24"/>
              </w:rPr>
            </w:pPr>
            <w:r w:rsidRPr="00722AE4">
              <w:rPr>
                <w:rFonts w:ascii="Times New Roman" w:hAnsi="Times New Roman"/>
                <w:b/>
                <w:sz w:val="24"/>
                <w:szCs w:val="24"/>
              </w:rPr>
              <w:t>O (at%)</w:t>
            </w:r>
          </w:p>
        </w:tc>
        <w:tc>
          <w:tcPr>
            <w:tcW w:w="1260" w:type="dxa"/>
            <w:tcBorders>
              <w:top w:val="single" w:sz="4" w:space="0" w:color="auto"/>
              <w:bottom w:val="single" w:sz="4" w:space="0" w:color="auto"/>
            </w:tcBorders>
            <w:shd w:val="clear" w:color="auto" w:fill="auto"/>
            <w:vAlign w:val="center"/>
          </w:tcPr>
          <w:p w14:paraId="25347440" w14:textId="77777777" w:rsidR="004C4B48" w:rsidRPr="00722AE4" w:rsidRDefault="004C4B48" w:rsidP="00277EFF">
            <w:pPr>
              <w:spacing w:line="360" w:lineRule="auto"/>
              <w:jc w:val="both"/>
              <w:rPr>
                <w:rFonts w:ascii="Times New Roman" w:hAnsi="Times New Roman"/>
                <w:b/>
                <w:sz w:val="24"/>
                <w:szCs w:val="24"/>
              </w:rPr>
            </w:pPr>
            <w:r w:rsidRPr="00722AE4">
              <w:rPr>
                <w:rFonts w:ascii="Times New Roman" w:hAnsi="Times New Roman"/>
                <w:b/>
                <w:sz w:val="24"/>
                <w:szCs w:val="24"/>
              </w:rPr>
              <w:t>N (at%)</w:t>
            </w:r>
          </w:p>
        </w:tc>
        <w:tc>
          <w:tcPr>
            <w:tcW w:w="1350" w:type="dxa"/>
            <w:tcBorders>
              <w:top w:val="single" w:sz="4" w:space="0" w:color="auto"/>
              <w:bottom w:val="single" w:sz="4" w:space="0" w:color="auto"/>
            </w:tcBorders>
            <w:shd w:val="clear" w:color="auto" w:fill="auto"/>
            <w:vAlign w:val="center"/>
          </w:tcPr>
          <w:p w14:paraId="685C7C36" w14:textId="77777777" w:rsidR="004C4B48" w:rsidRPr="00722AE4" w:rsidRDefault="004C4B48" w:rsidP="00277EFF">
            <w:pPr>
              <w:spacing w:line="360" w:lineRule="auto"/>
              <w:jc w:val="both"/>
              <w:rPr>
                <w:rFonts w:ascii="Times New Roman" w:hAnsi="Times New Roman"/>
                <w:b/>
                <w:sz w:val="24"/>
                <w:szCs w:val="24"/>
              </w:rPr>
            </w:pPr>
            <w:r w:rsidRPr="00722AE4">
              <w:rPr>
                <w:rFonts w:ascii="Times New Roman" w:hAnsi="Times New Roman"/>
                <w:b/>
                <w:sz w:val="24"/>
                <w:szCs w:val="24"/>
              </w:rPr>
              <w:t>S (at%)</w:t>
            </w:r>
          </w:p>
        </w:tc>
      </w:tr>
      <w:tr w:rsidR="004C4B48" w:rsidRPr="00722AE4" w14:paraId="5DB63ED2" w14:textId="77777777" w:rsidTr="00C479AA">
        <w:trPr>
          <w:trHeight w:val="532"/>
        </w:trPr>
        <w:tc>
          <w:tcPr>
            <w:tcW w:w="1696" w:type="dxa"/>
            <w:tcBorders>
              <w:top w:val="single" w:sz="4" w:space="0" w:color="auto"/>
              <w:bottom w:val="single" w:sz="4" w:space="0" w:color="auto"/>
            </w:tcBorders>
            <w:shd w:val="clear" w:color="auto" w:fill="auto"/>
            <w:vAlign w:val="center"/>
          </w:tcPr>
          <w:p w14:paraId="4C6F433B"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 xml:space="preserve">p-GQD </w:t>
            </w:r>
            <w:r w:rsidR="009E0102" w:rsidRPr="00722AE4">
              <w:rPr>
                <w:rFonts w:ascii="Times New Roman" w:hAnsi="Times New Roman"/>
                <w:sz w:val="24"/>
                <w:szCs w:val="24"/>
              </w:rPr>
              <w:fldChar w:fldCharType="begin"/>
            </w:r>
            <w:r w:rsidR="00DE1FAD" w:rsidRPr="00722AE4">
              <w:rPr>
                <w:rFonts w:ascii="Times New Roman" w:hAnsi="Times New Roman"/>
                <w:sz w:val="24"/>
                <w:szCs w:val="24"/>
              </w:rPr>
              <w:instrText xml:space="preserve"> ADDIN EN.CITE &lt;EndNote&gt;&lt;Cite&gt;&lt;Author&gt;Jovanović&lt;/Author&gt;&lt;Year&gt;2020&lt;/Year&gt;&lt;RecNum&gt;1&lt;/RecNum&gt;&lt;DisplayText&gt;[40]&lt;/DisplayText&gt;&lt;record&gt;&lt;rec-number&gt;1&lt;/rec-number&gt;&lt;foreign-keys&gt;&lt;key app="EN" db-id="0we0vt5xk0pxrpevezkx2zfyadxtrfpwat00" timestamp="1690382219"&gt;1&lt;/key&gt;&lt;/foreign-keys&gt;&lt;ref-type name="Journal Article"&gt;17&lt;/ref-type&gt;&lt;contributors&gt;&lt;authors&gt;&lt;author&gt;Jovanović, Svetlana&lt;/author&gt;&lt;author&gt;Dorontić, Slađana&lt;/author&gt;&lt;author&gt;Jovanović, Dragana&lt;/author&gt;&lt;author&gt;Ciasca, Gabriele&lt;/author&gt;&lt;author&gt;Budimir, Milica&lt;/author&gt;&lt;author&gt;Bonasera, Aurelio&lt;/author&gt;&lt;author&gt;Scopelliti, Michelangelo&lt;/author&gt;&lt;author&gt;Marković, Olivera&lt;/author&gt;&lt;author&gt;Marković, Biljana Todorović&lt;/author&gt;&lt;/authors&gt;&lt;/contributors&gt;&lt;titles&gt;&lt;title&gt;Gamma irradiation of graphene quantum dots with ethylenediamine: Antioxidant for ion sensing&lt;/title&gt;&lt;secondary-title&gt;Ceramics International&lt;/secondary-title&gt;&lt;/titles&gt;&lt;periodical&gt;&lt;full-title&gt;Ceramics International&lt;/full-title&gt;&lt;/periodical&gt;&lt;pages&gt;23611-23622&lt;/pages&gt;&lt;volume&gt;46&lt;/volume&gt;&lt;number&gt;15&lt;/number&gt;&lt;dates&gt;&lt;year&gt;2020&lt;/year&gt;&lt;/dates&gt;&lt;publisher&gt;Elsevier&lt;/publisher&gt;&lt;isbn&gt;0272-8842&lt;/isbn&gt;&lt;urls&gt;&lt;/urls&gt;&lt;/record&gt;&lt;/Cite&gt;&lt;/EndNote&gt;</w:instrText>
            </w:r>
            <w:r w:rsidR="009E0102" w:rsidRPr="00722AE4">
              <w:rPr>
                <w:rFonts w:ascii="Times New Roman" w:hAnsi="Times New Roman"/>
                <w:sz w:val="24"/>
                <w:szCs w:val="24"/>
              </w:rPr>
              <w:fldChar w:fldCharType="separate"/>
            </w:r>
            <w:r w:rsidR="00DE1FAD" w:rsidRPr="00722AE4">
              <w:rPr>
                <w:rFonts w:ascii="Times New Roman" w:hAnsi="Times New Roman"/>
                <w:noProof/>
                <w:sz w:val="24"/>
                <w:szCs w:val="24"/>
              </w:rPr>
              <w:t>[40]</w:t>
            </w:r>
            <w:r w:rsidR="009E0102" w:rsidRPr="00722AE4">
              <w:rPr>
                <w:rFonts w:ascii="Times New Roman" w:hAnsi="Times New Roman"/>
                <w:sz w:val="24"/>
                <w:szCs w:val="24"/>
              </w:rPr>
              <w:fldChar w:fldCharType="end"/>
            </w:r>
          </w:p>
        </w:tc>
        <w:tc>
          <w:tcPr>
            <w:tcW w:w="1260" w:type="dxa"/>
            <w:tcBorders>
              <w:top w:val="single" w:sz="4" w:space="0" w:color="auto"/>
              <w:bottom w:val="single" w:sz="4" w:space="0" w:color="auto"/>
            </w:tcBorders>
            <w:shd w:val="clear" w:color="auto" w:fill="auto"/>
            <w:vAlign w:val="center"/>
          </w:tcPr>
          <w:p w14:paraId="637319BB"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63.00</w:t>
            </w:r>
          </w:p>
        </w:tc>
        <w:tc>
          <w:tcPr>
            <w:tcW w:w="1260" w:type="dxa"/>
            <w:tcBorders>
              <w:top w:val="single" w:sz="4" w:space="0" w:color="auto"/>
              <w:bottom w:val="single" w:sz="4" w:space="0" w:color="auto"/>
            </w:tcBorders>
            <w:shd w:val="clear" w:color="auto" w:fill="auto"/>
            <w:vAlign w:val="center"/>
          </w:tcPr>
          <w:p w14:paraId="51AEF8F8"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37.00</w:t>
            </w:r>
          </w:p>
        </w:tc>
        <w:tc>
          <w:tcPr>
            <w:tcW w:w="1260" w:type="dxa"/>
            <w:tcBorders>
              <w:top w:val="single" w:sz="4" w:space="0" w:color="auto"/>
              <w:bottom w:val="single" w:sz="4" w:space="0" w:color="auto"/>
            </w:tcBorders>
            <w:shd w:val="clear" w:color="auto" w:fill="auto"/>
            <w:vAlign w:val="center"/>
          </w:tcPr>
          <w:p w14:paraId="40921A5C"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0.00</w:t>
            </w:r>
          </w:p>
        </w:tc>
        <w:tc>
          <w:tcPr>
            <w:tcW w:w="1350" w:type="dxa"/>
            <w:tcBorders>
              <w:top w:val="single" w:sz="4" w:space="0" w:color="auto"/>
              <w:bottom w:val="single" w:sz="4" w:space="0" w:color="auto"/>
            </w:tcBorders>
            <w:shd w:val="clear" w:color="auto" w:fill="auto"/>
            <w:vAlign w:val="center"/>
          </w:tcPr>
          <w:p w14:paraId="400A1436"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0.00</w:t>
            </w:r>
          </w:p>
        </w:tc>
      </w:tr>
      <w:tr w:rsidR="004C4B48" w:rsidRPr="00722AE4" w14:paraId="673E8DDE" w14:textId="77777777" w:rsidTr="00C479AA">
        <w:trPr>
          <w:trHeight w:val="532"/>
        </w:trPr>
        <w:tc>
          <w:tcPr>
            <w:tcW w:w="1696" w:type="dxa"/>
            <w:tcBorders>
              <w:top w:val="single" w:sz="4" w:space="0" w:color="auto"/>
              <w:bottom w:val="single" w:sz="4" w:space="0" w:color="auto"/>
            </w:tcBorders>
            <w:shd w:val="clear" w:color="auto" w:fill="auto"/>
            <w:vAlign w:val="center"/>
          </w:tcPr>
          <w:p w14:paraId="3394EB03"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GQD-cys-25</w:t>
            </w:r>
          </w:p>
        </w:tc>
        <w:tc>
          <w:tcPr>
            <w:tcW w:w="1260" w:type="dxa"/>
            <w:tcBorders>
              <w:top w:val="single" w:sz="4" w:space="0" w:color="auto"/>
              <w:bottom w:val="single" w:sz="4" w:space="0" w:color="auto"/>
            </w:tcBorders>
            <w:shd w:val="clear" w:color="auto" w:fill="auto"/>
            <w:vAlign w:val="center"/>
          </w:tcPr>
          <w:p w14:paraId="73089B11"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75.39</w:t>
            </w:r>
          </w:p>
        </w:tc>
        <w:tc>
          <w:tcPr>
            <w:tcW w:w="1260" w:type="dxa"/>
            <w:tcBorders>
              <w:top w:val="single" w:sz="4" w:space="0" w:color="auto"/>
              <w:bottom w:val="single" w:sz="4" w:space="0" w:color="auto"/>
            </w:tcBorders>
            <w:shd w:val="clear" w:color="auto" w:fill="auto"/>
            <w:vAlign w:val="center"/>
          </w:tcPr>
          <w:p w14:paraId="2C31D83C"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22.32</w:t>
            </w:r>
          </w:p>
        </w:tc>
        <w:tc>
          <w:tcPr>
            <w:tcW w:w="1260" w:type="dxa"/>
            <w:tcBorders>
              <w:top w:val="single" w:sz="4" w:space="0" w:color="auto"/>
              <w:bottom w:val="single" w:sz="4" w:space="0" w:color="auto"/>
            </w:tcBorders>
            <w:shd w:val="clear" w:color="auto" w:fill="auto"/>
            <w:vAlign w:val="center"/>
          </w:tcPr>
          <w:p w14:paraId="0F412F6C"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1.15</w:t>
            </w:r>
          </w:p>
        </w:tc>
        <w:tc>
          <w:tcPr>
            <w:tcW w:w="1350" w:type="dxa"/>
            <w:tcBorders>
              <w:top w:val="single" w:sz="4" w:space="0" w:color="auto"/>
              <w:bottom w:val="single" w:sz="4" w:space="0" w:color="auto"/>
            </w:tcBorders>
            <w:shd w:val="clear" w:color="auto" w:fill="auto"/>
            <w:vAlign w:val="center"/>
          </w:tcPr>
          <w:p w14:paraId="52C4E97F"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1.14</w:t>
            </w:r>
          </w:p>
        </w:tc>
      </w:tr>
      <w:tr w:rsidR="004C4B48" w:rsidRPr="00722AE4" w14:paraId="21F064DF" w14:textId="77777777" w:rsidTr="00C479AA">
        <w:trPr>
          <w:trHeight w:val="550"/>
        </w:trPr>
        <w:tc>
          <w:tcPr>
            <w:tcW w:w="1696" w:type="dxa"/>
            <w:tcBorders>
              <w:top w:val="single" w:sz="4" w:space="0" w:color="auto"/>
              <w:bottom w:val="single" w:sz="4" w:space="0" w:color="auto"/>
            </w:tcBorders>
            <w:shd w:val="clear" w:color="auto" w:fill="auto"/>
            <w:vAlign w:val="center"/>
          </w:tcPr>
          <w:p w14:paraId="65D56A98"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GQD-cys-50</w:t>
            </w:r>
          </w:p>
        </w:tc>
        <w:tc>
          <w:tcPr>
            <w:tcW w:w="1260" w:type="dxa"/>
            <w:tcBorders>
              <w:top w:val="single" w:sz="4" w:space="0" w:color="auto"/>
              <w:bottom w:val="single" w:sz="4" w:space="0" w:color="auto"/>
            </w:tcBorders>
            <w:shd w:val="clear" w:color="auto" w:fill="auto"/>
            <w:vAlign w:val="center"/>
          </w:tcPr>
          <w:p w14:paraId="4767271B"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74.01</w:t>
            </w:r>
          </w:p>
        </w:tc>
        <w:tc>
          <w:tcPr>
            <w:tcW w:w="1260" w:type="dxa"/>
            <w:tcBorders>
              <w:top w:val="single" w:sz="4" w:space="0" w:color="auto"/>
              <w:bottom w:val="single" w:sz="4" w:space="0" w:color="auto"/>
            </w:tcBorders>
            <w:shd w:val="clear" w:color="auto" w:fill="auto"/>
            <w:vAlign w:val="center"/>
          </w:tcPr>
          <w:p w14:paraId="5B540123"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23.30</w:t>
            </w:r>
          </w:p>
        </w:tc>
        <w:tc>
          <w:tcPr>
            <w:tcW w:w="1260" w:type="dxa"/>
            <w:tcBorders>
              <w:top w:val="single" w:sz="4" w:space="0" w:color="auto"/>
              <w:bottom w:val="single" w:sz="4" w:space="0" w:color="auto"/>
            </w:tcBorders>
            <w:shd w:val="clear" w:color="auto" w:fill="auto"/>
            <w:vAlign w:val="center"/>
          </w:tcPr>
          <w:p w14:paraId="40BC7CBF"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1.81</w:t>
            </w:r>
          </w:p>
        </w:tc>
        <w:tc>
          <w:tcPr>
            <w:tcW w:w="1350" w:type="dxa"/>
            <w:tcBorders>
              <w:top w:val="single" w:sz="4" w:space="0" w:color="auto"/>
              <w:bottom w:val="single" w:sz="4" w:space="0" w:color="auto"/>
            </w:tcBorders>
            <w:shd w:val="clear" w:color="auto" w:fill="auto"/>
            <w:vAlign w:val="center"/>
          </w:tcPr>
          <w:p w14:paraId="1A0A8DD8"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0.89</w:t>
            </w:r>
          </w:p>
        </w:tc>
      </w:tr>
      <w:tr w:rsidR="004C4B48" w:rsidRPr="00722AE4" w14:paraId="5AF4AF52" w14:textId="77777777" w:rsidTr="00C479AA">
        <w:trPr>
          <w:trHeight w:val="577"/>
        </w:trPr>
        <w:tc>
          <w:tcPr>
            <w:tcW w:w="1696" w:type="dxa"/>
            <w:tcBorders>
              <w:top w:val="single" w:sz="4" w:space="0" w:color="auto"/>
              <w:bottom w:val="single" w:sz="4" w:space="0" w:color="auto"/>
            </w:tcBorders>
            <w:shd w:val="clear" w:color="auto" w:fill="auto"/>
            <w:vAlign w:val="center"/>
          </w:tcPr>
          <w:p w14:paraId="1E5A8AD7"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GQD-cys-200</w:t>
            </w:r>
          </w:p>
        </w:tc>
        <w:tc>
          <w:tcPr>
            <w:tcW w:w="1260" w:type="dxa"/>
            <w:tcBorders>
              <w:top w:val="single" w:sz="4" w:space="0" w:color="auto"/>
              <w:bottom w:val="single" w:sz="4" w:space="0" w:color="auto"/>
            </w:tcBorders>
            <w:shd w:val="clear" w:color="auto" w:fill="auto"/>
            <w:vAlign w:val="center"/>
          </w:tcPr>
          <w:p w14:paraId="128D2D0E"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82.92</w:t>
            </w:r>
          </w:p>
        </w:tc>
        <w:tc>
          <w:tcPr>
            <w:tcW w:w="1260" w:type="dxa"/>
            <w:tcBorders>
              <w:top w:val="single" w:sz="4" w:space="0" w:color="auto"/>
              <w:bottom w:val="single" w:sz="4" w:space="0" w:color="auto"/>
            </w:tcBorders>
            <w:shd w:val="clear" w:color="auto" w:fill="auto"/>
            <w:vAlign w:val="center"/>
          </w:tcPr>
          <w:p w14:paraId="4D06287C"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15.80</w:t>
            </w:r>
          </w:p>
        </w:tc>
        <w:tc>
          <w:tcPr>
            <w:tcW w:w="1260" w:type="dxa"/>
            <w:tcBorders>
              <w:top w:val="single" w:sz="4" w:space="0" w:color="auto"/>
              <w:bottom w:val="single" w:sz="4" w:space="0" w:color="auto"/>
            </w:tcBorders>
            <w:shd w:val="clear" w:color="auto" w:fill="auto"/>
            <w:vAlign w:val="center"/>
          </w:tcPr>
          <w:p w14:paraId="004BF1F2"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0.84</w:t>
            </w:r>
          </w:p>
        </w:tc>
        <w:tc>
          <w:tcPr>
            <w:tcW w:w="1350" w:type="dxa"/>
            <w:tcBorders>
              <w:top w:val="single" w:sz="4" w:space="0" w:color="auto"/>
              <w:bottom w:val="single" w:sz="4" w:space="0" w:color="auto"/>
            </w:tcBorders>
            <w:shd w:val="clear" w:color="auto" w:fill="auto"/>
            <w:vAlign w:val="center"/>
          </w:tcPr>
          <w:p w14:paraId="7C8D7CAB"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0.44</w:t>
            </w:r>
          </w:p>
        </w:tc>
      </w:tr>
    </w:tbl>
    <w:p w14:paraId="77F6C71C" w14:textId="77777777" w:rsidR="004C4B48" w:rsidRPr="00722AE4" w:rsidRDefault="004C4B48" w:rsidP="00277EFF">
      <w:pPr>
        <w:pStyle w:val="EndNoteBibliography"/>
        <w:spacing w:after="0" w:line="360" w:lineRule="auto"/>
        <w:jc w:val="both"/>
        <w:rPr>
          <w:rFonts w:ascii="Times New Roman" w:hAnsi="Times New Roman" w:cs="Times New Roman"/>
          <w:sz w:val="24"/>
          <w:szCs w:val="24"/>
          <w:lang w:val="en-US"/>
        </w:rPr>
      </w:pPr>
      <w:r w:rsidRPr="00722AE4">
        <w:rPr>
          <w:rFonts w:ascii="Times New Roman" w:hAnsi="Times New Roman" w:cs="Times New Roman"/>
          <w:sz w:val="24"/>
          <w:szCs w:val="24"/>
          <w:lang w:val="en-US"/>
        </w:rPr>
        <w:t xml:space="preserve"> </w:t>
      </w:r>
    </w:p>
    <w:p w14:paraId="514173B5" w14:textId="77777777" w:rsidR="004C4B48" w:rsidRPr="00722AE4" w:rsidRDefault="004C4B48" w:rsidP="00277EFF">
      <w:pPr>
        <w:pStyle w:val="EndNoteBibliography"/>
        <w:spacing w:after="0" w:line="360" w:lineRule="auto"/>
        <w:jc w:val="both"/>
        <w:rPr>
          <w:rFonts w:ascii="Times New Roman" w:hAnsi="Times New Roman" w:cs="Times New Roman"/>
          <w:sz w:val="24"/>
          <w:szCs w:val="24"/>
          <w:lang w:val="en-US"/>
        </w:rPr>
      </w:pPr>
      <w:r w:rsidRPr="00722AE4">
        <w:rPr>
          <w:rFonts w:ascii="Times New Roman" w:hAnsi="Times New Roman" w:cs="Times New Roman"/>
          <w:sz w:val="24"/>
          <w:szCs w:val="24"/>
          <w:lang w:val="en-US"/>
        </w:rPr>
        <w:t xml:space="preserve">Figure </w:t>
      </w:r>
      <w:r w:rsidR="002E06AA" w:rsidRPr="00722AE4">
        <w:rPr>
          <w:rFonts w:ascii="Times New Roman" w:hAnsi="Times New Roman" w:cs="Times New Roman"/>
          <w:sz w:val="24"/>
          <w:szCs w:val="24"/>
          <w:lang w:val="en-US"/>
        </w:rPr>
        <w:t>3</w:t>
      </w:r>
      <w:r w:rsidRPr="00722AE4">
        <w:rPr>
          <w:rFonts w:ascii="Times New Roman" w:hAnsi="Times New Roman" w:cs="Times New Roman"/>
          <w:sz w:val="24"/>
          <w:szCs w:val="24"/>
          <w:lang w:val="en-US"/>
        </w:rPr>
        <w:t>, presents high-resolution spectr</w:t>
      </w:r>
      <w:r w:rsidR="00AD7F27" w:rsidRPr="00722AE4">
        <w:rPr>
          <w:rFonts w:ascii="Times New Roman" w:hAnsi="Times New Roman" w:cs="Times New Roman"/>
          <w:sz w:val="24"/>
          <w:szCs w:val="24"/>
          <w:lang w:val="en-US"/>
        </w:rPr>
        <w:t>a</w:t>
      </w:r>
      <w:r w:rsidRPr="00722AE4">
        <w:rPr>
          <w:rFonts w:ascii="Times New Roman" w:hAnsi="Times New Roman" w:cs="Times New Roman"/>
          <w:sz w:val="24"/>
          <w:szCs w:val="24"/>
          <w:lang w:val="en-US"/>
        </w:rPr>
        <w:t xml:space="preserve"> of deconvoluted </w:t>
      </w:r>
      <w:r w:rsidR="002E06AA" w:rsidRPr="00722AE4">
        <w:rPr>
          <w:rFonts w:ascii="Times New Roman" w:hAnsi="Times New Roman" w:cs="Times New Roman"/>
          <w:sz w:val="24"/>
          <w:szCs w:val="24"/>
          <w:lang w:val="en-US"/>
        </w:rPr>
        <w:t xml:space="preserve">N 1s, </w:t>
      </w:r>
      <w:r w:rsidRPr="00722AE4">
        <w:rPr>
          <w:rFonts w:ascii="Times New Roman" w:hAnsi="Times New Roman" w:cs="Times New Roman"/>
          <w:sz w:val="24"/>
          <w:szCs w:val="24"/>
          <w:lang w:val="en-US"/>
        </w:rPr>
        <w:t>C1s</w:t>
      </w:r>
      <w:r w:rsidR="00C864E0" w:rsidRPr="00722AE4">
        <w:rPr>
          <w:rFonts w:ascii="Times New Roman" w:hAnsi="Times New Roman" w:cs="Times New Roman"/>
          <w:sz w:val="24"/>
          <w:szCs w:val="24"/>
          <w:lang w:val="en-US"/>
        </w:rPr>
        <w:t>,</w:t>
      </w:r>
      <w:r w:rsidRPr="00722AE4">
        <w:rPr>
          <w:rFonts w:ascii="Times New Roman" w:hAnsi="Times New Roman" w:cs="Times New Roman"/>
          <w:sz w:val="24"/>
          <w:szCs w:val="24"/>
          <w:lang w:val="en-US"/>
        </w:rPr>
        <w:t xml:space="preserve"> </w:t>
      </w:r>
      <w:r w:rsidR="002E06AA" w:rsidRPr="00722AE4">
        <w:rPr>
          <w:rFonts w:ascii="Times New Roman" w:hAnsi="Times New Roman" w:cs="Times New Roman"/>
          <w:sz w:val="24"/>
          <w:szCs w:val="24"/>
          <w:lang w:val="en-US"/>
        </w:rPr>
        <w:t xml:space="preserve">and S 2p </w:t>
      </w:r>
      <w:r w:rsidRPr="00722AE4">
        <w:rPr>
          <w:rFonts w:ascii="Times New Roman" w:hAnsi="Times New Roman" w:cs="Times New Roman"/>
          <w:sz w:val="24"/>
          <w:szCs w:val="24"/>
          <w:lang w:val="en-US"/>
        </w:rPr>
        <w:t>peak</w:t>
      </w:r>
      <w:r w:rsidR="002E06AA" w:rsidRPr="00722AE4">
        <w:rPr>
          <w:rFonts w:ascii="Times New Roman" w:hAnsi="Times New Roman" w:cs="Times New Roman"/>
          <w:sz w:val="24"/>
          <w:szCs w:val="24"/>
          <w:lang w:val="en-US"/>
        </w:rPr>
        <w:t>s</w:t>
      </w:r>
      <w:r w:rsidRPr="00722AE4">
        <w:rPr>
          <w:rFonts w:ascii="Times New Roman" w:hAnsi="Times New Roman" w:cs="Times New Roman"/>
          <w:sz w:val="24"/>
          <w:szCs w:val="24"/>
          <w:lang w:val="en-US"/>
        </w:rPr>
        <w:t xml:space="preserve"> for GQD-cys-25, GQD-cys-50, and GQD-cys-200 samples, respectively. </w:t>
      </w:r>
      <w:r w:rsidR="000E76DA" w:rsidRPr="00722AE4">
        <w:rPr>
          <w:rFonts w:ascii="Times New Roman" w:hAnsi="Times New Roman" w:cs="Times New Roman"/>
          <w:sz w:val="24"/>
          <w:szCs w:val="24"/>
          <w:lang w:val="en-US"/>
        </w:rPr>
        <w:t xml:space="preserve">It </w:t>
      </w:r>
      <w:r w:rsidRPr="00722AE4">
        <w:rPr>
          <w:rFonts w:ascii="Times New Roman" w:hAnsi="Times New Roman" w:cs="Times New Roman"/>
          <w:sz w:val="24"/>
          <w:szCs w:val="24"/>
          <w:lang w:val="en-US"/>
        </w:rPr>
        <w:t xml:space="preserve">is clear that with changes in dose, the components of C1s </w:t>
      </w:r>
      <w:r w:rsidR="002E06AA" w:rsidRPr="00722AE4">
        <w:rPr>
          <w:rFonts w:ascii="Times New Roman" w:hAnsi="Times New Roman" w:cs="Times New Roman"/>
          <w:sz w:val="24"/>
          <w:szCs w:val="24"/>
          <w:lang w:val="en-US"/>
        </w:rPr>
        <w:t xml:space="preserve">and S 2p </w:t>
      </w:r>
      <w:r w:rsidRPr="00722AE4">
        <w:rPr>
          <w:rFonts w:ascii="Times New Roman" w:hAnsi="Times New Roman" w:cs="Times New Roman"/>
          <w:sz w:val="24"/>
          <w:szCs w:val="24"/>
          <w:lang w:val="en-US"/>
        </w:rPr>
        <w:t>are largely different</w:t>
      </w:r>
      <w:r w:rsidR="002E06AA" w:rsidRPr="00722AE4">
        <w:rPr>
          <w:rFonts w:ascii="Times New Roman" w:hAnsi="Times New Roman" w:cs="Times New Roman"/>
          <w:sz w:val="24"/>
          <w:szCs w:val="24"/>
          <w:lang w:val="en-US"/>
        </w:rPr>
        <w:t xml:space="preserve">, while N 1s is </w:t>
      </w:r>
      <w:r w:rsidR="004D2CA5" w:rsidRPr="00722AE4">
        <w:rPr>
          <w:rFonts w:ascii="Times New Roman" w:hAnsi="Times New Roman" w:cs="Times New Roman"/>
          <w:sz w:val="24"/>
          <w:szCs w:val="24"/>
          <w:lang w:val="en-US"/>
        </w:rPr>
        <w:t>simi</w:t>
      </w:r>
      <w:r w:rsidR="00336A7D" w:rsidRPr="00722AE4">
        <w:rPr>
          <w:rFonts w:ascii="Times New Roman" w:hAnsi="Times New Roman" w:cs="Times New Roman"/>
          <w:sz w:val="24"/>
          <w:szCs w:val="24"/>
          <w:lang w:val="en-US"/>
        </w:rPr>
        <w:t>lar</w:t>
      </w:r>
      <w:r w:rsidR="004D2CA5" w:rsidRPr="00722AE4">
        <w:rPr>
          <w:rFonts w:ascii="Times New Roman" w:hAnsi="Times New Roman" w:cs="Times New Roman"/>
          <w:sz w:val="24"/>
          <w:szCs w:val="24"/>
          <w:lang w:val="en-US"/>
        </w:rPr>
        <w:t xml:space="preserve"> at all doses</w:t>
      </w:r>
      <w:r w:rsidRPr="00722AE4">
        <w:rPr>
          <w:rFonts w:ascii="Times New Roman" w:hAnsi="Times New Roman" w:cs="Times New Roman"/>
          <w:sz w:val="24"/>
          <w:szCs w:val="24"/>
          <w:lang w:val="en-US"/>
        </w:rPr>
        <w:t xml:space="preserve">. </w:t>
      </w:r>
    </w:p>
    <w:p w14:paraId="5700CE61" w14:textId="2369487B" w:rsidR="004C4B48" w:rsidRPr="00722AE4" w:rsidRDefault="00E6056F" w:rsidP="00277EFF">
      <w:pPr>
        <w:pStyle w:val="EndNoteBibliography"/>
        <w:spacing w:after="0" w:line="360" w:lineRule="auto"/>
        <w:jc w:val="both"/>
        <w:rPr>
          <w:rFonts w:ascii="Times New Roman" w:hAnsi="Times New Roman" w:cs="Times New Roman"/>
          <w:sz w:val="24"/>
          <w:szCs w:val="24"/>
          <w:lang w:val="en-US"/>
        </w:rPr>
      </w:pPr>
      <w:r w:rsidRPr="00722AE4">
        <w:rPr>
          <w:rFonts w:ascii="Times New Roman" w:hAnsi="Times New Roman" w:cs="Times New Roman"/>
          <w:sz w:val="24"/>
          <w:szCs w:val="24"/>
          <w:lang w:val="en-US"/>
        </w:rPr>
        <w:drawing>
          <wp:inline distT="0" distB="0" distL="0" distR="0" wp14:anchorId="2FAFB0B8" wp14:editId="416A3B14">
            <wp:extent cx="5614670" cy="361124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14670" cy="3611245"/>
                    </a:xfrm>
                    <a:prstGeom prst="rect">
                      <a:avLst/>
                    </a:prstGeom>
                    <a:noFill/>
                    <a:ln>
                      <a:noFill/>
                    </a:ln>
                  </pic:spPr>
                </pic:pic>
              </a:graphicData>
            </a:graphic>
          </wp:inline>
        </w:drawing>
      </w:r>
    </w:p>
    <w:p w14:paraId="54FA4118" w14:textId="77777777" w:rsidR="004C4B48" w:rsidRPr="00722AE4" w:rsidRDefault="00E709FE" w:rsidP="00277EFF">
      <w:pPr>
        <w:pStyle w:val="EndNoteBibliography"/>
        <w:spacing w:after="0" w:line="360" w:lineRule="auto"/>
        <w:ind w:left="720" w:hanging="720"/>
        <w:jc w:val="both"/>
        <w:rPr>
          <w:rFonts w:ascii="Times New Roman" w:hAnsi="Times New Roman" w:cs="Times New Roman"/>
          <w:b/>
          <w:sz w:val="24"/>
          <w:szCs w:val="24"/>
          <w:lang w:val="en-GB"/>
        </w:rPr>
      </w:pPr>
      <w:r w:rsidRPr="00722AE4">
        <w:rPr>
          <w:rFonts w:ascii="Times New Roman" w:hAnsi="Times New Roman" w:cs="Times New Roman"/>
          <w:b/>
          <w:sz w:val="24"/>
          <w:szCs w:val="24"/>
          <w:lang w:val="en-GB"/>
        </w:rPr>
        <w:t xml:space="preserve">Figure 3. </w:t>
      </w:r>
      <w:r w:rsidR="004C4B48" w:rsidRPr="00722AE4">
        <w:rPr>
          <w:rFonts w:ascii="Times New Roman" w:hAnsi="Times New Roman" w:cs="Times New Roman"/>
          <w:sz w:val="24"/>
          <w:szCs w:val="24"/>
          <w:lang w:val="en-GB"/>
        </w:rPr>
        <w:t xml:space="preserve">High-resolution XPS spectra of GQD-cys samples: </w:t>
      </w:r>
      <w:r w:rsidR="00305EED" w:rsidRPr="00722AE4">
        <w:rPr>
          <w:rFonts w:ascii="Times New Roman" w:hAnsi="Times New Roman" w:cs="Times New Roman"/>
          <w:sz w:val="24"/>
          <w:szCs w:val="24"/>
          <w:lang w:val="en-GB"/>
        </w:rPr>
        <w:t>(</w:t>
      </w:r>
      <w:r w:rsidR="004C4B48" w:rsidRPr="00722AE4">
        <w:rPr>
          <w:rFonts w:ascii="Times New Roman" w:hAnsi="Times New Roman" w:cs="Times New Roman"/>
          <w:sz w:val="24"/>
          <w:szCs w:val="24"/>
          <w:lang w:val="en-GB"/>
        </w:rPr>
        <w:t xml:space="preserve">a) GQD-cys-25, </w:t>
      </w:r>
      <w:r w:rsidR="00305EED" w:rsidRPr="00722AE4">
        <w:rPr>
          <w:rFonts w:ascii="Times New Roman" w:hAnsi="Times New Roman" w:cs="Times New Roman"/>
          <w:sz w:val="24"/>
          <w:szCs w:val="24"/>
          <w:lang w:val="en-GB"/>
        </w:rPr>
        <w:t>(</w:t>
      </w:r>
      <w:r w:rsidR="004C4B48" w:rsidRPr="00722AE4">
        <w:rPr>
          <w:rFonts w:ascii="Times New Roman" w:hAnsi="Times New Roman" w:cs="Times New Roman"/>
          <w:sz w:val="24"/>
          <w:szCs w:val="24"/>
          <w:lang w:val="en-GB"/>
        </w:rPr>
        <w:t xml:space="preserve">b) GQD-cys-50, and </w:t>
      </w:r>
      <w:r w:rsidR="00305EED" w:rsidRPr="00722AE4">
        <w:rPr>
          <w:rFonts w:ascii="Times New Roman" w:hAnsi="Times New Roman" w:cs="Times New Roman"/>
          <w:sz w:val="24"/>
          <w:szCs w:val="24"/>
          <w:lang w:val="en-GB"/>
        </w:rPr>
        <w:t>(</w:t>
      </w:r>
      <w:r w:rsidR="004C4B48" w:rsidRPr="00722AE4">
        <w:rPr>
          <w:rFonts w:ascii="Times New Roman" w:hAnsi="Times New Roman" w:cs="Times New Roman"/>
          <w:sz w:val="24"/>
          <w:szCs w:val="24"/>
          <w:lang w:val="en-GB"/>
        </w:rPr>
        <w:t xml:space="preserve">c) GQD-cys-200. </w:t>
      </w:r>
    </w:p>
    <w:p w14:paraId="1FA0181A" w14:textId="77777777" w:rsidR="00E709FE" w:rsidRPr="00722AE4" w:rsidRDefault="00E709FE" w:rsidP="00277EFF">
      <w:pPr>
        <w:pStyle w:val="EndNoteBibliography"/>
        <w:spacing w:after="0" w:line="360" w:lineRule="auto"/>
        <w:ind w:left="720" w:hanging="720"/>
        <w:jc w:val="both"/>
        <w:rPr>
          <w:rFonts w:ascii="Times New Roman" w:hAnsi="Times New Roman" w:cs="Times New Roman"/>
          <w:sz w:val="24"/>
          <w:szCs w:val="24"/>
          <w:lang w:val="en-GB"/>
        </w:rPr>
      </w:pPr>
    </w:p>
    <w:p w14:paraId="5BC963E0" w14:textId="77777777" w:rsidR="004C4B48" w:rsidRPr="00722AE4" w:rsidRDefault="00376AF2" w:rsidP="00277EFF">
      <w:pPr>
        <w:spacing w:line="360" w:lineRule="auto"/>
        <w:jc w:val="both"/>
        <w:rPr>
          <w:rFonts w:ascii="Times New Roman" w:hAnsi="Times New Roman"/>
          <w:sz w:val="24"/>
          <w:szCs w:val="24"/>
          <w:lang w:val="en-GB"/>
        </w:rPr>
      </w:pPr>
      <w:r w:rsidRPr="00722AE4">
        <w:rPr>
          <w:rFonts w:ascii="Times New Roman" w:hAnsi="Times New Roman"/>
          <w:sz w:val="24"/>
          <w:szCs w:val="24"/>
          <w:lang w:val="en-GB"/>
        </w:rPr>
        <w:lastRenderedPageBreak/>
        <w:t>Table 2 depicts the quantitative analysis of XPS spectra of GQDs-cys-25, GQDs-cys-50, and GQDs-cys-200 samples where the contributions of graphene-like (sp</w:t>
      </w:r>
      <w:r w:rsidRPr="00722AE4">
        <w:rPr>
          <w:rFonts w:ascii="Times New Roman" w:hAnsi="Times New Roman"/>
          <w:sz w:val="24"/>
          <w:szCs w:val="24"/>
          <w:vertAlign w:val="superscript"/>
          <w:lang w:val="en-GB"/>
        </w:rPr>
        <w:t>2</w:t>
      </w:r>
      <w:r w:rsidRPr="00722AE4">
        <w:rPr>
          <w:rFonts w:ascii="Times New Roman" w:hAnsi="Times New Roman"/>
          <w:sz w:val="24"/>
          <w:szCs w:val="24"/>
          <w:lang w:val="en-GB"/>
        </w:rPr>
        <w:t>) C atoms, C-H/C-C (sp</w:t>
      </w:r>
      <w:r w:rsidRPr="00722AE4">
        <w:rPr>
          <w:rFonts w:ascii="Times New Roman" w:hAnsi="Times New Roman"/>
          <w:sz w:val="24"/>
          <w:szCs w:val="24"/>
          <w:vertAlign w:val="superscript"/>
          <w:lang w:val="en-GB"/>
        </w:rPr>
        <w:t>3</w:t>
      </w:r>
      <w:r w:rsidRPr="00722AE4">
        <w:rPr>
          <w:rFonts w:ascii="Times New Roman" w:hAnsi="Times New Roman"/>
          <w:sz w:val="24"/>
          <w:szCs w:val="24"/>
          <w:lang w:val="en-GB"/>
        </w:rPr>
        <w:t>) bonds, C-S</w:t>
      </w:r>
      <w:r w:rsidRPr="00722AE4">
        <w:rPr>
          <w:rFonts w:ascii="Times New Roman" w:hAnsi="Times New Roman"/>
          <w:sz w:val="24"/>
          <w:szCs w:val="24"/>
        </w:rPr>
        <w:t>/C-N/C-O or C=O, and O-C=O are listed</w:t>
      </w:r>
      <w:r w:rsidRPr="00722AE4">
        <w:rPr>
          <w:rFonts w:ascii="Times New Roman" w:hAnsi="Times New Roman"/>
          <w:sz w:val="24"/>
          <w:szCs w:val="24"/>
          <w:lang w:val="en-GB"/>
        </w:rPr>
        <w:t>. Due to the non-stoichiometric nature of the irradiated GQDs, it was not possible to discriminate between the different h</w:t>
      </w:r>
      <w:r w:rsidR="00B64B1C" w:rsidRPr="00722AE4">
        <w:rPr>
          <w:rFonts w:ascii="Times New Roman" w:hAnsi="Times New Roman"/>
          <w:sz w:val="24"/>
          <w:szCs w:val="24"/>
          <w:lang w:val="en-GB"/>
        </w:rPr>
        <w:t>et</w:t>
      </w:r>
      <w:r w:rsidRPr="00722AE4">
        <w:rPr>
          <w:rFonts w:ascii="Times New Roman" w:hAnsi="Times New Roman"/>
          <w:sz w:val="24"/>
          <w:szCs w:val="24"/>
          <w:lang w:val="en-GB"/>
        </w:rPr>
        <w:t xml:space="preserve">eroatom chemical environments without introducing calculus artifacts. </w:t>
      </w:r>
      <w:r w:rsidR="004C4B48" w:rsidRPr="00722AE4">
        <w:rPr>
          <w:rFonts w:ascii="Times New Roman" w:hAnsi="Times New Roman"/>
          <w:sz w:val="24"/>
          <w:szCs w:val="24"/>
          <w:lang w:val="en-GB"/>
        </w:rPr>
        <w:t>In the case of GQD-cys-25, the sp</w:t>
      </w:r>
      <w:r w:rsidR="004C4B48" w:rsidRPr="00722AE4">
        <w:rPr>
          <w:rFonts w:ascii="Times New Roman" w:hAnsi="Times New Roman"/>
          <w:sz w:val="24"/>
          <w:szCs w:val="24"/>
          <w:vertAlign w:val="superscript"/>
          <w:lang w:val="en-GB"/>
        </w:rPr>
        <w:t xml:space="preserve">2 </w:t>
      </w:r>
      <w:r w:rsidR="004C4B48" w:rsidRPr="00722AE4">
        <w:rPr>
          <w:rFonts w:ascii="Times New Roman" w:hAnsi="Times New Roman"/>
          <w:sz w:val="24"/>
          <w:szCs w:val="24"/>
          <w:lang w:val="en-GB"/>
        </w:rPr>
        <w:t>component</w:t>
      </w:r>
      <w:r w:rsidR="00C63F29" w:rsidRPr="00722AE4">
        <w:rPr>
          <w:rFonts w:ascii="Times New Roman" w:hAnsi="Times New Roman"/>
          <w:sz w:val="24"/>
          <w:szCs w:val="24"/>
          <w:lang w:val="en-GB"/>
        </w:rPr>
        <w:t xml:space="preserve"> </w:t>
      </w:r>
      <w:r w:rsidR="004C4B48" w:rsidRPr="00722AE4">
        <w:rPr>
          <w:rFonts w:ascii="Times New Roman" w:hAnsi="Times New Roman"/>
          <w:sz w:val="24"/>
          <w:szCs w:val="24"/>
          <w:lang w:val="en-GB"/>
        </w:rPr>
        <w:t>w</w:t>
      </w:r>
      <w:r w:rsidR="00B64B1C" w:rsidRPr="00722AE4">
        <w:rPr>
          <w:rFonts w:ascii="Times New Roman" w:hAnsi="Times New Roman"/>
          <w:sz w:val="24"/>
          <w:szCs w:val="24"/>
          <w:lang w:val="en-GB"/>
        </w:rPr>
        <w:t>as</w:t>
      </w:r>
      <w:r w:rsidRPr="00722AE4">
        <w:rPr>
          <w:rFonts w:ascii="Times New Roman" w:hAnsi="Times New Roman"/>
          <w:sz w:val="24"/>
          <w:szCs w:val="24"/>
          <w:lang w:val="en-GB"/>
        </w:rPr>
        <w:t xml:space="preserve"> </w:t>
      </w:r>
      <w:r w:rsidR="00C63F29" w:rsidRPr="00722AE4">
        <w:rPr>
          <w:rFonts w:ascii="Times New Roman" w:hAnsi="Times New Roman"/>
          <w:sz w:val="24"/>
          <w:szCs w:val="24"/>
          <w:lang w:val="en-GB"/>
        </w:rPr>
        <w:t>dr</w:t>
      </w:r>
      <w:r w:rsidR="004C4B48" w:rsidRPr="00722AE4">
        <w:rPr>
          <w:rFonts w:ascii="Times New Roman" w:hAnsi="Times New Roman"/>
          <w:sz w:val="24"/>
          <w:szCs w:val="24"/>
          <w:lang w:val="en-GB"/>
        </w:rPr>
        <w:t>astically lowered, from 63</w:t>
      </w:r>
      <w:r w:rsidR="008121AA" w:rsidRPr="00722AE4">
        <w:rPr>
          <w:rFonts w:ascii="Times New Roman" w:hAnsi="Times New Roman"/>
          <w:sz w:val="24"/>
          <w:szCs w:val="24"/>
          <w:lang w:val="en-GB"/>
        </w:rPr>
        <w:t>.00</w:t>
      </w:r>
      <w:r w:rsidR="004C4B48" w:rsidRPr="00722AE4">
        <w:rPr>
          <w:rFonts w:ascii="Times New Roman" w:hAnsi="Times New Roman"/>
          <w:sz w:val="24"/>
          <w:szCs w:val="24"/>
          <w:lang w:val="en-GB"/>
        </w:rPr>
        <w:t>% to only 10.1</w:t>
      </w:r>
      <w:r w:rsidR="008121AA" w:rsidRPr="00722AE4">
        <w:rPr>
          <w:rFonts w:ascii="Times New Roman" w:hAnsi="Times New Roman"/>
          <w:sz w:val="24"/>
          <w:szCs w:val="24"/>
          <w:lang w:val="en-GB"/>
        </w:rPr>
        <w:t>0</w:t>
      </w:r>
      <w:r w:rsidR="004C4B48" w:rsidRPr="00722AE4">
        <w:rPr>
          <w:rFonts w:ascii="Times New Roman" w:hAnsi="Times New Roman"/>
          <w:sz w:val="24"/>
          <w:szCs w:val="24"/>
          <w:lang w:val="en-GB"/>
        </w:rPr>
        <w:t>, while in the sample of GQD-cys-200, only 4.85% of sp</w:t>
      </w:r>
      <w:r w:rsidR="004C4B48" w:rsidRPr="00722AE4">
        <w:rPr>
          <w:rFonts w:ascii="Times New Roman" w:hAnsi="Times New Roman"/>
          <w:sz w:val="24"/>
          <w:szCs w:val="24"/>
          <w:vertAlign w:val="superscript"/>
          <w:lang w:val="en-GB"/>
        </w:rPr>
        <w:t>2</w:t>
      </w:r>
      <w:r w:rsidR="004C4B48" w:rsidRPr="00722AE4">
        <w:rPr>
          <w:rFonts w:ascii="Times New Roman" w:hAnsi="Times New Roman"/>
          <w:sz w:val="24"/>
          <w:szCs w:val="24"/>
          <w:lang w:val="en-GB"/>
        </w:rPr>
        <w:t xml:space="preserve"> carbon was preserved. On the opposite, sp</w:t>
      </w:r>
      <w:r w:rsidR="004C4B48" w:rsidRPr="00722AE4">
        <w:rPr>
          <w:rFonts w:ascii="Times New Roman" w:hAnsi="Times New Roman"/>
          <w:sz w:val="24"/>
          <w:szCs w:val="24"/>
          <w:vertAlign w:val="superscript"/>
          <w:lang w:val="en-GB"/>
        </w:rPr>
        <w:t>3</w:t>
      </w:r>
      <w:r w:rsidR="004C4B48" w:rsidRPr="00722AE4">
        <w:rPr>
          <w:rFonts w:ascii="Times New Roman" w:hAnsi="Times New Roman"/>
          <w:sz w:val="24"/>
          <w:szCs w:val="24"/>
          <w:lang w:val="en-GB"/>
        </w:rPr>
        <w:t xml:space="preserve"> C (C-C or C-H), was dominantly present, up to 85.28 at% in the sample of GQD-cys-200. The highest percentage of S, N, or O functional gro</w:t>
      </w:r>
      <w:r w:rsidR="00BF2FF5" w:rsidRPr="00722AE4">
        <w:rPr>
          <w:rFonts w:ascii="Times New Roman" w:hAnsi="Times New Roman"/>
          <w:sz w:val="24"/>
          <w:szCs w:val="24"/>
          <w:lang w:val="en-GB"/>
        </w:rPr>
        <w:t xml:space="preserve">ups was detected in GQD-cys-25. </w:t>
      </w:r>
      <w:r w:rsidR="004C4B48" w:rsidRPr="00722AE4">
        <w:rPr>
          <w:rFonts w:ascii="Times New Roman" w:hAnsi="Times New Roman"/>
          <w:sz w:val="24"/>
          <w:szCs w:val="24"/>
          <w:lang w:val="en-GB"/>
        </w:rPr>
        <w:t xml:space="preserve">Similarly, the highest at% of carboxyl groups </w:t>
      </w:r>
      <w:proofErr w:type="gramStart"/>
      <w:r w:rsidR="004C4B48" w:rsidRPr="00722AE4">
        <w:rPr>
          <w:rFonts w:ascii="Times New Roman" w:hAnsi="Times New Roman"/>
          <w:sz w:val="24"/>
          <w:szCs w:val="24"/>
          <w:lang w:val="en-GB"/>
        </w:rPr>
        <w:t>was</w:t>
      </w:r>
      <w:proofErr w:type="gramEnd"/>
      <w:r w:rsidR="004C4B48" w:rsidRPr="00722AE4">
        <w:rPr>
          <w:rFonts w:ascii="Times New Roman" w:hAnsi="Times New Roman"/>
          <w:sz w:val="24"/>
          <w:szCs w:val="24"/>
          <w:lang w:val="en-GB"/>
        </w:rPr>
        <w:t xml:space="preserve"> detected in GQD-cys-25. </w:t>
      </w:r>
    </w:p>
    <w:p w14:paraId="58097EB0" w14:textId="77777777" w:rsidR="004C4B48" w:rsidRPr="00722AE4" w:rsidRDefault="004C4B48" w:rsidP="00277EFF">
      <w:pPr>
        <w:pStyle w:val="EndNoteBibliography"/>
        <w:spacing w:after="0" w:line="360" w:lineRule="auto"/>
        <w:ind w:left="720" w:hanging="720"/>
        <w:jc w:val="both"/>
        <w:rPr>
          <w:rFonts w:ascii="Times New Roman" w:hAnsi="Times New Roman" w:cs="Times New Roman"/>
          <w:b/>
          <w:sz w:val="24"/>
          <w:szCs w:val="24"/>
          <w:lang w:val="en-GB"/>
        </w:rPr>
      </w:pPr>
      <w:r w:rsidRPr="00722AE4">
        <w:rPr>
          <w:rFonts w:ascii="Times New Roman" w:hAnsi="Times New Roman" w:cs="Times New Roman"/>
          <w:b/>
          <w:sz w:val="24"/>
          <w:szCs w:val="24"/>
          <w:lang w:val="en-GB"/>
        </w:rPr>
        <w:t xml:space="preserve">Table 2. </w:t>
      </w:r>
      <w:r w:rsidR="008121AA" w:rsidRPr="00722AE4">
        <w:rPr>
          <w:rFonts w:ascii="Times New Roman" w:hAnsi="Times New Roman" w:cs="Times New Roman"/>
          <w:sz w:val="24"/>
          <w:szCs w:val="24"/>
          <w:lang w:val="en-GB"/>
        </w:rPr>
        <w:t>Contributions (in at.%) of different function</w:t>
      </w:r>
      <w:r w:rsidR="00BF2FF5" w:rsidRPr="00722AE4">
        <w:rPr>
          <w:rFonts w:ascii="Times New Roman" w:hAnsi="Times New Roman" w:cs="Times New Roman"/>
          <w:sz w:val="24"/>
          <w:szCs w:val="24"/>
          <w:lang w:val="en-GB"/>
        </w:rPr>
        <w:t>al</w:t>
      </w:r>
      <w:r w:rsidR="008121AA" w:rsidRPr="00722AE4">
        <w:rPr>
          <w:rFonts w:ascii="Times New Roman" w:hAnsi="Times New Roman" w:cs="Times New Roman"/>
          <w:sz w:val="24"/>
          <w:szCs w:val="24"/>
          <w:lang w:val="en-GB"/>
        </w:rPr>
        <w:t xml:space="preserve"> groups in GQDs-cys samples calculated from XPS C 1s bands.</w:t>
      </w:r>
      <w:r w:rsidR="008121AA" w:rsidRPr="00722AE4">
        <w:rPr>
          <w:rFonts w:ascii="Times New Roman" w:hAnsi="Times New Roman" w:cs="Times New Roman"/>
          <w:b/>
          <w:sz w:val="24"/>
          <w:szCs w:val="24"/>
          <w:lang w:val="en-GB"/>
        </w:rPr>
        <w:t xml:space="preserve"> </w:t>
      </w:r>
    </w:p>
    <w:tbl>
      <w:tblPr>
        <w:tblW w:w="9638" w:type="dxa"/>
        <w:tblBorders>
          <w:bottom w:val="single" w:sz="4" w:space="0" w:color="auto"/>
          <w:insideH w:val="single" w:sz="4" w:space="0" w:color="auto"/>
        </w:tblBorders>
        <w:tblLayout w:type="fixed"/>
        <w:tblCellMar>
          <w:left w:w="0" w:type="dxa"/>
          <w:right w:w="0" w:type="dxa"/>
        </w:tblCellMar>
        <w:tblLook w:val="04A0" w:firstRow="1" w:lastRow="0" w:firstColumn="1" w:lastColumn="0" w:noHBand="0" w:noVBand="1"/>
      </w:tblPr>
      <w:tblGrid>
        <w:gridCol w:w="1606"/>
        <w:gridCol w:w="1606"/>
        <w:gridCol w:w="1606"/>
        <w:gridCol w:w="1607"/>
        <w:gridCol w:w="1606"/>
        <w:gridCol w:w="1607"/>
      </w:tblGrid>
      <w:tr w:rsidR="004C4B48" w:rsidRPr="00722AE4" w14:paraId="57B60B44" w14:textId="77777777" w:rsidTr="003113FC">
        <w:tc>
          <w:tcPr>
            <w:tcW w:w="1606" w:type="dxa"/>
            <w:tcBorders>
              <w:top w:val="single" w:sz="4" w:space="0" w:color="auto"/>
            </w:tcBorders>
            <w:vAlign w:val="center"/>
          </w:tcPr>
          <w:p w14:paraId="7F4DF881" w14:textId="77777777" w:rsidR="004C4B48" w:rsidRPr="00722AE4" w:rsidRDefault="004C4B48" w:rsidP="00277EFF">
            <w:pPr>
              <w:spacing w:line="360" w:lineRule="auto"/>
              <w:jc w:val="both"/>
              <w:rPr>
                <w:rFonts w:ascii="Times New Roman" w:hAnsi="Times New Roman"/>
                <w:b/>
                <w:sz w:val="24"/>
                <w:szCs w:val="24"/>
              </w:rPr>
            </w:pPr>
            <w:r w:rsidRPr="00722AE4">
              <w:rPr>
                <w:rFonts w:ascii="Times New Roman" w:hAnsi="Times New Roman"/>
                <w:b/>
                <w:sz w:val="24"/>
                <w:szCs w:val="24"/>
              </w:rPr>
              <w:t xml:space="preserve">Sample </w:t>
            </w:r>
          </w:p>
        </w:tc>
        <w:tc>
          <w:tcPr>
            <w:tcW w:w="1606" w:type="dxa"/>
            <w:tcBorders>
              <w:top w:val="single" w:sz="4" w:space="0" w:color="auto"/>
            </w:tcBorders>
            <w:vAlign w:val="center"/>
          </w:tcPr>
          <w:p w14:paraId="6D437382" w14:textId="77777777" w:rsidR="004C4B48" w:rsidRPr="00722AE4" w:rsidRDefault="004C4B48" w:rsidP="00277EFF">
            <w:pPr>
              <w:spacing w:line="360" w:lineRule="auto"/>
              <w:jc w:val="both"/>
              <w:rPr>
                <w:rFonts w:ascii="Times New Roman" w:hAnsi="Times New Roman"/>
                <w:b/>
                <w:sz w:val="24"/>
                <w:szCs w:val="24"/>
              </w:rPr>
            </w:pPr>
            <w:r w:rsidRPr="00722AE4">
              <w:rPr>
                <w:rFonts w:ascii="Times New Roman" w:hAnsi="Times New Roman"/>
                <w:b/>
                <w:sz w:val="24"/>
                <w:szCs w:val="24"/>
              </w:rPr>
              <w:t>sp</w:t>
            </w:r>
            <w:r w:rsidRPr="00722AE4">
              <w:rPr>
                <w:rFonts w:ascii="Times New Roman" w:hAnsi="Times New Roman"/>
                <w:b/>
                <w:sz w:val="24"/>
                <w:szCs w:val="24"/>
                <w:vertAlign w:val="superscript"/>
              </w:rPr>
              <w:t>2</w:t>
            </w:r>
          </w:p>
        </w:tc>
        <w:tc>
          <w:tcPr>
            <w:tcW w:w="1606" w:type="dxa"/>
            <w:tcBorders>
              <w:top w:val="single" w:sz="4" w:space="0" w:color="auto"/>
            </w:tcBorders>
            <w:vAlign w:val="center"/>
          </w:tcPr>
          <w:p w14:paraId="4FB32BCD" w14:textId="77777777" w:rsidR="004C4B48" w:rsidRPr="00722AE4" w:rsidRDefault="004C4B48" w:rsidP="00277EFF">
            <w:pPr>
              <w:spacing w:line="360" w:lineRule="auto"/>
              <w:jc w:val="both"/>
              <w:rPr>
                <w:rFonts w:ascii="Times New Roman" w:hAnsi="Times New Roman"/>
                <w:b/>
                <w:sz w:val="24"/>
                <w:szCs w:val="24"/>
              </w:rPr>
            </w:pPr>
            <w:r w:rsidRPr="00722AE4">
              <w:rPr>
                <w:rFonts w:ascii="Times New Roman" w:hAnsi="Times New Roman"/>
                <w:b/>
                <w:sz w:val="24"/>
                <w:szCs w:val="24"/>
              </w:rPr>
              <w:t>sp</w:t>
            </w:r>
            <w:r w:rsidRPr="00722AE4">
              <w:rPr>
                <w:rFonts w:ascii="Times New Roman" w:hAnsi="Times New Roman"/>
                <w:b/>
                <w:sz w:val="24"/>
                <w:szCs w:val="24"/>
                <w:vertAlign w:val="superscript"/>
              </w:rPr>
              <w:t>3</w:t>
            </w:r>
            <w:r w:rsidRPr="00722AE4">
              <w:rPr>
                <w:rFonts w:ascii="Times New Roman" w:hAnsi="Times New Roman"/>
                <w:b/>
                <w:sz w:val="24"/>
                <w:szCs w:val="24"/>
              </w:rPr>
              <w:t xml:space="preserve"> (C-C/C-H)</w:t>
            </w:r>
          </w:p>
        </w:tc>
        <w:tc>
          <w:tcPr>
            <w:tcW w:w="1607" w:type="dxa"/>
            <w:tcBorders>
              <w:top w:val="single" w:sz="4" w:space="0" w:color="auto"/>
            </w:tcBorders>
            <w:vAlign w:val="center"/>
          </w:tcPr>
          <w:p w14:paraId="27A42EC4" w14:textId="77777777" w:rsidR="004C4B48" w:rsidRPr="00722AE4" w:rsidRDefault="004C4B48" w:rsidP="00277EFF">
            <w:pPr>
              <w:spacing w:line="360" w:lineRule="auto"/>
              <w:jc w:val="both"/>
              <w:rPr>
                <w:rFonts w:ascii="Times New Roman" w:hAnsi="Times New Roman"/>
                <w:b/>
                <w:sz w:val="24"/>
                <w:szCs w:val="24"/>
              </w:rPr>
            </w:pPr>
            <w:r w:rsidRPr="00722AE4">
              <w:rPr>
                <w:rFonts w:ascii="Times New Roman" w:hAnsi="Times New Roman"/>
                <w:b/>
                <w:sz w:val="24"/>
                <w:szCs w:val="24"/>
              </w:rPr>
              <w:t xml:space="preserve">C-S/C-N/C-O </w:t>
            </w:r>
            <w:r w:rsidRPr="00722AE4">
              <w:rPr>
                <w:rFonts w:ascii="Times New Roman" w:hAnsi="Times New Roman"/>
                <w:b/>
                <w:sz w:val="24"/>
                <w:szCs w:val="24"/>
                <w:vertAlign w:val="superscript"/>
              </w:rPr>
              <w:t>a</w:t>
            </w:r>
          </w:p>
        </w:tc>
        <w:tc>
          <w:tcPr>
            <w:tcW w:w="1606" w:type="dxa"/>
            <w:tcBorders>
              <w:top w:val="single" w:sz="4" w:space="0" w:color="auto"/>
            </w:tcBorders>
            <w:vAlign w:val="center"/>
          </w:tcPr>
          <w:p w14:paraId="60A2E021" w14:textId="77777777" w:rsidR="004C4B48" w:rsidRPr="00722AE4" w:rsidRDefault="004C4B48" w:rsidP="00277EFF">
            <w:pPr>
              <w:spacing w:line="360" w:lineRule="auto"/>
              <w:jc w:val="both"/>
              <w:rPr>
                <w:rFonts w:ascii="Times New Roman" w:hAnsi="Times New Roman"/>
                <w:b/>
                <w:sz w:val="24"/>
                <w:szCs w:val="24"/>
              </w:rPr>
            </w:pPr>
            <w:r w:rsidRPr="00722AE4">
              <w:rPr>
                <w:rFonts w:ascii="Times New Roman" w:hAnsi="Times New Roman"/>
                <w:b/>
                <w:sz w:val="24"/>
                <w:szCs w:val="24"/>
              </w:rPr>
              <w:t xml:space="preserve">C=O </w:t>
            </w:r>
            <w:r w:rsidRPr="00722AE4">
              <w:rPr>
                <w:rFonts w:ascii="Times New Roman" w:hAnsi="Times New Roman"/>
                <w:b/>
                <w:sz w:val="24"/>
                <w:szCs w:val="24"/>
                <w:vertAlign w:val="superscript"/>
              </w:rPr>
              <w:t>b</w:t>
            </w:r>
          </w:p>
        </w:tc>
        <w:tc>
          <w:tcPr>
            <w:tcW w:w="1607" w:type="dxa"/>
            <w:tcBorders>
              <w:top w:val="single" w:sz="4" w:space="0" w:color="auto"/>
            </w:tcBorders>
            <w:vAlign w:val="center"/>
          </w:tcPr>
          <w:p w14:paraId="637D4467" w14:textId="77777777" w:rsidR="004C4B48" w:rsidRPr="00722AE4" w:rsidRDefault="004C4B48" w:rsidP="00277EFF">
            <w:pPr>
              <w:spacing w:line="360" w:lineRule="auto"/>
              <w:jc w:val="both"/>
              <w:rPr>
                <w:rFonts w:ascii="Times New Roman" w:hAnsi="Times New Roman"/>
                <w:b/>
                <w:sz w:val="24"/>
                <w:szCs w:val="24"/>
              </w:rPr>
            </w:pPr>
            <w:r w:rsidRPr="00722AE4">
              <w:rPr>
                <w:rFonts w:ascii="Times New Roman" w:hAnsi="Times New Roman"/>
                <w:b/>
                <w:sz w:val="24"/>
                <w:szCs w:val="24"/>
              </w:rPr>
              <w:t>O-C=O</w:t>
            </w:r>
          </w:p>
        </w:tc>
      </w:tr>
      <w:tr w:rsidR="004C4B48" w:rsidRPr="00722AE4" w14:paraId="74A00DC0" w14:textId="77777777" w:rsidTr="003113FC">
        <w:tc>
          <w:tcPr>
            <w:tcW w:w="1606" w:type="dxa"/>
            <w:vAlign w:val="center"/>
          </w:tcPr>
          <w:p w14:paraId="7DDB2676" w14:textId="77777777" w:rsidR="004C4B48" w:rsidRPr="00722AE4" w:rsidRDefault="004C4B48" w:rsidP="00277EFF">
            <w:pPr>
              <w:spacing w:line="360" w:lineRule="auto"/>
              <w:jc w:val="both"/>
              <w:rPr>
                <w:rFonts w:ascii="Times New Roman" w:hAnsi="Times New Roman"/>
                <w:b/>
                <w:sz w:val="24"/>
                <w:szCs w:val="24"/>
              </w:rPr>
            </w:pPr>
            <w:r w:rsidRPr="00722AE4">
              <w:rPr>
                <w:rFonts w:ascii="Times New Roman" w:hAnsi="Times New Roman"/>
                <w:b/>
                <w:sz w:val="24"/>
                <w:szCs w:val="24"/>
              </w:rPr>
              <w:t>GQD-cys-25</w:t>
            </w:r>
          </w:p>
        </w:tc>
        <w:tc>
          <w:tcPr>
            <w:tcW w:w="1606" w:type="dxa"/>
            <w:vAlign w:val="center"/>
          </w:tcPr>
          <w:p w14:paraId="5B5F793F"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283.47 eV</w:t>
            </w:r>
          </w:p>
          <w:p w14:paraId="78BB53CE"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10.09 %</w:t>
            </w:r>
          </w:p>
        </w:tc>
        <w:tc>
          <w:tcPr>
            <w:tcW w:w="1606" w:type="dxa"/>
            <w:vAlign w:val="center"/>
          </w:tcPr>
          <w:p w14:paraId="458AF195"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284.79 eV</w:t>
            </w:r>
          </w:p>
          <w:p w14:paraId="7E62C2C2"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50.21 %</w:t>
            </w:r>
          </w:p>
        </w:tc>
        <w:tc>
          <w:tcPr>
            <w:tcW w:w="1607" w:type="dxa"/>
            <w:vAlign w:val="center"/>
          </w:tcPr>
          <w:p w14:paraId="2DD68051"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285.63 eV</w:t>
            </w:r>
          </w:p>
          <w:p w14:paraId="19057660"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21.83 %</w:t>
            </w:r>
          </w:p>
        </w:tc>
        <w:tc>
          <w:tcPr>
            <w:tcW w:w="1606" w:type="dxa"/>
            <w:vAlign w:val="center"/>
          </w:tcPr>
          <w:p w14:paraId="019AF747"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287.04 eV</w:t>
            </w:r>
          </w:p>
          <w:p w14:paraId="310D0D53"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11.51 %</w:t>
            </w:r>
          </w:p>
        </w:tc>
        <w:tc>
          <w:tcPr>
            <w:tcW w:w="1607" w:type="dxa"/>
            <w:vAlign w:val="center"/>
          </w:tcPr>
          <w:p w14:paraId="5CC4FB46"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288.72 eV</w:t>
            </w:r>
          </w:p>
          <w:p w14:paraId="0BE894C5"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6.37 %</w:t>
            </w:r>
          </w:p>
        </w:tc>
      </w:tr>
      <w:tr w:rsidR="004C4B48" w:rsidRPr="00722AE4" w14:paraId="1841E4C6" w14:textId="77777777" w:rsidTr="003113FC">
        <w:tc>
          <w:tcPr>
            <w:tcW w:w="1606" w:type="dxa"/>
            <w:vAlign w:val="center"/>
          </w:tcPr>
          <w:p w14:paraId="3B3C63D4" w14:textId="77777777" w:rsidR="004C4B48" w:rsidRPr="00722AE4" w:rsidRDefault="004C4B48" w:rsidP="00277EFF">
            <w:pPr>
              <w:spacing w:line="360" w:lineRule="auto"/>
              <w:jc w:val="both"/>
              <w:rPr>
                <w:rFonts w:ascii="Times New Roman" w:hAnsi="Times New Roman"/>
                <w:b/>
                <w:sz w:val="24"/>
                <w:szCs w:val="24"/>
              </w:rPr>
            </w:pPr>
            <w:r w:rsidRPr="00722AE4">
              <w:rPr>
                <w:rFonts w:ascii="Times New Roman" w:hAnsi="Times New Roman"/>
                <w:b/>
                <w:sz w:val="24"/>
                <w:szCs w:val="24"/>
              </w:rPr>
              <w:t>GQD-cys-50</w:t>
            </w:r>
          </w:p>
        </w:tc>
        <w:tc>
          <w:tcPr>
            <w:tcW w:w="1606" w:type="dxa"/>
            <w:vAlign w:val="center"/>
          </w:tcPr>
          <w:p w14:paraId="16CE9735"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283.48 eV</w:t>
            </w:r>
          </w:p>
          <w:p w14:paraId="0E8B81E8"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33.15 %</w:t>
            </w:r>
          </w:p>
        </w:tc>
        <w:tc>
          <w:tcPr>
            <w:tcW w:w="1606" w:type="dxa"/>
            <w:vAlign w:val="center"/>
          </w:tcPr>
          <w:p w14:paraId="190356DC"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284.81 eV</w:t>
            </w:r>
          </w:p>
          <w:p w14:paraId="3027E487"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41.66 %</w:t>
            </w:r>
          </w:p>
        </w:tc>
        <w:tc>
          <w:tcPr>
            <w:tcW w:w="1607" w:type="dxa"/>
            <w:vAlign w:val="center"/>
          </w:tcPr>
          <w:p w14:paraId="0576E823"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286.14 eV</w:t>
            </w:r>
          </w:p>
          <w:p w14:paraId="3DB43911"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14.32 %</w:t>
            </w:r>
          </w:p>
        </w:tc>
        <w:tc>
          <w:tcPr>
            <w:tcW w:w="1606" w:type="dxa"/>
            <w:vAlign w:val="center"/>
          </w:tcPr>
          <w:p w14:paraId="45FE1D6A"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287.54 eV</w:t>
            </w:r>
          </w:p>
          <w:p w14:paraId="40BB35FD"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7.63 %</w:t>
            </w:r>
          </w:p>
        </w:tc>
        <w:tc>
          <w:tcPr>
            <w:tcW w:w="1607" w:type="dxa"/>
            <w:vAlign w:val="center"/>
          </w:tcPr>
          <w:p w14:paraId="6912F383"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288.92 eV</w:t>
            </w:r>
          </w:p>
          <w:p w14:paraId="1714E92B"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3.25 %</w:t>
            </w:r>
          </w:p>
        </w:tc>
      </w:tr>
      <w:tr w:rsidR="004C4B48" w:rsidRPr="00722AE4" w14:paraId="2D5499AC" w14:textId="77777777" w:rsidTr="003113FC">
        <w:tc>
          <w:tcPr>
            <w:tcW w:w="1606" w:type="dxa"/>
            <w:vAlign w:val="center"/>
          </w:tcPr>
          <w:p w14:paraId="32F244B7" w14:textId="77777777" w:rsidR="004C4B48" w:rsidRPr="00722AE4" w:rsidRDefault="004C4B48" w:rsidP="00277EFF">
            <w:pPr>
              <w:spacing w:line="360" w:lineRule="auto"/>
              <w:jc w:val="both"/>
              <w:rPr>
                <w:rFonts w:ascii="Times New Roman" w:hAnsi="Times New Roman"/>
                <w:b/>
                <w:sz w:val="24"/>
                <w:szCs w:val="24"/>
              </w:rPr>
            </w:pPr>
            <w:r w:rsidRPr="00722AE4">
              <w:rPr>
                <w:rFonts w:ascii="Times New Roman" w:hAnsi="Times New Roman"/>
                <w:b/>
                <w:sz w:val="24"/>
                <w:szCs w:val="24"/>
              </w:rPr>
              <w:t>GQD-cys-200</w:t>
            </w:r>
          </w:p>
        </w:tc>
        <w:tc>
          <w:tcPr>
            <w:tcW w:w="1606" w:type="dxa"/>
            <w:vAlign w:val="center"/>
          </w:tcPr>
          <w:p w14:paraId="1342F095"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283.38 eV</w:t>
            </w:r>
          </w:p>
          <w:p w14:paraId="0A143E47"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4.86 %</w:t>
            </w:r>
          </w:p>
        </w:tc>
        <w:tc>
          <w:tcPr>
            <w:tcW w:w="1606" w:type="dxa"/>
            <w:vAlign w:val="center"/>
          </w:tcPr>
          <w:p w14:paraId="45A5DB78"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284.81 eV</w:t>
            </w:r>
          </w:p>
          <w:p w14:paraId="06E174D9"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85.28 %</w:t>
            </w:r>
          </w:p>
        </w:tc>
        <w:tc>
          <w:tcPr>
            <w:tcW w:w="1607" w:type="dxa"/>
            <w:vAlign w:val="center"/>
          </w:tcPr>
          <w:p w14:paraId="124C4BAD"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286.06 eV</w:t>
            </w:r>
          </w:p>
          <w:p w14:paraId="13FFF116"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4.83 %</w:t>
            </w:r>
          </w:p>
        </w:tc>
        <w:tc>
          <w:tcPr>
            <w:tcW w:w="1606" w:type="dxa"/>
            <w:vAlign w:val="center"/>
          </w:tcPr>
          <w:p w14:paraId="5CD0862C"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287.64 eV</w:t>
            </w:r>
          </w:p>
          <w:p w14:paraId="46B83421"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1.27 %</w:t>
            </w:r>
          </w:p>
        </w:tc>
        <w:tc>
          <w:tcPr>
            <w:tcW w:w="1607" w:type="dxa"/>
            <w:vAlign w:val="center"/>
          </w:tcPr>
          <w:p w14:paraId="23B4B047"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288.73 eV</w:t>
            </w:r>
          </w:p>
          <w:p w14:paraId="65DB68E9" w14:textId="77777777" w:rsidR="004C4B48" w:rsidRPr="00722AE4" w:rsidRDefault="004C4B48" w:rsidP="00277EFF">
            <w:pPr>
              <w:spacing w:line="360" w:lineRule="auto"/>
              <w:jc w:val="both"/>
              <w:rPr>
                <w:rFonts w:ascii="Times New Roman" w:hAnsi="Times New Roman"/>
                <w:sz w:val="24"/>
                <w:szCs w:val="24"/>
              </w:rPr>
            </w:pPr>
            <w:r w:rsidRPr="00722AE4">
              <w:rPr>
                <w:rFonts w:ascii="Times New Roman" w:hAnsi="Times New Roman"/>
                <w:sz w:val="24"/>
                <w:szCs w:val="24"/>
              </w:rPr>
              <w:t>3.76 %</w:t>
            </w:r>
          </w:p>
        </w:tc>
      </w:tr>
    </w:tbl>
    <w:p w14:paraId="21982BF6" w14:textId="77777777" w:rsidR="004C4B48" w:rsidRPr="00722AE4" w:rsidRDefault="004C4B48" w:rsidP="00277EFF">
      <w:pPr>
        <w:pStyle w:val="EndNoteBibliography"/>
        <w:spacing w:after="0" w:line="360" w:lineRule="auto"/>
        <w:ind w:left="720" w:hanging="720"/>
        <w:jc w:val="both"/>
        <w:rPr>
          <w:rFonts w:ascii="Times New Roman" w:hAnsi="Times New Roman" w:cs="Times New Roman"/>
          <w:sz w:val="24"/>
          <w:szCs w:val="24"/>
          <w:lang w:val="en-GB"/>
        </w:rPr>
      </w:pPr>
    </w:p>
    <w:p w14:paraId="65DB32FD" w14:textId="77777777" w:rsidR="004C4B48" w:rsidRPr="00722AE4" w:rsidRDefault="00376AF2" w:rsidP="00277EFF">
      <w:pPr>
        <w:pStyle w:val="EndNoteBibliography"/>
        <w:spacing w:after="0" w:line="360" w:lineRule="auto"/>
        <w:jc w:val="both"/>
        <w:rPr>
          <w:rFonts w:ascii="Times New Roman" w:hAnsi="Times New Roman" w:cs="Times New Roman"/>
          <w:sz w:val="24"/>
          <w:szCs w:val="24"/>
          <w:lang w:val="en-GB"/>
        </w:rPr>
      </w:pPr>
      <w:r w:rsidRPr="00722AE4">
        <w:rPr>
          <w:rFonts w:ascii="Times New Roman" w:hAnsi="Times New Roman" w:cs="Times New Roman"/>
          <w:sz w:val="24"/>
          <w:szCs w:val="24"/>
          <w:lang w:val="en-GB" w:eastAsia="it-IT"/>
        </w:rPr>
        <w:t xml:space="preserve">In all samples, in the N 1s spectrum, only one component was identified, at 399.5-399.9 eV that was assigned to a C-bound aminic N </w:t>
      </w:r>
      <w:r w:rsidR="005D311D" w:rsidRPr="00722AE4">
        <w:rPr>
          <w:rFonts w:ascii="Times New Roman" w:hAnsi="Times New Roman" w:cs="Times New Roman"/>
          <w:sz w:val="24"/>
          <w:szCs w:val="24"/>
          <w:lang w:val="en-GB"/>
        </w:rPr>
        <w:fldChar w:fldCharType="begin"/>
      </w:r>
      <w:r w:rsidR="00DE1FAD" w:rsidRPr="00722AE4">
        <w:rPr>
          <w:rFonts w:ascii="Times New Roman" w:hAnsi="Times New Roman" w:cs="Times New Roman"/>
          <w:sz w:val="24"/>
          <w:szCs w:val="24"/>
          <w:lang w:val="en-GB"/>
        </w:rPr>
        <w:instrText xml:space="preserve"> ADDIN EN.CITE &lt;EndNote&gt;&lt;Cite&gt;&lt;Author&gt;Rahardja&lt;/Author&gt;&lt;Year&gt;2023&lt;/Year&gt;&lt;RecNum&gt;46&lt;/RecNum&gt;&lt;DisplayText&gt;[43]&lt;/DisplayText&gt;&lt;record&gt;&lt;rec-number&gt;46&lt;/rec-number&gt;&lt;foreign-keys&gt;&lt;key app="EN" db-id="0we0vt5xk0pxrpevezkx2zfyadxtrfpwat00" timestamp="1691413120"&gt;46&lt;/key&gt;&lt;/foreign-keys&gt;&lt;ref-type name="Journal Article"&gt;17&lt;/ref-type&gt;&lt;contributors&gt;&lt;authors&gt;&lt;author&gt;Rahardja, Michael Ryan&lt;/author&gt;&lt;author&gt;Kurniawan, Darwin&lt;/author&gt;&lt;author&gt;Chiang, Wei-Hung&lt;/author&gt;&lt;/authors&gt;&lt;/contributors&gt;&lt;titles&gt;&lt;title&gt;Microplasma-Enabled Sustainable Synthesis of Nitrogen-Doped Graphene Quantum Dots for Sensitive Detection of 4-Nitrophenol&lt;/title&gt;&lt;secondary-title&gt;Chemosensors&lt;/secondary-title&gt;&lt;/titles&gt;&lt;periodical&gt;&lt;full-title&gt;Chemosensors&lt;/full-title&gt;&lt;/periodical&gt;&lt;pages&gt;390&lt;/pages&gt;&lt;volume&gt;11&lt;/volume&gt;&lt;number&gt;7&lt;/number&gt;&lt;dates&gt;&lt;year&gt;2023&lt;/year&gt;&lt;/dates&gt;&lt;publisher&gt;MDPI&lt;/publisher&gt;&lt;isbn&gt;2227-9040&lt;/isbn&gt;&lt;urls&gt;&lt;/urls&gt;&lt;/record&gt;&lt;/Cite&gt;&lt;/EndNote&gt;</w:instrText>
      </w:r>
      <w:r w:rsidR="005D311D" w:rsidRPr="00722AE4">
        <w:rPr>
          <w:rFonts w:ascii="Times New Roman" w:hAnsi="Times New Roman" w:cs="Times New Roman"/>
          <w:sz w:val="24"/>
          <w:szCs w:val="24"/>
          <w:lang w:val="en-GB"/>
        </w:rPr>
        <w:fldChar w:fldCharType="separate"/>
      </w:r>
      <w:r w:rsidR="00DE1FAD" w:rsidRPr="00722AE4">
        <w:rPr>
          <w:rFonts w:ascii="Times New Roman" w:hAnsi="Times New Roman" w:cs="Times New Roman"/>
          <w:sz w:val="24"/>
          <w:szCs w:val="24"/>
          <w:lang w:val="en-GB"/>
        </w:rPr>
        <w:t>[43]</w:t>
      </w:r>
      <w:r w:rsidR="005D311D" w:rsidRPr="00722AE4">
        <w:rPr>
          <w:rFonts w:ascii="Times New Roman" w:hAnsi="Times New Roman" w:cs="Times New Roman"/>
          <w:sz w:val="24"/>
          <w:szCs w:val="24"/>
          <w:lang w:val="en-GB"/>
        </w:rPr>
        <w:fldChar w:fldCharType="end"/>
      </w:r>
      <w:r w:rsidR="005D311D" w:rsidRPr="00722AE4">
        <w:rPr>
          <w:rFonts w:ascii="Times New Roman" w:hAnsi="Times New Roman" w:cs="Times New Roman"/>
          <w:sz w:val="24"/>
          <w:szCs w:val="24"/>
          <w:lang w:val="en-GB"/>
        </w:rPr>
        <w:t>.</w:t>
      </w:r>
    </w:p>
    <w:p w14:paraId="253FFDB6" w14:textId="799FC4F0" w:rsidR="000D0BE4" w:rsidRPr="00722AE4" w:rsidRDefault="000D0BE4" w:rsidP="000D0BE4">
      <w:pPr>
        <w:pStyle w:val="EndNoteBibliography"/>
        <w:spacing w:after="0" w:line="360" w:lineRule="auto"/>
        <w:jc w:val="both"/>
      </w:pPr>
      <w:r w:rsidRPr="00722AE4">
        <w:rPr>
          <w:rFonts w:ascii="Times New Roman" w:hAnsi="Times New Roman" w:cs="Times New Roman"/>
          <w:sz w:val="24"/>
          <w:szCs w:val="24"/>
          <w:lang w:val="en-GB" w:eastAsia="it-IT"/>
        </w:rPr>
        <w:t xml:space="preserve">It was possible to analyze the S 2p region in all three samples, thus confirming </w:t>
      </w:r>
      <w:r w:rsidR="00D71906" w:rsidRPr="00722AE4">
        <w:rPr>
          <w:rFonts w:ascii="Times New Roman" w:hAnsi="Times New Roman" w:cs="Times New Roman"/>
          <w:sz w:val="24"/>
          <w:szCs w:val="24"/>
          <w:lang w:val="en-GB" w:eastAsia="it-IT"/>
        </w:rPr>
        <w:t xml:space="preserve">the </w:t>
      </w:r>
      <w:r w:rsidRPr="00722AE4">
        <w:rPr>
          <w:rFonts w:ascii="Times New Roman" w:hAnsi="Times New Roman" w:cs="Times New Roman"/>
          <w:sz w:val="24"/>
          <w:szCs w:val="24"/>
          <w:lang w:val="en-GB" w:eastAsia="it-IT"/>
        </w:rPr>
        <w:t xml:space="preserve">efficient S-doping of GQDs. Even in the less irradiated samples (GQD-cys-25, Figure 3), two distinct components with different oxidation states were identified:  thiolic S and sulfonic S, found at 163.7 eV and 167.9 eV, respectively. Thiophenic S comprises positive charges of the carbon matrix </w:t>
      </w:r>
      <w:r w:rsidR="005D311D" w:rsidRPr="00722AE4">
        <w:rPr>
          <w:rFonts w:ascii="Times New Roman" w:hAnsi="Times New Roman" w:cs="Times New Roman"/>
          <w:sz w:val="24"/>
          <w:szCs w:val="24"/>
          <w:lang w:val="en-GB"/>
        </w:rPr>
        <w:fldChar w:fldCharType="begin"/>
      </w:r>
      <w:r w:rsidR="00DE1FAD" w:rsidRPr="00722AE4">
        <w:rPr>
          <w:rFonts w:ascii="Times New Roman" w:hAnsi="Times New Roman" w:cs="Times New Roman"/>
          <w:sz w:val="24"/>
          <w:szCs w:val="24"/>
          <w:lang w:val="en-GB"/>
        </w:rPr>
        <w:instrText xml:space="preserve"> ADDIN EN.CITE &lt;EndNote&gt;&lt;Cite&gt;&lt;Author&gt;Xu&lt;/Author&gt;&lt;Year&gt;2016&lt;/Year&gt;&lt;RecNum&gt;15&lt;/RecNum&gt;&lt;DisplayText&gt;[44]&lt;/DisplayText&gt;&lt;record&gt;&lt;rec-number&gt;15&lt;/rec-number&gt;&lt;foreign-keys&gt;&lt;key app="EN" db-id="0we0vt5xk0pxrpevezkx2zfyadxtrfpwat00" timestamp="1690445531"&gt;15&lt;/key&gt;&lt;/foreign-keys&gt;&lt;ref-type name="Journal Article"&gt;17&lt;/ref-type&gt;&lt;contributors&gt;&lt;authors&gt;&lt;author&gt;Xu, Jing&lt;/author&gt;&lt;author&gt;Su, Dawei&lt;/author&gt;&lt;author&gt;Zhang, Wenxue&lt;/author&gt;&lt;author&gt;Bao, Weizhai&lt;/author&gt;&lt;author&gt;Wang, Guoxiu&lt;/author&gt;&lt;/authors&gt;&lt;/contributors&gt;&lt;titles&gt;&lt;title&gt;A nitrogen–sulfur co-doped porous graphene matrix as a sulfur immobilizer for high performance lithium–sulfur batteries&lt;/title&gt;&lt;secondary-title&gt;Journal of Materials Chemistry A&lt;/secondary-title&gt;&lt;/titles&gt;&lt;periodical&gt;&lt;full-title&gt;Journal of Materials Chemistry A&lt;/full-title&gt;&lt;/periodical&gt;&lt;pages&gt;17381-17393&lt;/pages&gt;&lt;volume&gt;4&lt;/volume&gt;&lt;number&gt;44&lt;/number&gt;&lt;dates&gt;&lt;year&gt;2016&lt;/year&gt;&lt;/dates&gt;&lt;publisher&gt;Royal Society of Chemistry&lt;/publisher&gt;&lt;urls&gt;&lt;/urls&gt;&lt;/record&gt;&lt;/Cite&gt;&lt;/EndNote&gt;</w:instrText>
      </w:r>
      <w:r w:rsidR="005D311D" w:rsidRPr="00722AE4">
        <w:rPr>
          <w:rFonts w:ascii="Times New Roman" w:hAnsi="Times New Roman" w:cs="Times New Roman"/>
          <w:sz w:val="24"/>
          <w:szCs w:val="24"/>
          <w:lang w:val="en-GB"/>
        </w:rPr>
        <w:fldChar w:fldCharType="separate"/>
      </w:r>
      <w:r w:rsidR="00DE1FAD" w:rsidRPr="00722AE4">
        <w:rPr>
          <w:rFonts w:ascii="Times New Roman" w:hAnsi="Times New Roman" w:cs="Times New Roman"/>
          <w:sz w:val="24"/>
          <w:szCs w:val="24"/>
          <w:lang w:val="en-GB"/>
        </w:rPr>
        <w:t>[44]</w:t>
      </w:r>
      <w:r w:rsidR="005D311D" w:rsidRPr="00722AE4">
        <w:rPr>
          <w:rFonts w:ascii="Times New Roman" w:hAnsi="Times New Roman" w:cs="Times New Roman"/>
          <w:sz w:val="24"/>
          <w:szCs w:val="24"/>
          <w:lang w:val="en-GB"/>
        </w:rPr>
        <w:fldChar w:fldCharType="end"/>
      </w:r>
      <w:r w:rsidR="004C4B48" w:rsidRPr="00722AE4">
        <w:rPr>
          <w:rFonts w:ascii="Times New Roman" w:hAnsi="Times New Roman" w:cs="Times New Roman"/>
          <w:sz w:val="24"/>
          <w:szCs w:val="24"/>
          <w:lang w:val="en-GB"/>
        </w:rPr>
        <w:t xml:space="preserve">. </w:t>
      </w:r>
      <w:r w:rsidRPr="00722AE4">
        <w:rPr>
          <w:rFonts w:ascii="Times New Roman" w:hAnsi="Times New Roman" w:cs="Times New Roman"/>
          <w:sz w:val="24"/>
          <w:szCs w:val="24"/>
          <w:lang w:val="en-GB" w:eastAsia="it-IT"/>
        </w:rPr>
        <w:t xml:space="preserve">The presence of these functional groups could be a reason for the </w:t>
      </w:r>
      <w:r w:rsidRPr="00722AE4">
        <w:rPr>
          <w:rFonts w:ascii="Times New Roman" w:hAnsi="Times New Roman" w:cs="Times New Roman"/>
          <w:sz w:val="24"/>
          <w:szCs w:val="24"/>
          <w:lang w:val="en-GB" w:eastAsia="it-IT"/>
        </w:rPr>
        <w:lastRenderedPageBreak/>
        <w:t xml:space="preserve">lowering of the ζ-potential after γ-irradiation. It is also possible to observe that the oxidized/reduced </w:t>
      </w:r>
      <w:r w:rsidR="00B64B1C" w:rsidRPr="00722AE4">
        <w:rPr>
          <w:rFonts w:ascii="Times New Roman" w:hAnsi="Times New Roman" w:cs="Times New Roman"/>
          <w:sz w:val="24"/>
          <w:szCs w:val="24"/>
          <w:lang w:val="en-GB" w:eastAsia="it-IT"/>
        </w:rPr>
        <w:t xml:space="preserve">ratio </w:t>
      </w:r>
      <w:r w:rsidRPr="00722AE4">
        <w:rPr>
          <w:rFonts w:ascii="Times New Roman" w:hAnsi="Times New Roman" w:cs="Times New Roman"/>
          <w:sz w:val="24"/>
          <w:szCs w:val="24"/>
          <w:lang w:val="en-GB" w:eastAsia="it-IT"/>
        </w:rPr>
        <w:t>S increases with the irradiation, as indicated in Figure 3 (left).</w:t>
      </w:r>
    </w:p>
    <w:p w14:paraId="22F4F4E1" w14:textId="77777777" w:rsidR="004C4B48" w:rsidRPr="00722AE4" w:rsidRDefault="004C4B48" w:rsidP="00277EFF">
      <w:pPr>
        <w:pStyle w:val="EndNoteBibliography"/>
        <w:spacing w:after="0" w:line="360" w:lineRule="auto"/>
        <w:jc w:val="both"/>
        <w:rPr>
          <w:rFonts w:ascii="Times New Roman" w:hAnsi="Times New Roman" w:cs="Times New Roman"/>
          <w:sz w:val="24"/>
          <w:szCs w:val="24"/>
          <w:lang w:val="en-GB"/>
        </w:rPr>
      </w:pPr>
      <w:r w:rsidRPr="00722AE4">
        <w:rPr>
          <w:rFonts w:ascii="Times New Roman" w:hAnsi="Times New Roman" w:cs="Times New Roman"/>
          <w:sz w:val="24"/>
          <w:szCs w:val="24"/>
          <w:lang w:val="en-GB"/>
        </w:rPr>
        <w:t xml:space="preserve">Based on the above results, it is concluded that </w:t>
      </w:r>
      <w:r w:rsidR="000D0BE4" w:rsidRPr="00722AE4">
        <w:rPr>
          <w:rFonts w:ascii="Times New Roman" w:hAnsi="Times New Roman" w:cs="Times New Roman"/>
          <w:sz w:val="24"/>
          <w:szCs w:val="24"/>
          <w:lang w:val="en-GB" w:eastAsia="it-IT"/>
        </w:rPr>
        <w:t>γ-</w:t>
      </w:r>
      <w:r w:rsidRPr="00722AE4">
        <w:rPr>
          <w:rFonts w:ascii="Times New Roman" w:hAnsi="Times New Roman" w:cs="Times New Roman"/>
          <w:sz w:val="24"/>
          <w:szCs w:val="24"/>
          <w:lang w:val="en-GB"/>
        </w:rPr>
        <w:t>irradiation</w:t>
      </w:r>
      <w:r w:rsidR="00655E28" w:rsidRPr="00722AE4">
        <w:rPr>
          <w:rFonts w:ascii="Times New Roman" w:hAnsi="Times New Roman" w:cs="Times New Roman"/>
          <w:sz w:val="24"/>
          <w:szCs w:val="24"/>
          <w:lang w:val="en-GB"/>
        </w:rPr>
        <w:t xml:space="preserve"> </w:t>
      </w:r>
      <w:r w:rsidRPr="00722AE4">
        <w:rPr>
          <w:rFonts w:ascii="Times New Roman" w:hAnsi="Times New Roman" w:cs="Times New Roman"/>
          <w:sz w:val="24"/>
          <w:szCs w:val="24"/>
          <w:lang w:val="en-GB"/>
        </w:rPr>
        <w:t>induced large structural changes in GQDs, inducing progressive amorphization of the sp</w:t>
      </w:r>
      <w:r w:rsidRPr="00722AE4">
        <w:rPr>
          <w:rFonts w:ascii="Times New Roman" w:hAnsi="Times New Roman" w:cs="Times New Roman"/>
          <w:sz w:val="24"/>
          <w:szCs w:val="24"/>
          <w:vertAlign w:val="superscript"/>
          <w:lang w:val="en-GB"/>
        </w:rPr>
        <w:t>2</w:t>
      </w:r>
      <w:r w:rsidRPr="00722AE4">
        <w:rPr>
          <w:rFonts w:ascii="Times New Roman" w:hAnsi="Times New Roman" w:cs="Times New Roman"/>
          <w:sz w:val="24"/>
          <w:szCs w:val="24"/>
          <w:lang w:val="en-GB"/>
        </w:rPr>
        <w:t xml:space="preserve"> core of GQDs. Although our previous study proved the presence of aromatic sp</w:t>
      </w:r>
      <w:r w:rsidRPr="00722AE4">
        <w:rPr>
          <w:rFonts w:ascii="Times New Roman" w:hAnsi="Times New Roman" w:cs="Times New Roman"/>
          <w:sz w:val="24"/>
          <w:szCs w:val="24"/>
          <w:vertAlign w:val="superscript"/>
          <w:lang w:val="en-GB"/>
        </w:rPr>
        <w:t>2</w:t>
      </w:r>
      <w:r w:rsidRPr="00722AE4">
        <w:rPr>
          <w:rFonts w:ascii="Times New Roman" w:hAnsi="Times New Roman" w:cs="Times New Roman"/>
          <w:sz w:val="24"/>
          <w:szCs w:val="24"/>
          <w:lang w:val="en-GB"/>
        </w:rPr>
        <w:t xml:space="preserve"> in GQDs</w:t>
      </w:r>
      <w:r w:rsidR="00435A23" w:rsidRPr="00722AE4">
        <w:rPr>
          <w:rFonts w:ascii="Times New Roman" w:hAnsi="Times New Roman" w:cs="Times New Roman"/>
          <w:sz w:val="24"/>
          <w:szCs w:val="24"/>
          <w:lang w:val="en-GB"/>
        </w:rPr>
        <w:t xml:space="preserve"> </w:t>
      </w:r>
      <w:r w:rsidR="00435A23" w:rsidRPr="00722AE4">
        <w:rPr>
          <w:rFonts w:ascii="Times New Roman" w:hAnsi="Times New Roman" w:cs="Times New Roman"/>
          <w:sz w:val="24"/>
          <w:szCs w:val="24"/>
          <w:lang w:val="en-GB"/>
        </w:rPr>
        <w:fldChar w:fldCharType="begin"/>
      </w:r>
      <w:r w:rsidR="00DE1FAD" w:rsidRPr="00722AE4">
        <w:rPr>
          <w:rFonts w:ascii="Times New Roman" w:hAnsi="Times New Roman" w:cs="Times New Roman"/>
          <w:sz w:val="24"/>
          <w:szCs w:val="24"/>
          <w:lang w:val="en-GB"/>
        </w:rPr>
        <w:instrText xml:space="preserve"> ADDIN EN.CITE &lt;EndNote&gt;&lt;Cite&gt;&lt;Author&gt;Milenković&lt;/Author&gt;&lt;Year&gt;2021&lt;/Year&gt;&lt;RecNum&gt;16&lt;/RecNum&gt;&lt;DisplayText&gt;[36]&lt;/DisplayText&gt;&lt;record&gt;&lt;rec-number&gt;16&lt;/rec-number&gt;&lt;foreign-keys&gt;&lt;key app="EN" db-id="0we0vt5xk0pxrpevezkx2zfyadxtrfpwat00" timestamp="1690445614"&gt;16&lt;/key&gt;&lt;/foreign-keys&gt;&lt;ref-type name="Journal Article"&gt;17&lt;/ref-type&gt;&lt;contributors&gt;&lt;authors&gt;&lt;author&gt;Milenković, Mila&lt;/author&gt;&lt;author&gt;Mišović, Aleksandra&lt;/author&gt;&lt;author&gt;Jovanović, Dragana&lt;/author&gt;&lt;author&gt;Popović Bijelić, Ana&lt;/author&gt;&lt;author&gt;Ciasca, Gabriele&lt;/author&gt;&lt;author&gt;Romanò, Sabrina&lt;/author&gt;&lt;author&gt;Bonasera, Aurelio&lt;/author&gt;&lt;author&gt;Mojsin, Marija&lt;/author&gt;&lt;author&gt;Pejić, Jelena&lt;/author&gt;&lt;author&gt;Stevanović, Milena&lt;/author&gt;&lt;/authors&gt;&lt;/contributors&gt;&lt;titles&gt;&lt;title&gt;Facile synthesis of L-cysteine functionalized graphene quantum dots as a bioimaging and photosensitive agent&lt;/title&gt;&lt;secondary-title&gt;Nanomaterials&lt;/secondary-title&gt;&lt;/titles&gt;&lt;periodical&gt;&lt;full-title&gt;Nanomaterials&lt;/full-title&gt;&lt;/periodical&gt;&lt;pages&gt;1879&lt;/pages&gt;&lt;volume&gt;11&lt;/volume&gt;&lt;number&gt;8&lt;/number&gt;&lt;dates&gt;&lt;year&gt;2021&lt;/year&gt;&lt;/dates&gt;&lt;publisher&gt;MDPI&lt;/publisher&gt;&lt;isbn&gt;2079-4991&lt;/isbn&gt;&lt;urls&gt;&lt;/urls&gt;&lt;/record&gt;&lt;/Cite&gt;&lt;/EndNote&gt;</w:instrText>
      </w:r>
      <w:r w:rsidR="00435A23" w:rsidRPr="00722AE4">
        <w:rPr>
          <w:rFonts w:ascii="Times New Roman" w:hAnsi="Times New Roman" w:cs="Times New Roman"/>
          <w:sz w:val="24"/>
          <w:szCs w:val="24"/>
          <w:lang w:val="en-GB"/>
        </w:rPr>
        <w:fldChar w:fldCharType="separate"/>
      </w:r>
      <w:r w:rsidR="00DE1FAD" w:rsidRPr="00722AE4">
        <w:rPr>
          <w:rFonts w:ascii="Times New Roman" w:hAnsi="Times New Roman" w:cs="Times New Roman"/>
          <w:sz w:val="24"/>
          <w:szCs w:val="24"/>
          <w:lang w:val="en-GB"/>
        </w:rPr>
        <w:t>[36]</w:t>
      </w:r>
      <w:r w:rsidR="00435A23" w:rsidRPr="00722AE4">
        <w:rPr>
          <w:rFonts w:ascii="Times New Roman" w:hAnsi="Times New Roman" w:cs="Times New Roman"/>
          <w:sz w:val="24"/>
          <w:szCs w:val="24"/>
          <w:lang w:val="en-GB"/>
        </w:rPr>
        <w:fldChar w:fldCharType="end"/>
      </w:r>
      <w:r w:rsidRPr="00722AE4">
        <w:rPr>
          <w:rFonts w:ascii="Times New Roman" w:hAnsi="Times New Roman" w:cs="Times New Roman"/>
          <w:sz w:val="24"/>
          <w:szCs w:val="24"/>
          <w:lang w:val="en-GB"/>
        </w:rPr>
        <w:t>, XPS analysis revealed that sp</w:t>
      </w:r>
      <w:r w:rsidRPr="00722AE4">
        <w:rPr>
          <w:rFonts w:ascii="Times New Roman" w:hAnsi="Times New Roman" w:cs="Times New Roman"/>
          <w:sz w:val="24"/>
          <w:szCs w:val="24"/>
          <w:vertAlign w:val="superscript"/>
          <w:lang w:val="en-GB"/>
        </w:rPr>
        <w:t>2</w:t>
      </w:r>
      <w:r w:rsidRPr="00722AE4">
        <w:rPr>
          <w:rFonts w:ascii="Times New Roman" w:hAnsi="Times New Roman" w:cs="Times New Roman"/>
          <w:sz w:val="24"/>
          <w:szCs w:val="24"/>
          <w:lang w:val="en-GB"/>
        </w:rPr>
        <w:t xml:space="preserve"> C atoms are present but in lowered at%. At the same time, irradiation at low doses increases the number of N and S groups, particularly amino and thiophen</w:t>
      </w:r>
      <w:r w:rsidR="00C63F29" w:rsidRPr="00722AE4">
        <w:rPr>
          <w:rFonts w:ascii="Times New Roman" w:hAnsi="Times New Roman" w:cs="Times New Roman"/>
          <w:sz w:val="24"/>
          <w:szCs w:val="24"/>
          <w:lang w:val="en-GB"/>
        </w:rPr>
        <w:t>e</w:t>
      </w:r>
      <w:r w:rsidRPr="00722AE4">
        <w:rPr>
          <w:rFonts w:ascii="Times New Roman" w:hAnsi="Times New Roman" w:cs="Times New Roman"/>
          <w:sz w:val="24"/>
          <w:szCs w:val="24"/>
          <w:lang w:val="en-GB"/>
        </w:rPr>
        <w:t>. These results contribute to the understanding of changes in the zeta potential of GQDs. At a dose of 25 kGy, the introduction of amino and thio groups</w:t>
      </w:r>
      <w:r w:rsidR="00FE7B1B" w:rsidRPr="00722AE4">
        <w:rPr>
          <w:rFonts w:ascii="Times New Roman" w:hAnsi="Times New Roman" w:cs="Times New Roman"/>
          <w:sz w:val="24"/>
          <w:szCs w:val="24"/>
          <w:lang w:val="en-GB"/>
        </w:rPr>
        <w:t xml:space="preserve"> together with the removal of negatively charged carboxyl groups</w:t>
      </w:r>
      <w:r w:rsidRPr="00722AE4">
        <w:rPr>
          <w:rFonts w:ascii="Times New Roman" w:hAnsi="Times New Roman" w:cs="Times New Roman"/>
          <w:sz w:val="24"/>
          <w:szCs w:val="24"/>
          <w:lang w:val="en-GB"/>
        </w:rPr>
        <w:t xml:space="preserve"> lead</w:t>
      </w:r>
      <w:r w:rsidR="00FE7B1B" w:rsidRPr="00722AE4">
        <w:rPr>
          <w:rFonts w:ascii="Times New Roman" w:hAnsi="Times New Roman" w:cs="Times New Roman"/>
          <w:sz w:val="24"/>
          <w:szCs w:val="24"/>
          <w:lang w:val="en-GB"/>
        </w:rPr>
        <w:t>s</w:t>
      </w:r>
      <w:r w:rsidRPr="00722AE4">
        <w:rPr>
          <w:rFonts w:ascii="Times New Roman" w:hAnsi="Times New Roman" w:cs="Times New Roman"/>
          <w:sz w:val="24"/>
          <w:szCs w:val="24"/>
          <w:lang w:val="en-GB"/>
        </w:rPr>
        <w:t xml:space="preserve"> to an increase in the zeta potential of GQDs, while at higher </w:t>
      </w:r>
      <w:r w:rsidR="004F70A4" w:rsidRPr="00722AE4">
        <w:rPr>
          <w:rFonts w:ascii="Times New Roman" w:hAnsi="Times New Roman" w:cs="Times New Roman"/>
          <w:sz w:val="24"/>
          <w:szCs w:val="24"/>
          <w:lang w:val="sr-Latn-RS" w:eastAsia="it-IT"/>
        </w:rPr>
        <w:t>γ</w:t>
      </w:r>
      <w:r w:rsidR="00FE7B1B" w:rsidRPr="00722AE4">
        <w:rPr>
          <w:rFonts w:ascii="Times New Roman" w:hAnsi="Times New Roman" w:cs="Times New Roman"/>
          <w:sz w:val="24"/>
          <w:szCs w:val="24"/>
          <w:lang w:val="en-GB"/>
        </w:rPr>
        <w:t xml:space="preserve"> irradiation doses, the lowering in the at% of all functional groups contributes to </w:t>
      </w:r>
      <w:r w:rsidRPr="00722AE4">
        <w:rPr>
          <w:rFonts w:ascii="Times New Roman" w:hAnsi="Times New Roman" w:cs="Times New Roman"/>
          <w:sz w:val="24"/>
          <w:szCs w:val="24"/>
          <w:lang w:val="en-GB"/>
        </w:rPr>
        <w:t xml:space="preserve">further increase in </w:t>
      </w:r>
      <w:r w:rsidR="00FE7B1B" w:rsidRPr="00722AE4">
        <w:rPr>
          <w:rFonts w:ascii="Times New Roman" w:hAnsi="Times New Roman" w:cs="Times New Roman"/>
          <w:sz w:val="24"/>
          <w:szCs w:val="24"/>
          <w:lang w:val="en-GB"/>
        </w:rPr>
        <w:t xml:space="preserve">value of the </w:t>
      </w:r>
      <w:r w:rsidR="000D0BE4" w:rsidRPr="00722AE4">
        <w:rPr>
          <w:rFonts w:ascii="Times New Roman" w:hAnsi="Times New Roman" w:cs="Times New Roman"/>
          <w:sz w:val="24"/>
          <w:szCs w:val="24"/>
          <w:lang w:val="en-GB" w:eastAsia="it-IT"/>
        </w:rPr>
        <w:t>ζ-</w:t>
      </w:r>
      <w:r w:rsidR="00FE7B1B" w:rsidRPr="00722AE4">
        <w:rPr>
          <w:rFonts w:ascii="Times New Roman" w:hAnsi="Times New Roman" w:cs="Times New Roman"/>
          <w:sz w:val="24"/>
          <w:szCs w:val="24"/>
          <w:lang w:val="en-GB"/>
        </w:rPr>
        <w:t>potential</w:t>
      </w:r>
      <w:r w:rsidRPr="00722AE4">
        <w:rPr>
          <w:rFonts w:ascii="Times New Roman" w:hAnsi="Times New Roman" w:cs="Times New Roman"/>
          <w:sz w:val="24"/>
          <w:szCs w:val="24"/>
          <w:lang w:val="en-GB"/>
        </w:rPr>
        <w:t xml:space="preserve">. </w:t>
      </w:r>
    </w:p>
    <w:p w14:paraId="2A631356" w14:textId="77777777" w:rsidR="004C4B48" w:rsidRPr="00722AE4" w:rsidRDefault="004C4B48" w:rsidP="00277EFF">
      <w:pPr>
        <w:pStyle w:val="EndNoteBibliography"/>
        <w:spacing w:after="0" w:line="360" w:lineRule="auto"/>
        <w:rPr>
          <w:rFonts w:ascii="Times New Roman" w:hAnsi="Times New Roman" w:cs="Times New Roman"/>
          <w:sz w:val="24"/>
          <w:szCs w:val="24"/>
          <w:lang w:val="en-GB"/>
        </w:rPr>
      </w:pPr>
    </w:p>
    <w:p w14:paraId="35E99B8A" w14:textId="77777777" w:rsidR="007E6A8A" w:rsidRPr="00722AE4" w:rsidRDefault="0081360B" w:rsidP="00277EFF">
      <w:pPr>
        <w:pStyle w:val="EndNoteBibliography"/>
        <w:spacing w:after="0" w:line="360" w:lineRule="auto"/>
        <w:jc w:val="both"/>
        <w:rPr>
          <w:rFonts w:ascii="Times New Roman" w:hAnsi="Times New Roman" w:cs="Times New Roman"/>
          <w:i/>
          <w:sz w:val="24"/>
          <w:szCs w:val="24"/>
          <w:lang w:val="en-GB"/>
        </w:rPr>
      </w:pPr>
      <w:r w:rsidRPr="00722AE4">
        <w:rPr>
          <w:rFonts w:ascii="Times New Roman" w:hAnsi="Times New Roman" w:cs="Times New Roman"/>
          <w:i/>
          <w:sz w:val="24"/>
          <w:szCs w:val="24"/>
          <w:lang w:val="en-GB"/>
        </w:rPr>
        <w:t>3.</w:t>
      </w:r>
      <w:r w:rsidR="005B09B0" w:rsidRPr="00722AE4">
        <w:rPr>
          <w:rFonts w:ascii="Times New Roman" w:hAnsi="Times New Roman" w:cs="Times New Roman"/>
          <w:i/>
          <w:sz w:val="24"/>
          <w:szCs w:val="24"/>
          <w:lang w:val="en-GB"/>
        </w:rPr>
        <w:t>3.</w:t>
      </w:r>
      <w:r w:rsidRPr="00722AE4">
        <w:rPr>
          <w:rFonts w:ascii="Times New Roman" w:hAnsi="Times New Roman" w:cs="Times New Roman"/>
          <w:i/>
          <w:sz w:val="24"/>
          <w:szCs w:val="24"/>
          <w:lang w:val="en-GB"/>
        </w:rPr>
        <w:t xml:space="preserve"> </w:t>
      </w:r>
      <w:r w:rsidR="007E6A8A" w:rsidRPr="00722AE4">
        <w:rPr>
          <w:rFonts w:ascii="Times New Roman" w:hAnsi="Times New Roman" w:cs="Times New Roman"/>
          <w:i/>
          <w:sz w:val="24"/>
          <w:szCs w:val="24"/>
          <w:lang w:val="en-GB"/>
        </w:rPr>
        <w:t>NMR analysis</w:t>
      </w:r>
    </w:p>
    <w:p w14:paraId="5E00DA0B" w14:textId="77777777" w:rsidR="00281353" w:rsidRPr="00722AE4" w:rsidRDefault="00281353" w:rsidP="00277EFF">
      <w:pPr>
        <w:pStyle w:val="EndNoteBibliography"/>
        <w:spacing w:after="0" w:line="360" w:lineRule="auto"/>
        <w:jc w:val="both"/>
        <w:rPr>
          <w:rFonts w:ascii="Times New Roman" w:hAnsi="Times New Roman" w:cs="Times New Roman"/>
          <w:sz w:val="24"/>
          <w:szCs w:val="24"/>
          <w:lang w:val="en-GB"/>
        </w:rPr>
      </w:pPr>
      <w:r w:rsidRPr="00722AE4">
        <w:rPr>
          <w:rFonts w:ascii="Times New Roman" w:hAnsi="Times New Roman" w:cs="Times New Roman"/>
          <w:sz w:val="24"/>
          <w:szCs w:val="24"/>
          <w:lang w:val="en-GB"/>
        </w:rPr>
        <w:t>For further structural characterization, NMR spectroscop</w:t>
      </w:r>
      <w:r w:rsidR="00C63F29" w:rsidRPr="00722AE4">
        <w:rPr>
          <w:rFonts w:ascii="Times New Roman" w:hAnsi="Times New Roman" w:cs="Times New Roman"/>
          <w:sz w:val="24"/>
          <w:szCs w:val="24"/>
          <w:lang w:val="en-GB"/>
        </w:rPr>
        <w:t>ic analysis</w:t>
      </w:r>
      <w:r w:rsidRPr="00722AE4">
        <w:rPr>
          <w:rFonts w:ascii="Times New Roman" w:hAnsi="Times New Roman" w:cs="Times New Roman"/>
          <w:sz w:val="24"/>
          <w:szCs w:val="24"/>
          <w:lang w:val="en-GB"/>
        </w:rPr>
        <w:t xml:space="preserve"> was performed. The obtained results for </w:t>
      </w:r>
      <w:r w:rsidRPr="00722AE4">
        <w:rPr>
          <w:rFonts w:ascii="Times New Roman" w:hAnsi="Times New Roman" w:cs="Times New Roman"/>
          <w:sz w:val="24"/>
          <w:szCs w:val="24"/>
          <w:vertAlign w:val="superscript"/>
          <w:lang w:val="en-GB"/>
        </w:rPr>
        <w:t>1</w:t>
      </w:r>
      <w:r w:rsidRPr="00722AE4">
        <w:rPr>
          <w:rFonts w:ascii="Times New Roman" w:hAnsi="Times New Roman" w:cs="Times New Roman"/>
          <w:sz w:val="24"/>
          <w:szCs w:val="24"/>
          <w:lang w:val="en-GB"/>
        </w:rPr>
        <w:t xml:space="preserve">H and </w:t>
      </w:r>
      <w:r w:rsidRPr="00722AE4">
        <w:rPr>
          <w:rFonts w:ascii="Times New Roman" w:hAnsi="Times New Roman" w:cs="Times New Roman"/>
          <w:sz w:val="24"/>
          <w:szCs w:val="24"/>
          <w:vertAlign w:val="superscript"/>
          <w:lang w:val="en-GB"/>
        </w:rPr>
        <w:t>13</w:t>
      </w:r>
      <w:r w:rsidRPr="00722AE4">
        <w:rPr>
          <w:rFonts w:ascii="Times New Roman" w:hAnsi="Times New Roman" w:cs="Times New Roman"/>
          <w:sz w:val="24"/>
          <w:szCs w:val="24"/>
          <w:lang w:val="en-GB"/>
        </w:rPr>
        <w:t>C</w:t>
      </w:r>
      <w:r w:rsidR="00C63F29" w:rsidRPr="00722AE4">
        <w:rPr>
          <w:rFonts w:ascii="Times New Roman" w:hAnsi="Times New Roman" w:cs="Times New Roman"/>
          <w:sz w:val="24"/>
          <w:szCs w:val="24"/>
          <w:lang w:val="en-GB"/>
        </w:rPr>
        <w:t xml:space="preserve"> NMR </w:t>
      </w:r>
      <w:r w:rsidRPr="00722AE4">
        <w:rPr>
          <w:rFonts w:ascii="Times New Roman" w:hAnsi="Times New Roman" w:cs="Times New Roman"/>
          <w:sz w:val="24"/>
          <w:szCs w:val="24"/>
          <w:lang w:val="en-GB"/>
        </w:rPr>
        <w:t xml:space="preserve">spectra are shown in Figures </w:t>
      </w:r>
      <w:r w:rsidR="00717A6D" w:rsidRPr="00722AE4">
        <w:rPr>
          <w:rFonts w:ascii="Times New Roman" w:hAnsi="Times New Roman" w:cs="Times New Roman"/>
          <w:sz w:val="24"/>
          <w:szCs w:val="24"/>
          <w:lang w:val="en-GB"/>
        </w:rPr>
        <w:t>4</w:t>
      </w:r>
      <w:r w:rsidRPr="00722AE4">
        <w:rPr>
          <w:rFonts w:ascii="Times New Roman" w:hAnsi="Times New Roman" w:cs="Times New Roman"/>
          <w:sz w:val="24"/>
          <w:szCs w:val="24"/>
          <w:lang w:val="en-GB"/>
        </w:rPr>
        <w:t xml:space="preserve"> and </w:t>
      </w:r>
      <w:r w:rsidR="00717A6D" w:rsidRPr="00722AE4">
        <w:rPr>
          <w:rFonts w:ascii="Times New Roman" w:hAnsi="Times New Roman" w:cs="Times New Roman"/>
          <w:sz w:val="24"/>
          <w:szCs w:val="24"/>
          <w:lang w:val="en-GB"/>
        </w:rPr>
        <w:t>5</w:t>
      </w:r>
      <w:r w:rsidRPr="00722AE4">
        <w:rPr>
          <w:rFonts w:ascii="Times New Roman" w:hAnsi="Times New Roman" w:cs="Times New Roman"/>
          <w:sz w:val="24"/>
          <w:szCs w:val="24"/>
          <w:lang w:val="en-GB"/>
        </w:rPr>
        <w:t>, respectively.</w:t>
      </w:r>
    </w:p>
    <w:p w14:paraId="61B9BAD3" w14:textId="72802AB1" w:rsidR="00281353" w:rsidRPr="00722AE4" w:rsidRDefault="00E6056F" w:rsidP="00277EFF">
      <w:pPr>
        <w:pStyle w:val="EndNoteBibliography"/>
        <w:spacing w:after="0" w:line="360" w:lineRule="auto"/>
        <w:rPr>
          <w:rFonts w:ascii="Times New Roman" w:hAnsi="Times New Roman" w:cs="Times New Roman"/>
          <w:sz w:val="24"/>
          <w:szCs w:val="24"/>
          <w:lang w:val="en-GB"/>
        </w:rPr>
      </w:pPr>
      <w:r w:rsidRPr="00722AE4">
        <w:rPr>
          <w:rFonts w:ascii="Times New Roman" w:hAnsi="Times New Roman" w:cs="Times New Roman"/>
          <w:sz w:val="24"/>
          <w:szCs w:val="24"/>
          <w:lang w:val="en-GB"/>
        </w:rPr>
        <w:lastRenderedPageBreak/>
        <w:drawing>
          <wp:inline distT="0" distB="0" distL="0" distR="0" wp14:anchorId="021B45E9" wp14:editId="390AE857">
            <wp:extent cx="5614670" cy="456057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14670" cy="4560570"/>
                    </a:xfrm>
                    <a:prstGeom prst="rect">
                      <a:avLst/>
                    </a:prstGeom>
                    <a:noFill/>
                    <a:ln>
                      <a:noFill/>
                    </a:ln>
                  </pic:spPr>
                </pic:pic>
              </a:graphicData>
            </a:graphic>
          </wp:inline>
        </w:drawing>
      </w:r>
    </w:p>
    <w:p w14:paraId="2D4120E5" w14:textId="77777777" w:rsidR="00281353" w:rsidRPr="00722AE4" w:rsidRDefault="00717A6D" w:rsidP="00277EFF">
      <w:pPr>
        <w:pStyle w:val="EndNoteBibliography"/>
        <w:spacing w:after="0" w:line="360" w:lineRule="auto"/>
        <w:ind w:left="720" w:hanging="720"/>
        <w:rPr>
          <w:rFonts w:ascii="Times New Roman" w:hAnsi="Times New Roman" w:cs="Times New Roman"/>
          <w:sz w:val="24"/>
          <w:szCs w:val="24"/>
          <w:vertAlign w:val="superscript"/>
          <w:lang w:val="en-GB"/>
        </w:rPr>
      </w:pPr>
      <w:r w:rsidRPr="00722AE4">
        <w:rPr>
          <w:rFonts w:ascii="Times New Roman" w:hAnsi="Times New Roman" w:cs="Times New Roman"/>
          <w:b/>
          <w:sz w:val="24"/>
          <w:szCs w:val="24"/>
          <w:lang w:val="en-GB"/>
        </w:rPr>
        <w:t>Figure 4</w:t>
      </w:r>
      <w:r w:rsidR="00281353" w:rsidRPr="00722AE4">
        <w:rPr>
          <w:rFonts w:ascii="Times New Roman" w:hAnsi="Times New Roman" w:cs="Times New Roman"/>
          <w:b/>
          <w:sz w:val="24"/>
          <w:szCs w:val="24"/>
          <w:lang w:val="en-GB"/>
        </w:rPr>
        <w:t>.</w:t>
      </w:r>
      <w:r w:rsidR="00281353" w:rsidRPr="00722AE4">
        <w:rPr>
          <w:rFonts w:ascii="Times New Roman" w:hAnsi="Times New Roman" w:cs="Times New Roman"/>
          <w:sz w:val="24"/>
          <w:szCs w:val="24"/>
          <w:lang w:val="en-GB"/>
        </w:rPr>
        <w:t xml:space="preserve"> </w:t>
      </w:r>
      <w:r w:rsidR="00281353" w:rsidRPr="00722AE4">
        <w:rPr>
          <w:rFonts w:ascii="Times New Roman" w:hAnsi="Times New Roman" w:cs="Times New Roman"/>
          <w:sz w:val="24"/>
          <w:szCs w:val="24"/>
          <w:vertAlign w:val="superscript"/>
          <w:lang w:val="en-GB"/>
        </w:rPr>
        <w:t>1</w:t>
      </w:r>
      <w:r w:rsidR="00281353" w:rsidRPr="00722AE4">
        <w:rPr>
          <w:rFonts w:ascii="Times New Roman" w:hAnsi="Times New Roman" w:cs="Times New Roman"/>
          <w:sz w:val="24"/>
          <w:szCs w:val="24"/>
          <w:lang w:val="en-GB"/>
        </w:rPr>
        <w:t>H NMR spectra of p-GQD, GQD-cys-25, GQD-cys-50, GQD-cys-200.</w:t>
      </w:r>
    </w:p>
    <w:p w14:paraId="3697CEC7" w14:textId="77777777" w:rsidR="00281353" w:rsidRPr="00722AE4" w:rsidRDefault="00281353" w:rsidP="00271771">
      <w:pPr>
        <w:pStyle w:val="EndNoteBibliography"/>
        <w:spacing w:after="0" w:line="360" w:lineRule="auto"/>
        <w:jc w:val="both"/>
        <w:rPr>
          <w:rFonts w:ascii="Times New Roman" w:hAnsi="Times New Roman" w:cs="Times New Roman"/>
          <w:sz w:val="24"/>
          <w:szCs w:val="24"/>
          <w:lang w:val="en-US"/>
        </w:rPr>
      </w:pPr>
      <w:r w:rsidRPr="00722AE4">
        <w:rPr>
          <w:rFonts w:ascii="Times New Roman" w:hAnsi="Times New Roman" w:cs="Times New Roman"/>
          <w:sz w:val="24"/>
          <w:szCs w:val="24"/>
          <w:lang w:val="en-GB"/>
        </w:rPr>
        <w:t>All</w:t>
      </w:r>
      <w:r w:rsidRPr="00722AE4">
        <w:rPr>
          <w:rFonts w:ascii="Times New Roman" w:hAnsi="Times New Roman" w:cs="Times New Roman"/>
          <w:sz w:val="24"/>
          <w:szCs w:val="24"/>
          <w:vertAlign w:val="superscript"/>
          <w:lang w:val="en-GB"/>
        </w:rPr>
        <w:t xml:space="preserve"> 1</w:t>
      </w:r>
      <w:r w:rsidRPr="00722AE4">
        <w:rPr>
          <w:rFonts w:ascii="Times New Roman" w:hAnsi="Times New Roman" w:cs="Times New Roman"/>
          <w:sz w:val="24"/>
          <w:szCs w:val="24"/>
          <w:lang w:val="en-GB"/>
        </w:rPr>
        <w:t xml:space="preserve">H spectra present a broad signal at approximately 3.35 ppm, originating from -OH </w:t>
      </w:r>
      <w:r w:rsidRPr="00722AE4">
        <w:rPr>
          <w:rFonts w:ascii="Times New Roman" w:hAnsi="Times New Roman" w:cs="Times New Roman"/>
          <w:sz w:val="24"/>
          <w:szCs w:val="24"/>
          <w:lang w:val="en-US"/>
        </w:rPr>
        <w:t xml:space="preserve">groups at the surface of GQDs. A noticeable decrease in peak intensity for irradiated samples indicates the reduction of hydroxyl groups due to the </w:t>
      </w:r>
      <w:r w:rsidR="004F70A4" w:rsidRPr="00722AE4">
        <w:rPr>
          <w:rFonts w:ascii="Times New Roman" w:hAnsi="Times New Roman" w:cs="Times New Roman"/>
          <w:sz w:val="24"/>
          <w:szCs w:val="24"/>
          <w:lang w:val="sr-Latn-RS" w:eastAsia="it-IT"/>
        </w:rPr>
        <w:t>γ</w:t>
      </w:r>
      <w:r w:rsidRPr="00722AE4">
        <w:rPr>
          <w:rFonts w:ascii="Times New Roman" w:hAnsi="Times New Roman" w:cs="Times New Roman"/>
          <w:sz w:val="24"/>
          <w:szCs w:val="24"/>
          <w:lang w:val="en-US"/>
        </w:rPr>
        <w:t xml:space="preserve"> modification. The region around 7</w:t>
      </w:r>
      <w:r w:rsidR="00236E54" w:rsidRPr="00722AE4">
        <w:rPr>
          <w:rFonts w:ascii="Times New Roman" w:hAnsi="Times New Roman"/>
          <w:sz w:val="24"/>
          <w:szCs w:val="24"/>
        </w:rPr>
        <w:t>–</w:t>
      </w:r>
      <w:r w:rsidRPr="00722AE4">
        <w:rPr>
          <w:rFonts w:ascii="Times New Roman" w:hAnsi="Times New Roman" w:cs="Times New Roman"/>
          <w:sz w:val="24"/>
          <w:szCs w:val="24"/>
          <w:lang w:val="en-US"/>
        </w:rPr>
        <w:t>7.5 ppm presents different si</w:t>
      </w:r>
      <w:r w:rsidR="003113FC" w:rsidRPr="00722AE4">
        <w:rPr>
          <w:rFonts w:ascii="Times New Roman" w:hAnsi="Times New Roman" w:cs="Times New Roman"/>
          <w:sz w:val="24"/>
          <w:szCs w:val="24"/>
          <w:lang w:val="en-US"/>
        </w:rPr>
        <w:t xml:space="preserve">gnals </w:t>
      </w:r>
      <w:r w:rsidRPr="00722AE4">
        <w:rPr>
          <w:rFonts w:ascii="Times New Roman" w:hAnsi="Times New Roman" w:cs="Times New Roman"/>
          <w:sz w:val="24"/>
          <w:szCs w:val="24"/>
          <w:lang w:val="en-US"/>
        </w:rPr>
        <w:t xml:space="preserve">which can be attributed to aromatic hydrogens </w:t>
      </w:r>
      <w:r w:rsidRPr="00722AE4">
        <w:rPr>
          <w:rFonts w:ascii="Times New Roman" w:hAnsi="Times New Roman" w:cs="Times New Roman"/>
          <w:sz w:val="24"/>
          <w:szCs w:val="24"/>
          <w:lang w:val="en-US"/>
        </w:rPr>
        <w:fldChar w:fldCharType="begin"/>
      </w:r>
      <w:r w:rsidR="00DE1FAD" w:rsidRPr="00722AE4">
        <w:rPr>
          <w:rFonts w:ascii="Times New Roman" w:hAnsi="Times New Roman" w:cs="Times New Roman"/>
          <w:sz w:val="24"/>
          <w:szCs w:val="24"/>
          <w:lang w:val="en-US"/>
        </w:rPr>
        <w:instrText xml:space="preserve"> ADDIN EN.CITE &lt;EndNote&gt;&lt;Cite&gt;&lt;Author&gt;Boonta&lt;/Author&gt;&lt;Year&gt;2020&lt;/Year&gt;&lt;RecNum&gt;16&lt;/RecNum&gt;&lt;DisplayText&gt;[45, 46]&lt;/DisplayText&gt;&lt;record&gt;&lt;rec-number&gt;16&lt;/rec-number&gt;&lt;foreign-keys&gt;&lt;key app="EN" db-id="0reaa2txlzzr5pewprwv5zsqx2vwvt0vd9zz" timestamp="1616712377"&gt;16&lt;/key&gt;&lt;/foreign-keys&gt;&lt;ref-type name="Journal Article"&gt;17&lt;/ref-type&gt;&lt;contributors&gt;&lt;authors&gt;&lt;author&gt;Boonta, Wissuta&lt;/author&gt;&lt;author&gt;Talodthaisong, Chanon&lt;/author&gt;&lt;author&gt;Sattayaporn, Suchinda&lt;/author&gt;&lt;author&gt;Chaicham, Chiraporn&lt;/author&gt;&lt;author&gt;Chaicham, Anusak&lt;/author&gt;&lt;author&gt;Sahasithiwat, Somboon&lt;/author&gt;&lt;author&gt;Kangkaew, Laongdao&lt;/author&gt;&lt;author&gt;Kulchat, Sirinan %J Materials Chemistry Frontiers&lt;/author&gt;&lt;/authors&gt;&lt;/contributors&gt;&lt;titles&gt;&lt;title&gt;The synthesis of nitrogen and sulfur co-doped graphene quantum dots for fluorescence detection of cobalt (II) ions in water&lt;/title&gt;&lt;/titles&gt;&lt;pages&gt;507-516&lt;/pages&gt;&lt;volume&gt;4&lt;/volume&gt;&lt;number&gt;2&lt;/number&gt;&lt;dates&gt;&lt;year&gt;2020&lt;/year&gt;&lt;/dates&gt;&lt;urls&gt;&lt;/urls&gt;&lt;/record&gt;&lt;/Cite&gt;&lt;Cite&gt;&lt;Author&gt;Wang&lt;/Author&gt;&lt;Year&gt;2021&lt;/Year&gt;&lt;RecNum&gt;20&lt;/RecNum&gt;&lt;record&gt;&lt;rec-number&gt;20&lt;/rec-number&gt;&lt;foreign-keys&gt;&lt;key app="EN" db-id="0reaa2txlzzr5pewprwv5zsqx2vwvt0vd9zz" timestamp="1617439243"&gt;20&lt;/key&gt;&lt;/foreign-keys&gt;&lt;ref-type name="Journal Article"&gt;17&lt;/ref-type&gt;&lt;contributors&gt;&lt;authors&gt;&lt;author&gt;Wang, Boyang&lt;/author&gt;&lt;author&gt;Yu, Jingkun&lt;/author&gt;&lt;author&gt;Sui, Laizhi&lt;/author&gt;&lt;author&gt;Zhu, Shoujun&lt;/author&gt;&lt;author&gt;Tang, Zhiyong&lt;/author&gt;&lt;author&gt;Yang, Bai&lt;/author&gt;&lt;author&gt;Lu, Siyu %J Advanced Science&lt;/author&gt;&lt;/authors&gt;&lt;/contributors&gt;&lt;titles&gt;&lt;title&gt;Rational Design of Multi‐Color‐Emissive Carbon Dots in a Single Reaction System by Hydrothermal&lt;/title&gt;&lt;/titles&gt;&lt;pages&gt;2001453&lt;/pages&gt;&lt;volume&gt;8&lt;/volume&gt;&lt;number&gt;1&lt;/number&gt;&lt;dates&gt;&lt;year&gt;2021&lt;/year&gt;&lt;/dates&gt;&lt;isbn&gt;2198-3844&lt;/isbn&gt;&lt;urls&gt;&lt;/urls&gt;&lt;/record&gt;&lt;/Cite&gt;&lt;/EndNote&gt;</w:instrText>
      </w:r>
      <w:r w:rsidRPr="00722AE4">
        <w:rPr>
          <w:rFonts w:ascii="Times New Roman" w:hAnsi="Times New Roman" w:cs="Times New Roman"/>
          <w:sz w:val="24"/>
          <w:szCs w:val="24"/>
          <w:lang w:val="en-US"/>
        </w:rPr>
        <w:fldChar w:fldCharType="separate"/>
      </w:r>
      <w:r w:rsidR="00DE1FAD" w:rsidRPr="00722AE4">
        <w:rPr>
          <w:rFonts w:ascii="Times New Roman" w:hAnsi="Times New Roman" w:cs="Times New Roman"/>
          <w:sz w:val="24"/>
          <w:szCs w:val="24"/>
          <w:lang w:val="en-US"/>
        </w:rPr>
        <w:t>[45, 46]</w:t>
      </w:r>
      <w:r w:rsidRPr="00722AE4">
        <w:rPr>
          <w:rFonts w:ascii="Times New Roman" w:hAnsi="Times New Roman" w:cs="Times New Roman"/>
          <w:sz w:val="24"/>
          <w:szCs w:val="24"/>
          <w:lang w:val="en-US"/>
        </w:rPr>
        <w:fldChar w:fldCharType="end"/>
      </w:r>
      <w:r w:rsidRPr="00722AE4">
        <w:rPr>
          <w:rFonts w:ascii="Times New Roman" w:hAnsi="Times New Roman" w:cs="Times New Roman"/>
          <w:sz w:val="24"/>
          <w:szCs w:val="24"/>
          <w:lang w:val="en-US"/>
        </w:rPr>
        <w:t xml:space="preserve">. Signals in the alkyl region have very low intensity a no specific pattern can be recognized, thus </w:t>
      </w:r>
      <w:r w:rsidR="000F5128" w:rsidRPr="00722AE4">
        <w:rPr>
          <w:rFonts w:ascii="Times New Roman" w:hAnsi="Times New Roman" w:cs="Times New Roman"/>
          <w:sz w:val="24"/>
          <w:szCs w:val="24"/>
          <w:lang w:val="en-US"/>
        </w:rPr>
        <w:t>it is</w:t>
      </w:r>
      <w:r w:rsidRPr="00722AE4">
        <w:rPr>
          <w:rFonts w:ascii="Times New Roman" w:hAnsi="Times New Roman" w:cs="Times New Roman"/>
          <w:sz w:val="24"/>
          <w:szCs w:val="24"/>
          <w:lang w:val="en-US"/>
        </w:rPr>
        <w:t xml:space="preserve"> assume</w:t>
      </w:r>
      <w:r w:rsidR="000F5128" w:rsidRPr="00722AE4">
        <w:rPr>
          <w:rFonts w:ascii="Times New Roman" w:hAnsi="Times New Roman" w:cs="Times New Roman"/>
          <w:sz w:val="24"/>
          <w:szCs w:val="24"/>
          <w:lang w:val="en-US"/>
        </w:rPr>
        <w:t>d</w:t>
      </w:r>
      <w:r w:rsidRPr="00722AE4">
        <w:rPr>
          <w:rFonts w:ascii="Times New Roman" w:hAnsi="Times New Roman" w:cs="Times New Roman"/>
          <w:sz w:val="24"/>
          <w:szCs w:val="24"/>
          <w:lang w:val="en-US"/>
        </w:rPr>
        <w:t xml:space="preserve"> that the alkyl groups in GQD-cys are not very abundant.</w:t>
      </w:r>
    </w:p>
    <w:p w14:paraId="78E47D1C" w14:textId="77777777" w:rsidR="00281353" w:rsidRPr="00722AE4" w:rsidRDefault="00B64B1C" w:rsidP="00277EFF">
      <w:pPr>
        <w:pStyle w:val="EndNoteBibliography"/>
        <w:spacing w:after="0" w:line="360" w:lineRule="auto"/>
        <w:rPr>
          <w:rFonts w:ascii="Times New Roman" w:hAnsi="Times New Roman" w:cs="Times New Roman"/>
          <w:sz w:val="24"/>
          <w:szCs w:val="24"/>
          <w:lang w:val="sr-Latn-RS"/>
        </w:rPr>
      </w:pPr>
      <w:r w:rsidRPr="00722AE4">
        <w:rPr>
          <w:rFonts w:ascii="Times New Roman" w:hAnsi="Times New Roman" w:cs="Times New Roman"/>
          <w:sz w:val="24"/>
          <w:szCs w:val="24"/>
          <w:lang w:val="en-US"/>
        </w:rPr>
        <w:t>The w</w:t>
      </w:r>
      <w:r w:rsidR="00C63F29" w:rsidRPr="00722AE4">
        <w:rPr>
          <w:rFonts w:ascii="Times New Roman" w:hAnsi="Times New Roman" w:cs="Times New Roman"/>
          <w:sz w:val="24"/>
          <w:szCs w:val="24"/>
          <w:lang w:val="en-US"/>
        </w:rPr>
        <w:t>eak signal visible in the enlarged 13C NMR spectrum of</w:t>
      </w:r>
      <w:r w:rsidR="00281353" w:rsidRPr="00722AE4">
        <w:rPr>
          <w:rFonts w:ascii="Times New Roman" w:hAnsi="Times New Roman" w:cs="Times New Roman"/>
          <w:sz w:val="24"/>
          <w:szCs w:val="24"/>
          <w:lang w:val="en-US"/>
        </w:rPr>
        <w:t xml:space="preserve"> GQD-cys-200 (Figure </w:t>
      </w:r>
      <w:r w:rsidR="00C63F29" w:rsidRPr="00722AE4">
        <w:rPr>
          <w:rFonts w:ascii="Times New Roman" w:hAnsi="Times New Roman" w:cs="Times New Roman"/>
          <w:sz w:val="24"/>
          <w:szCs w:val="24"/>
          <w:lang w:val="en-US"/>
        </w:rPr>
        <w:t>5)</w:t>
      </w:r>
      <w:r w:rsidR="00281353" w:rsidRPr="00722AE4">
        <w:rPr>
          <w:rFonts w:ascii="Times New Roman" w:hAnsi="Times New Roman" w:cs="Times New Roman"/>
          <w:sz w:val="24"/>
          <w:szCs w:val="24"/>
          <w:lang w:val="en-US"/>
        </w:rPr>
        <w:t xml:space="preserve"> around 120 ppm is the result of aromatic carbons and conjugated double bonds </w:t>
      </w:r>
      <w:r w:rsidR="00281353" w:rsidRPr="00722AE4">
        <w:rPr>
          <w:rFonts w:ascii="Times New Roman" w:hAnsi="Times New Roman" w:cs="Times New Roman"/>
          <w:sz w:val="24"/>
          <w:szCs w:val="24"/>
          <w:lang w:val="en-US"/>
        </w:rPr>
        <w:fldChar w:fldCharType="begin"/>
      </w:r>
      <w:r w:rsidR="00DE1FAD" w:rsidRPr="00722AE4">
        <w:rPr>
          <w:rFonts w:ascii="Times New Roman" w:hAnsi="Times New Roman" w:cs="Times New Roman"/>
          <w:sz w:val="24"/>
          <w:szCs w:val="24"/>
          <w:lang w:val="en-US"/>
        </w:rPr>
        <w:instrText xml:space="preserve"> ADDIN EN.CITE &lt;EndNote&gt;&lt;Cite&gt;&lt;Author&gt;Zhang&lt;/Author&gt;&lt;Year&gt;2012&lt;/Year&gt;&lt;RecNum&gt;23&lt;/RecNum&gt;&lt;DisplayText&gt;[47, 48]&lt;/DisplayText&gt;&lt;record&gt;&lt;rec-number&gt;23&lt;/rec-number&gt;&lt;foreign-keys&gt;&lt;key app="EN" db-id="0reaa2txlzzr5pewprwv5zsqx2vwvt0vd9zz" timestamp="1617574671"&gt;23&lt;/key&gt;&lt;/foreign-keys&gt;&lt;ref-type name="Journal Article"&gt;17&lt;/ref-type&gt;&lt;contributors&gt;&lt;authors&gt;&lt;author&gt;Zhang, Mo&lt;/author&gt;&lt;author&gt;Bai, Linling&lt;/author&gt;&lt;author&gt;Shang, Weihu&lt;/author&gt;&lt;author&gt;Xie, Wenjing&lt;/author&gt;&lt;author&gt;Ma, Hong&lt;/author&gt;&lt;author&gt;Fu, Yingyi&lt;/author&gt;&lt;author&gt;Fang, Decai&lt;/author&gt;&lt;author&gt;Sun, Hui&lt;/author&gt;&lt;author&gt;Fan, Louzhen&lt;/author&gt;&lt;author&gt;Han, Mei %J Journal of materials chemistry&lt;/author&gt;&lt;/authors&gt;&lt;/contributors&gt;&lt;titles&gt;&lt;title&gt;Facile synthesis of water-soluble, highly fluorescent graphene quantum dots as a robust biological label for stem cells&lt;/title&gt;&lt;/titles&gt;&lt;pages&gt;7461-7467&lt;/pages&gt;&lt;volume&gt;22&lt;/volume&gt;&lt;number&gt;15&lt;/number&gt;&lt;dates&gt;&lt;year&gt;2012&lt;/year&gt;&lt;/dates&gt;&lt;urls&gt;&lt;/urls&gt;&lt;/record&gt;&lt;/Cite&gt;&lt;Cite&gt;&lt;Author&gt;Zhang&lt;/Author&gt;&lt;Year&gt;2019&lt;/Year&gt;&lt;RecNum&gt;24&lt;/RecNum&gt;&lt;record&gt;&lt;rec-number&gt;24&lt;/rec-number&gt;&lt;foreign-keys&gt;&lt;key app="EN" db-id="0reaa2txlzzr5pewprwv5zsqx2vwvt0vd9zz" timestamp="1617574688"&gt;24&lt;/key&gt;&lt;/foreign-keys&gt;&lt;ref-type name="Journal Article"&gt;17&lt;/ref-type&gt;&lt;contributors&gt;&lt;authors&gt;&lt;author&gt;Zhang, Qing&lt;/author&gt;&lt;author&gt;Deng, Sinan&lt;/author&gt;&lt;author&gt;Liu, Jinlin&lt;/author&gt;&lt;author&gt;Zhong, Xiaoxia&lt;/author&gt;&lt;author&gt;He, Jie&lt;/author&gt;&lt;author&gt;Chen, Xianfeng&lt;/author&gt;&lt;author&gt;Feng, Bowen&lt;/author&gt;&lt;author&gt;Chen, Yanfei&lt;/author&gt;&lt;author&gt;Ostrikov, Kostya %J Advanced Functional Materials&lt;/author&gt;&lt;/authors&gt;&lt;/contributors&gt;&lt;titles&gt;&lt;title&gt;Cancer‐targeting graphene quantum dots: fluorescence quantum yields, stability, and cell selectivity&lt;/title&gt;&lt;/titles&gt;&lt;pages&gt;1805860&lt;/pages&gt;&lt;volume&gt;29&lt;/volume&gt;&lt;number&gt;5&lt;/number&gt;&lt;dates&gt;&lt;year&gt;2019&lt;/year&gt;&lt;/dates&gt;&lt;isbn&gt;1616-301X&lt;/isbn&gt;&lt;urls&gt;&lt;/urls&gt;&lt;/record&gt;&lt;/Cite&gt;&lt;/EndNote&gt;</w:instrText>
      </w:r>
      <w:r w:rsidR="00281353" w:rsidRPr="00722AE4">
        <w:rPr>
          <w:rFonts w:ascii="Times New Roman" w:hAnsi="Times New Roman" w:cs="Times New Roman"/>
          <w:sz w:val="24"/>
          <w:szCs w:val="24"/>
          <w:lang w:val="en-US"/>
        </w:rPr>
        <w:fldChar w:fldCharType="separate"/>
      </w:r>
      <w:r w:rsidR="00DE1FAD" w:rsidRPr="00722AE4">
        <w:rPr>
          <w:rFonts w:ascii="Times New Roman" w:hAnsi="Times New Roman" w:cs="Times New Roman"/>
          <w:sz w:val="24"/>
          <w:szCs w:val="24"/>
          <w:lang w:val="en-US"/>
        </w:rPr>
        <w:t>[47, 48]</w:t>
      </w:r>
      <w:r w:rsidR="00281353" w:rsidRPr="00722AE4">
        <w:rPr>
          <w:rFonts w:ascii="Times New Roman" w:hAnsi="Times New Roman" w:cs="Times New Roman"/>
          <w:sz w:val="24"/>
          <w:szCs w:val="24"/>
          <w:lang w:val="en-US"/>
        </w:rPr>
        <w:fldChar w:fldCharType="end"/>
      </w:r>
      <w:r w:rsidR="00281353" w:rsidRPr="00722AE4">
        <w:rPr>
          <w:rFonts w:ascii="Times New Roman" w:hAnsi="Times New Roman" w:cs="Times New Roman"/>
          <w:sz w:val="24"/>
          <w:szCs w:val="24"/>
          <w:lang w:val="en-US"/>
        </w:rPr>
        <w:t xml:space="preserve">. </w:t>
      </w:r>
    </w:p>
    <w:p w14:paraId="70A08CB0" w14:textId="1E54EEA5" w:rsidR="00655E28" w:rsidRPr="00722AE4" w:rsidRDefault="00E6056F" w:rsidP="00277EFF">
      <w:pPr>
        <w:pStyle w:val="EndNoteBibliography"/>
        <w:spacing w:after="0" w:line="360" w:lineRule="auto"/>
        <w:rPr>
          <w:rFonts w:ascii="Times New Roman" w:hAnsi="Times New Roman" w:cs="Times New Roman"/>
          <w:sz w:val="24"/>
          <w:szCs w:val="24"/>
          <w:lang w:val="sr-Latn-RS"/>
        </w:rPr>
      </w:pPr>
      <w:r w:rsidRPr="00722AE4">
        <w:rPr>
          <w:rFonts w:ascii="Times New Roman" w:hAnsi="Times New Roman" w:cs="Times New Roman"/>
          <w:sz w:val="24"/>
          <w:szCs w:val="24"/>
          <w:lang w:val="sr-Latn-RS"/>
        </w:rPr>
        <w:lastRenderedPageBreak/>
        <w:drawing>
          <wp:inline distT="0" distB="0" distL="0" distR="0" wp14:anchorId="6B559E8F" wp14:editId="6BC276D0">
            <wp:extent cx="5614670" cy="461264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14670" cy="4612640"/>
                    </a:xfrm>
                    <a:prstGeom prst="rect">
                      <a:avLst/>
                    </a:prstGeom>
                    <a:noFill/>
                    <a:ln>
                      <a:noFill/>
                    </a:ln>
                  </pic:spPr>
                </pic:pic>
              </a:graphicData>
            </a:graphic>
          </wp:inline>
        </w:drawing>
      </w:r>
    </w:p>
    <w:p w14:paraId="5A421CF8" w14:textId="77777777" w:rsidR="00C63F29" w:rsidRPr="00722AE4" w:rsidRDefault="00717A6D" w:rsidP="00277EFF">
      <w:pPr>
        <w:pStyle w:val="EndNoteBibliography"/>
        <w:spacing w:after="0" w:line="360" w:lineRule="auto"/>
        <w:jc w:val="both"/>
        <w:rPr>
          <w:rFonts w:ascii="Times New Roman" w:hAnsi="Times New Roman" w:cs="Times New Roman"/>
          <w:sz w:val="24"/>
          <w:szCs w:val="24"/>
          <w:lang w:val="en-GB"/>
        </w:rPr>
      </w:pPr>
      <w:r w:rsidRPr="00722AE4">
        <w:rPr>
          <w:rFonts w:ascii="Times New Roman" w:hAnsi="Times New Roman" w:cs="Times New Roman"/>
          <w:b/>
          <w:bCs/>
          <w:sz w:val="24"/>
          <w:szCs w:val="24"/>
          <w:lang w:val="en-GB"/>
        </w:rPr>
        <w:t>Figure 5</w:t>
      </w:r>
      <w:r w:rsidR="00281353" w:rsidRPr="00722AE4">
        <w:rPr>
          <w:rFonts w:ascii="Times New Roman" w:hAnsi="Times New Roman" w:cs="Times New Roman"/>
          <w:sz w:val="24"/>
          <w:szCs w:val="24"/>
          <w:lang w:val="en-GB"/>
        </w:rPr>
        <w:t xml:space="preserve">. </w:t>
      </w:r>
      <w:r w:rsidR="00281353" w:rsidRPr="00722AE4">
        <w:rPr>
          <w:rFonts w:ascii="Times New Roman" w:hAnsi="Times New Roman" w:cs="Times New Roman"/>
          <w:sz w:val="24"/>
          <w:szCs w:val="24"/>
          <w:vertAlign w:val="superscript"/>
          <w:lang w:val="en-GB"/>
        </w:rPr>
        <w:t>13</w:t>
      </w:r>
      <w:r w:rsidR="00281353" w:rsidRPr="00722AE4">
        <w:rPr>
          <w:rFonts w:ascii="Times New Roman" w:hAnsi="Times New Roman" w:cs="Times New Roman"/>
          <w:sz w:val="24"/>
          <w:szCs w:val="24"/>
          <w:lang w:val="en-GB"/>
        </w:rPr>
        <w:t xml:space="preserve">C </w:t>
      </w:r>
      <w:r w:rsidR="00C63F29" w:rsidRPr="00722AE4">
        <w:rPr>
          <w:rFonts w:ascii="Times New Roman" w:hAnsi="Times New Roman" w:cs="Times New Roman"/>
          <w:sz w:val="24"/>
          <w:szCs w:val="24"/>
          <w:lang w:val="en-GB"/>
        </w:rPr>
        <w:t xml:space="preserve">NMR </w:t>
      </w:r>
      <w:r w:rsidR="00281353" w:rsidRPr="00722AE4">
        <w:rPr>
          <w:rFonts w:ascii="Times New Roman" w:hAnsi="Times New Roman" w:cs="Times New Roman"/>
          <w:sz w:val="24"/>
          <w:szCs w:val="24"/>
          <w:lang w:val="en-GB"/>
        </w:rPr>
        <w:t>spectra of</w:t>
      </w:r>
      <w:r w:rsidR="00305EED" w:rsidRPr="00722AE4">
        <w:rPr>
          <w:rFonts w:ascii="Times New Roman" w:hAnsi="Times New Roman" w:cs="Times New Roman"/>
          <w:sz w:val="24"/>
          <w:szCs w:val="24"/>
          <w:lang w:val="en-GB"/>
        </w:rPr>
        <w:t xml:space="preserve"> (a</w:t>
      </w:r>
      <w:r w:rsidR="00281353" w:rsidRPr="00722AE4">
        <w:rPr>
          <w:rFonts w:ascii="Times New Roman" w:hAnsi="Times New Roman" w:cs="Times New Roman"/>
          <w:sz w:val="24"/>
          <w:szCs w:val="24"/>
          <w:lang w:val="en-GB"/>
        </w:rPr>
        <w:t>) GQD-cys-200 in DMSO-d</w:t>
      </w:r>
      <w:r w:rsidR="00281353" w:rsidRPr="00722AE4">
        <w:rPr>
          <w:rFonts w:ascii="Times New Roman" w:hAnsi="Times New Roman" w:cs="Times New Roman"/>
          <w:sz w:val="24"/>
          <w:szCs w:val="24"/>
          <w:vertAlign w:val="subscript"/>
          <w:lang w:val="en-GB"/>
        </w:rPr>
        <w:t>6</w:t>
      </w:r>
      <w:r w:rsidR="00281353" w:rsidRPr="00722AE4">
        <w:rPr>
          <w:rFonts w:ascii="Times New Roman" w:hAnsi="Times New Roman" w:cs="Times New Roman"/>
          <w:sz w:val="24"/>
          <w:szCs w:val="24"/>
          <w:lang w:val="en-GB"/>
        </w:rPr>
        <w:t xml:space="preserve"> and (b) enlarged spectra of GQD-cys-200 in DMSO-d</w:t>
      </w:r>
      <w:r w:rsidR="00281353" w:rsidRPr="00722AE4">
        <w:rPr>
          <w:rFonts w:ascii="Times New Roman" w:hAnsi="Times New Roman" w:cs="Times New Roman"/>
          <w:sz w:val="24"/>
          <w:szCs w:val="24"/>
          <w:vertAlign w:val="subscript"/>
          <w:lang w:val="en-GB"/>
        </w:rPr>
        <w:t>6</w:t>
      </w:r>
      <w:r w:rsidR="00281353" w:rsidRPr="00722AE4">
        <w:rPr>
          <w:rFonts w:ascii="Times New Roman" w:hAnsi="Times New Roman" w:cs="Times New Roman"/>
          <w:sz w:val="24"/>
          <w:szCs w:val="24"/>
          <w:lang w:val="en-GB"/>
        </w:rPr>
        <w:t>.</w:t>
      </w:r>
    </w:p>
    <w:p w14:paraId="355E38A0" w14:textId="77777777" w:rsidR="00281353" w:rsidRPr="00722AE4" w:rsidRDefault="00C63F29" w:rsidP="00277EFF">
      <w:pPr>
        <w:pStyle w:val="EndNoteBibliography"/>
        <w:spacing w:after="0" w:line="360" w:lineRule="auto"/>
        <w:jc w:val="both"/>
        <w:rPr>
          <w:rFonts w:ascii="Times New Roman" w:hAnsi="Times New Roman" w:cs="Times New Roman"/>
          <w:sz w:val="24"/>
          <w:szCs w:val="24"/>
          <w:lang w:val="en-GB"/>
        </w:rPr>
      </w:pPr>
      <w:r w:rsidRPr="00722AE4">
        <w:rPr>
          <w:rFonts w:ascii="Times New Roman" w:hAnsi="Times New Roman"/>
          <w:sz w:val="24"/>
          <w:szCs w:val="24"/>
        </w:rPr>
        <w:t xml:space="preserve">This is another proof </w:t>
      </w:r>
      <w:r w:rsidR="00281353" w:rsidRPr="00722AE4">
        <w:rPr>
          <w:rFonts w:ascii="Times New Roman" w:hAnsi="Times New Roman" w:cs="Times New Roman"/>
          <w:sz w:val="24"/>
          <w:szCs w:val="24"/>
          <w:lang w:val="sr-Latn-RS"/>
        </w:rPr>
        <w:t>that the</w:t>
      </w:r>
      <w:r w:rsidR="00FE7B1B" w:rsidRPr="00722AE4">
        <w:rPr>
          <w:rFonts w:ascii="Times New Roman" w:hAnsi="Times New Roman" w:cs="Times New Roman"/>
          <w:sz w:val="24"/>
          <w:szCs w:val="24"/>
          <w:lang w:val="sr-Latn-RS"/>
        </w:rPr>
        <w:t xml:space="preserve"> parts of</w:t>
      </w:r>
      <w:r w:rsidR="00281353" w:rsidRPr="00722AE4">
        <w:rPr>
          <w:rFonts w:ascii="Times New Roman" w:hAnsi="Times New Roman" w:cs="Times New Roman"/>
          <w:sz w:val="24"/>
          <w:szCs w:val="24"/>
          <w:lang w:val="sr-Latn-RS"/>
        </w:rPr>
        <w:t xml:space="preserve"> </w:t>
      </w:r>
      <w:r w:rsidR="00FE7B1B" w:rsidRPr="00722AE4">
        <w:rPr>
          <w:rFonts w:ascii="Times New Roman" w:hAnsi="Times New Roman" w:cs="Times New Roman"/>
          <w:sz w:val="24"/>
          <w:szCs w:val="24"/>
          <w:lang w:val="sr-Latn-RS"/>
        </w:rPr>
        <w:t xml:space="preserve">the </w:t>
      </w:r>
      <w:r w:rsidR="00281353" w:rsidRPr="00722AE4">
        <w:rPr>
          <w:rFonts w:ascii="Times New Roman" w:hAnsi="Times New Roman" w:cs="Times New Roman"/>
          <w:sz w:val="24"/>
          <w:szCs w:val="24"/>
          <w:lang w:val="sr-Latn-RS"/>
        </w:rPr>
        <w:t xml:space="preserve">aromatic structure of GQD-cys remained after </w:t>
      </w:r>
      <w:r w:rsidR="004F70A4" w:rsidRPr="00722AE4">
        <w:rPr>
          <w:rFonts w:ascii="Times New Roman" w:hAnsi="Times New Roman" w:cs="Times New Roman"/>
          <w:sz w:val="24"/>
          <w:szCs w:val="24"/>
          <w:lang w:val="sr-Latn-RS" w:eastAsia="it-IT"/>
        </w:rPr>
        <w:t>γ</w:t>
      </w:r>
      <w:r w:rsidR="00281353" w:rsidRPr="00722AE4">
        <w:rPr>
          <w:rFonts w:ascii="Times New Roman" w:hAnsi="Times New Roman" w:cs="Times New Roman"/>
          <w:sz w:val="24"/>
          <w:szCs w:val="24"/>
          <w:lang w:val="sr-Latn-RS"/>
        </w:rPr>
        <w:t xml:space="preserve"> irradiation. From this, </w:t>
      </w:r>
      <w:r w:rsidR="000F5128" w:rsidRPr="00722AE4">
        <w:rPr>
          <w:rFonts w:ascii="Times New Roman" w:hAnsi="Times New Roman" w:cs="Times New Roman"/>
          <w:sz w:val="24"/>
          <w:szCs w:val="24"/>
          <w:lang w:val="sr-Latn-RS"/>
        </w:rPr>
        <w:t xml:space="preserve">it could be concluded </w:t>
      </w:r>
      <w:r w:rsidR="00281353" w:rsidRPr="00722AE4">
        <w:rPr>
          <w:rFonts w:ascii="Times New Roman" w:hAnsi="Times New Roman" w:cs="Times New Roman"/>
          <w:sz w:val="24"/>
          <w:szCs w:val="24"/>
          <w:lang w:val="sr-Latn-RS"/>
        </w:rPr>
        <w:t>that the NMR analysis is in good correlation with the previously described results.</w:t>
      </w:r>
    </w:p>
    <w:p w14:paraId="7AAF267E" w14:textId="77777777" w:rsidR="00435A23" w:rsidRPr="00722AE4" w:rsidRDefault="00435A23" w:rsidP="00277EFF">
      <w:pPr>
        <w:pStyle w:val="EndNoteBibliography"/>
        <w:spacing w:after="0" w:line="360" w:lineRule="auto"/>
        <w:jc w:val="both"/>
        <w:rPr>
          <w:rFonts w:ascii="Times New Roman" w:hAnsi="Times New Roman" w:cs="Times New Roman"/>
          <w:sz w:val="24"/>
          <w:szCs w:val="24"/>
          <w:lang w:val="sr-Cyrl-RS"/>
        </w:rPr>
      </w:pPr>
    </w:p>
    <w:p w14:paraId="2C649DD8" w14:textId="77777777" w:rsidR="00502CA5" w:rsidRPr="00722AE4" w:rsidRDefault="005B09B0"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i/>
          <w:iCs/>
          <w:sz w:val="24"/>
          <w:szCs w:val="24"/>
          <w:lang w:val="sr-Latn-RS"/>
        </w:rPr>
        <w:t>3.</w:t>
      </w:r>
      <w:r w:rsidR="002F609A" w:rsidRPr="00722AE4">
        <w:rPr>
          <w:rFonts w:ascii="Times New Roman" w:hAnsi="Times New Roman" w:cs="Times New Roman"/>
          <w:i/>
          <w:iCs/>
          <w:sz w:val="24"/>
          <w:szCs w:val="24"/>
          <w:lang w:val="sr-Latn-RS"/>
        </w:rPr>
        <w:t>4</w:t>
      </w:r>
      <w:r w:rsidR="00502CA5" w:rsidRPr="00722AE4">
        <w:rPr>
          <w:rFonts w:ascii="Times New Roman" w:hAnsi="Times New Roman" w:cs="Times New Roman"/>
          <w:i/>
          <w:iCs/>
          <w:sz w:val="24"/>
          <w:szCs w:val="24"/>
          <w:lang w:val="sr-Latn-RS"/>
        </w:rPr>
        <w:t>.  Interactions between human serum albumin and GQD-cys-25</w:t>
      </w:r>
    </w:p>
    <w:p w14:paraId="2B083ADE" w14:textId="77777777" w:rsidR="00502CA5" w:rsidRPr="00722AE4" w:rsidRDefault="00502CA5"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 xml:space="preserve">The changes in the fluorescence spectra of HSA upon </w:t>
      </w:r>
      <w:r w:rsidR="00471F29" w:rsidRPr="00722AE4">
        <w:rPr>
          <w:rFonts w:ascii="Times New Roman" w:hAnsi="Times New Roman" w:cs="Times New Roman"/>
          <w:sz w:val="24"/>
          <w:szCs w:val="24"/>
          <w:lang w:val="sr-Latn-RS"/>
        </w:rPr>
        <w:t xml:space="preserve">the </w:t>
      </w:r>
      <w:r w:rsidRPr="00722AE4">
        <w:rPr>
          <w:rFonts w:ascii="Times New Roman" w:hAnsi="Times New Roman" w:cs="Times New Roman"/>
          <w:sz w:val="24"/>
          <w:szCs w:val="24"/>
          <w:lang w:val="sr-Latn-RS"/>
        </w:rPr>
        <w:t>addition of  GQD-cys-25 at three distinct temperatures (25°C, 30°C, and 37°C</w:t>
      </w:r>
      <w:r w:rsidR="00C864E0" w:rsidRPr="00722AE4">
        <w:rPr>
          <w:rFonts w:ascii="Times New Roman" w:hAnsi="Times New Roman" w:cs="Times New Roman"/>
          <w:sz w:val="24"/>
          <w:szCs w:val="24"/>
          <w:lang w:val="sr-Latn-RS"/>
        </w:rPr>
        <w:t xml:space="preserve">) </w:t>
      </w:r>
      <w:r w:rsidRPr="00722AE4">
        <w:rPr>
          <w:rFonts w:ascii="Times New Roman" w:hAnsi="Times New Roman" w:cs="Times New Roman"/>
          <w:sz w:val="24"/>
          <w:szCs w:val="24"/>
          <w:lang w:val="sr-Latn-RS"/>
        </w:rPr>
        <w:t xml:space="preserve">are presented in Figure </w:t>
      </w:r>
      <w:r w:rsidR="00D51571" w:rsidRPr="00722AE4">
        <w:rPr>
          <w:rFonts w:ascii="Times New Roman" w:hAnsi="Times New Roman" w:cs="Times New Roman"/>
          <w:sz w:val="24"/>
          <w:szCs w:val="24"/>
          <w:lang w:val="sr-Latn-RS"/>
        </w:rPr>
        <w:t>6</w:t>
      </w:r>
      <w:r w:rsidRPr="00722AE4">
        <w:rPr>
          <w:rFonts w:ascii="Times New Roman" w:hAnsi="Times New Roman" w:cs="Times New Roman"/>
          <w:sz w:val="24"/>
          <w:szCs w:val="24"/>
          <w:lang w:val="sr-Latn-RS"/>
        </w:rPr>
        <w:t xml:space="preserve">. </w:t>
      </w:r>
    </w:p>
    <w:p w14:paraId="75C7107D" w14:textId="2B806B40" w:rsidR="00655E28" w:rsidRPr="00722AE4" w:rsidRDefault="00E6056F"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lastRenderedPageBreak/>
        <w:drawing>
          <wp:inline distT="0" distB="0" distL="0" distR="0" wp14:anchorId="4EB0C684" wp14:editId="09CA2880">
            <wp:extent cx="5614670" cy="142113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14670" cy="1421130"/>
                    </a:xfrm>
                    <a:prstGeom prst="rect">
                      <a:avLst/>
                    </a:prstGeom>
                    <a:noFill/>
                    <a:ln>
                      <a:noFill/>
                    </a:ln>
                  </pic:spPr>
                </pic:pic>
              </a:graphicData>
            </a:graphic>
          </wp:inline>
        </w:drawing>
      </w:r>
    </w:p>
    <w:p w14:paraId="70D0944D" w14:textId="77777777" w:rsidR="00502CA5" w:rsidRPr="00722AE4" w:rsidRDefault="00502CA5" w:rsidP="009629C9">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b/>
          <w:bCs/>
          <w:sz w:val="24"/>
          <w:szCs w:val="24"/>
          <w:lang w:val="sr-Latn-RS"/>
        </w:rPr>
        <w:t xml:space="preserve">Figure </w:t>
      </w:r>
      <w:r w:rsidR="00D51571" w:rsidRPr="00722AE4">
        <w:rPr>
          <w:rFonts w:ascii="Times New Roman" w:hAnsi="Times New Roman" w:cs="Times New Roman"/>
          <w:b/>
          <w:bCs/>
          <w:sz w:val="24"/>
          <w:szCs w:val="24"/>
          <w:lang w:val="sr-Latn-RS"/>
        </w:rPr>
        <w:t>6</w:t>
      </w:r>
      <w:r w:rsidRPr="00722AE4">
        <w:rPr>
          <w:rFonts w:ascii="Times New Roman" w:hAnsi="Times New Roman" w:cs="Times New Roman"/>
          <w:b/>
          <w:bCs/>
          <w:sz w:val="24"/>
          <w:szCs w:val="24"/>
          <w:lang w:val="sr-Latn-RS"/>
        </w:rPr>
        <w:t>.</w:t>
      </w:r>
      <w:r w:rsidRPr="00722AE4">
        <w:rPr>
          <w:rFonts w:ascii="Times New Roman" w:hAnsi="Times New Roman" w:cs="Times New Roman"/>
          <w:sz w:val="24"/>
          <w:szCs w:val="24"/>
          <w:lang w:val="sr-Latn-RS"/>
        </w:rPr>
        <w:t xml:space="preserve"> Changes in HSA (c</w:t>
      </w:r>
      <w:r w:rsidR="00812C6D" w:rsidRPr="00722AE4">
        <w:rPr>
          <w:rFonts w:ascii="Times New Roman" w:hAnsi="Times New Roman" w:cs="Times New Roman"/>
          <w:sz w:val="24"/>
          <w:szCs w:val="24"/>
          <w:lang w:val="sr-Latn-RS"/>
        </w:rPr>
        <w:t xml:space="preserve"> </w:t>
      </w:r>
      <w:r w:rsidRPr="00722AE4">
        <w:rPr>
          <w:rFonts w:ascii="Times New Roman" w:hAnsi="Times New Roman" w:cs="Times New Roman"/>
          <w:sz w:val="24"/>
          <w:szCs w:val="24"/>
          <w:lang w:val="sr-Latn-RS"/>
        </w:rPr>
        <w:t>=</w:t>
      </w:r>
      <w:r w:rsidR="00812C6D" w:rsidRPr="00722AE4">
        <w:rPr>
          <w:rFonts w:ascii="Times New Roman" w:hAnsi="Times New Roman" w:cs="Times New Roman"/>
          <w:sz w:val="24"/>
          <w:szCs w:val="24"/>
          <w:lang w:val="sr-Latn-RS"/>
        </w:rPr>
        <w:t xml:space="preserve"> </w:t>
      </w:r>
      <w:r w:rsidRPr="00722AE4">
        <w:rPr>
          <w:rFonts w:ascii="Times New Roman" w:hAnsi="Times New Roman" w:cs="Times New Roman"/>
          <w:sz w:val="24"/>
          <w:szCs w:val="24"/>
          <w:lang w:val="sr-Latn-RS"/>
        </w:rPr>
        <w:t>5×10</w:t>
      </w:r>
      <w:r w:rsidRPr="00722AE4">
        <w:rPr>
          <w:rFonts w:ascii="Times New Roman" w:hAnsi="Times New Roman" w:cs="Times New Roman"/>
          <w:sz w:val="24"/>
          <w:szCs w:val="24"/>
          <w:vertAlign w:val="superscript"/>
          <w:lang w:val="sr-Latn-RS"/>
        </w:rPr>
        <w:t>-7</w:t>
      </w:r>
      <w:r w:rsidRPr="00722AE4">
        <w:rPr>
          <w:rFonts w:ascii="Times New Roman" w:hAnsi="Times New Roman" w:cs="Times New Roman"/>
          <w:sz w:val="24"/>
          <w:szCs w:val="24"/>
          <w:lang w:val="sr-Latn-RS"/>
        </w:rPr>
        <w:t xml:space="preserve"> M) fluorescence emission spectra upon addition of the GQD-cys-25 </w:t>
      </w:r>
      <w:r w:rsidR="00550554" w:rsidRPr="00722AE4">
        <w:rPr>
          <w:rFonts w:ascii="Times New Roman" w:hAnsi="Times New Roman" w:cs="Times New Roman"/>
          <w:sz w:val="24"/>
          <w:szCs w:val="24"/>
          <w:lang w:val="sr-Latn-RS"/>
        </w:rPr>
        <w:t>(</w:t>
      </w:r>
      <w:r w:rsidR="00550554" w:rsidRPr="00722AE4">
        <w:rPr>
          <w:rFonts w:ascii="Times New Roman" w:hAnsi="Times New Roman" w:cs="Times New Roman"/>
          <w:i/>
          <w:iCs/>
          <w:sz w:val="24"/>
          <w:szCs w:val="24"/>
          <w:lang w:val="sr-Latn-RS"/>
        </w:rPr>
        <w:t>c</w:t>
      </w:r>
      <w:r w:rsidR="00550554" w:rsidRPr="00722AE4">
        <w:rPr>
          <w:rFonts w:ascii="Times New Roman" w:hAnsi="Times New Roman" w:cs="Times New Roman"/>
          <w:sz w:val="24"/>
          <w:szCs w:val="24"/>
          <w:lang w:val="sr-Latn-RS"/>
        </w:rPr>
        <w:t xml:space="preserve">=0.25 mg/mL) </w:t>
      </w:r>
      <w:r w:rsidRPr="00722AE4">
        <w:rPr>
          <w:rFonts w:ascii="Times New Roman" w:hAnsi="Times New Roman" w:cs="Times New Roman"/>
          <w:sz w:val="24"/>
          <w:szCs w:val="24"/>
          <w:lang w:val="sr-Latn-RS"/>
        </w:rPr>
        <w:t xml:space="preserve">at </w:t>
      </w:r>
      <w:r w:rsidR="00305EED" w:rsidRPr="00722AE4">
        <w:rPr>
          <w:rFonts w:ascii="Times New Roman" w:hAnsi="Times New Roman" w:cs="Times New Roman"/>
          <w:sz w:val="24"/>
          <w:szCs w:val="24"/>
          <w:lang w:val="sr-Latn-RS"/>
        </w:rPr>
        <w:t xml:space="preserve">(a) </w:t>
      </w:r>
      <w:r w:rsidRPr="00722AE4">
        <w:rPr>
          <w:rFonts w:ascii="Times New Roman" w:hAnsi="Times New Roman" w:cs="Times New Roman"/>
          <w:sz w:val="24"/>
          <w:szCs w:val="24"/>
          <w:lang w:val="sr-Latn-RS"/>
        </w:rPr>
        <w:t>25°C,</w:t>
      </w:r>
      <w:r w:rsidR="00305EED" w:rsidRPr="00722AE4">
        <w:rPr>
          <w:rFonts w:ascii="Times New Roman" w:hAnsi="Times New Roman" w:cs="Times New Roman"/>
          <w:sz w:val="24"/>
          <w:szCs w:val="24"/>
          <w:lang w:val="sr-Latn-RS"/>
        </w:rPr>
        <w:t xml:space="preserve"> (b)</w:t>
      </w:r>
      <w:r w:rsidRPr="00722AE4">
        <w:rPr>
          <w:rFonts w:ascii="Times New Roman" w:hAnsi="Times New Roman" w:cs="Times New Roman"/>
          <w:sz w:val="24"/>
          <w:szCs w:val="24"/>
          <w:lang w:val="sr-Latn-RS"/>
        </w:rPr>
        <w:t xml:space="preserve"> 30°C, and </w:t>
      </w:r>
      <w:r w:rsidR="00305EED" w:rsidRPr="00722AE4">
        <w:rPr>
          <w:rFonts w:ascii="Times New Roman" w:hAnsi="Times New Roman" w:cs="Times New Roman"/>
          <w:sz w:val="24"/>
          <w:szCs w:val="24"/>
          <w:lang w:val="sr-Latn-RS"/>
        </w:rPr>
        <w:t xml:space="preserve">(c) </w:t>
      </w:r>
      <w:r w:rsidRPr="00722AE4">
        <w:rPr>
          <w:rFonts w:ascii="Times New Roman" w:hAnsi="Times New Roman" w:cs="Times New Roman"/>
          <w:sz w:val="24"/>
          <w:szCs w:val="24"/>
          <w:lang w:val="sr-Latn-RS"/>
        </w:rPr>
        <w:t>37°C, respectively.</w:t>
      </w:r>
      <w:r w:rsidR="00305EED" w:rsidRPr="00722AE4">
        <w:rPr>
          <w:rFonts w:ascii="Times New Roman" w:hAnsi="Times New Roman" w:cs="Times New Roman"/>
          <w:sz w:val="24"/>
          <w:szCs w:val="24"/>
          <w:lang w:val="sr-Latn-RS"/>
        </w:rPr>
        <w:t xml:space="preserve"> </w:t>
      </w:r>
    </w:p>
    <w:p w14:paraId="0CD648C9" w14:textId="77777777" w:rsidR="00502CA5" w:rsidRPr="00722AE4" w:rsidRDefault="00502CA5" w:rsidP="00277EFF">
      <w:pPr>
        <w:pStyle w:val="TAMainText"/>
        <w:spacing w:line="360" w:lineRule="auto"/>
        <w:ind w:firstLine="0"/>
        <w:rPr>
          <w:rFonts w:ascii="Times New Roman" w:hAnsi="Times New Roman"/>
          <w:szCs w:val="24"/>
        </w:rPr>
      </w:pPr>
      <w:r w:rsidRPr="00722AE4">
        <w:rPr>
          <w:rFonts w:ascii="Times New Roman" w:hAnsi="Times New Roman"/>
          <w:szCs w:val="24"/>
        </w:rPr>
        <w:t xml:space="preserve">The intrinsic fluorescence of HSA primarily arises from its lone tryptophan </w:t>
      </w:r>
      <w:r w:rsidR="003278D4" w:rsidRPr="00722AE4">
        <w:rPr>
          <w:rFonts w:ascii="Times New Roman" w:hAnsi="Times New Roman"/>
          <w:szCs w:val="24"/>
        </w:rPr>
        <w:t>(Trp214)</w:t>
      </w:r>
      <w:r w:rsidRPr="00722AE4">
        <w:rPr>
          <w:rFonts w:ascii="Times New Roman" w:hAnsi="Times New Roman"/>
          <w:szCs w:val="24"/>
        </w:rPr>
        <w:t xml:space="preserve"> residue. This fluorescence is highly sensitive to the local microenvironment and can be influenced by other molecules </w:t>
      </w:r>
      <w:r w:rsidR="003278D4" w:rsidRPr="00722AE4">
        <w:rPr>
          <w:rFonts w:ascii="Times New Roman" w:hAnsi="Times New Roman"/>
          <w:szCs w:val="24"/>
        </w:rPr>
        <w:t xml:space="preserve">in the protein proximity </w:t>
      </w:r>
      <w:r w:rsidRPr="00722AE4">
        <w:rPr>
          <w:rFonts w:ascii="Times New Roman" w:hAnsi="Times New Roman"/>
          <w:szCs w:val="24"/>
        </w:rPr>
        <w:fldChar w:fldCharType="begin"/>
      </w:r>
      <w:r w:rsidR="00DE1FAD" w:rsidRPr="00722AE4">
        <w:rPr>
          <w:rFonts w:ascii="Times New Roman" w:hAnsi="Times New Roman"/>
          <w:szCs w:val="24"/>
        </w:rPr>
        <w:instrText xml:space="preserve"> ADDIN EN.CITE &lt;EndNote&gt;&lt;Cite&gt;&lt;Author&gt;Huang&lt;/Author&gt;&lt;Year&gt;2015&lt;/Year&gt;&lt;RecNum&gt;17&lt;/RecNum&gt;&lt;DisplayText&gt;[49]&lt;/DisplayText&gt;&lt;record&gt;&lt;rec-number&gt;17&lt;/rec-number&gt;&lt;foreign-keys&gt;&lt;key app="EN" db-id="0we0vt5xk0pxrpevezkx2zfyadxtrfpwat00" timestamp="1690446133"&gt;17&lt;/key&gt;&lt;/foreign-keys&gt;&lt;ref-type name="Journal Article"&gt;17&lt;/ref-type&gt;&lt;contributors&gt;&lt;authors&gt;&lt;author&gt;Huang, Shan&lt;/author&gt;&lt;author&gt;Qiu, Hangna&lt;/author&gt;&lt;author&gt;Lu, Shuangyan&lt;/author&gt;&lt;author&gt;Zhu, Fawei&lt;/author&gt;&lt;author&gt;Xiao, Qi&lt;/author&gt;&lt;/authors&gt;&lt;/contributors&gt;&lt;titles&gt;&lt;title&gt;Study on the molecular interaction of graphene quantum dots with human serum albumin: combined spectroscopic and electrochemical approaches&lt;/title&gt;&lt;secondary-title&gt;Journal of hazardous materials&lt;/secondary-title&gt;&lt;/titles&gt;&lt;periodical&gt;&lt;full-title&gt;Journal of hazardous materials&lt;/full-title&gt;&lt;/periodical&gt;&lt;pages&gt;18-26&lt;/pages&gt;&lt;volume&gt;285&lt;/volume&gt;&lt;dates&gt;&lt;year&gt;2015&lt;/year&gt;&lt;/dates&gt;&lt;publisher&gt;Elsevier&lt;/publisher&gt;&lt;isbn&gt;0304-3894&lt;/isbn&gt;&lt;urls&gt;&lt;/urls&gt;&lt;/record&gt;&lt;/Cite&gt;&lt;/EndNote&gt;</w:instrText>
      </w:r>
      <w:r w:rsidRPr="00722AE4">
        <w:rPr>
          <w:rFonts w:ascii="Times New Roman" w:hAnsi="Times New Roman"/>
          <w:szCs w:val="24"/>
        </w:rPr>
        <w:fldChar w:fldCharType="separate"/>
      </w:r>
      <w:r w:rsidR="00DE1FAD" w:rsidRPr="00722AE4">
        <w:rPr>
          <w:rFonts w:ascii="Times New Roman" w:hAnsi="Times New Roman"/>
          <w:noProof/>
          <w:szCs w:val="24"/>
        </w:rPr>
        <w:t>[49]</w:t>
      </w:r>
      <w:r w:rsidRPr="00722AE4">
        <w:rPr>
          <w:rFonts w:ascii="Times New Roman" w:hAnsi="Times New Roman"/>
          <w:szCs w:val="24"/>
        </w:rPr>
        <w:fldChar w:fldCharType="end"/>
      </w:r>
      <w:r w:rsidRPr="00722AE4">
        <w:rPr>
          <w:rFonts w:ascii="Times New Roman" w:hAnsi="Times New Roman"/>
          <w:szCs w:val="24"/>
        </w:rPr>
        <w:t xml:space="preserve">. Fluorescence emission spectra (Figure 6) show that HSA emitted a clear fluorescence band around 340 nm when </w:t>
      </w:r>
      <w:r w:rsidR="00812C6D" w:rsidRPr="00722AE4">
        <w:rPr>
          <w:rFonts w:ascii="Times New Roman" w:hAnsi="Times New Roman"/>
          <w:szCs w:val="24"/>
        </w:rPr>
        <w:t>the sample is irradiated</w:t>
      </w:r>
      <w:r w:rsidRPr="00722AE4">
        <w:rPr>
          <w:rFonts w:ascii="Times New Roman" w:hAnsi="Times New Roman"/>
          <w:szCs w:val="24"/>
        </w:rPr>
        <w:t xml:space="preserve"> </w:t>
      </w:r>
      <w:r w:rsidR="003278D4" w:rsidRPr="00722AE4">
        <w:rPr>
          <w:rFonts w:ascii="Times New Roman" w:hAnsi="Times New Roman"/>
          <w:szCs w:val="24"/>
        </w:rPr>
        <w:t>by</w:t>
      </w:r>
      <w:r w:rsidRPr="00722AE4">
        <w:rPr>
          <w:rFonts w:ascii="Times New Roman" w:hAnsi="Times New Roman"/>
          <w:szCs w:val="24"/>
        </w:rPr>
        <w:t xml:space="preserve"> 280 nm. The fluorescence intensity of HSA decreased systematically with the addition of GQDs to the solution</w:t>
      </w:r>
      <w:r w:rsidR="003278D4" w:rsidRPr="00722AE4">
        <w:rPr>
          <w:rFonts w:ascii="Times New Roman" w:hAnsi="Times New Roman"/>
          <w:szCs w:val="24"/>
        </w:rPr>
        <w:t>.</w:t>
      </w:r>
      <w:r w:rsidR="00471F29" w:rsidRPr="00722AE4">
        <w:rPr>
          <w:rFonts w:ascii="Times New Roman" w:hAnsi="Times New Roman"/>
          <w:szCs w:val="24"/>
        </w:rPr>
        <w:t xml:space="preserve"> </w:t>
      </w:r>
      <w:r w:rsidRPr="00722AE4">
        <w:rPr>
          <w:rFonts w:ascii="Times New Roman" w:hAnsi="Times New Roman"/>
          <w:szCs w:val="24"/>
        </w:rPr>
        <w:t>The slight blue shift observed in the emission maximum wavelength indicates the formation of a complex between HSA and</w:t>
      </w:r>
      <w:r w:rsidR="00053A3D" w:rsidRPr="00722AE4">
        <w:rPr>
          <w:rFonts w:ascii="Times New Roman" w:hAnsi="Times New Roman"/>
          <w:szCs w:val="24"/>
        </w:rPr>
        <w:t xml:space="preserve"> </w:t>
      </w:r>
      <w:r w:rsidR="00471F29" w:rsidRPr="00722AE4">
        <w:rPr>
          <w:rFonts w:ascii="Times New Roman" w:hAnsi="Times New Roman"/>
          <w:szCs w:val="24"/>
        </w:rPr>
        <w:t>GQD-cys-25</w:t>
      </w:r>
      <w:r w:rsidRPr="00722AE4">
        <w:rPr>
          <w:rFonts w:ascii="Times New Roman" w:hAnsi="Times New Roman"/>
          <w:szCs w:val="24"/>
        </w:rPr>
        <w:t xml:space="preserve">, leading to the creation of </w:t>
      </w:r>
      <w:r w:rsidR="00471F29" w:rsidRPr="00722AE4">
        <w:rPr>
          <w:rFonts w:ascii="Times New Roman" w:hAnsi="Times New Roman"/>
          <w:szCs w:val="24"/>
        </w:rPr>
        <w:t xml:space="preserve">a </w:t>
      </w:r>
      <w:r w:rsidRPr="00722AE4">
        <w:rPr>
          <w:rFonts w:ascii="Times New Roman" w:hAnsi="Times New Roman"/>
          <w:szCs w:val="24"/>
        </w:rPr>
        <w:t xml:space="preserve">more hydrophobic microenvironment around Trp214 [10]. </w:t>
      </w:r>
    </w:p>
    <w:p w14:paraId="13B2EF69" w14:textId="77777777" w:rsidR="00502CA5" w:rsidRPr="00722AE4" w:rsidRDefault="00502CA5" w:rsidP="00277EFF">
      <w:pPr>
        <w:pStyle w:val="TAMainText"/>
        <w:spacing w:line="360" w:lineRule="auto"/>
        <w:ind w:firstLine="0"/>
        <w:rPr>
          <w:rFonts w:ascii="Times New Roman" w:hAnsi="Times New Roman"/>
          <w:szCs w:val="24"/>
        </w:rPr>
      </w:pPr>
      <w:r w:rsidRPr="00722AE4">
        <w:rPr>
          <w:rFonts w:ascii="Times New Roman" w:hAnsi="Times New Roman"/>
          <w:szCs w:val="24"/>
        </w:rPr>
        <w:t>Due to negligible absorption at both excitation and emission wavelength</w:t>
      </w:r>
      <w:r w:rsidR="00550554" w:rsidRPr="00722AE4">
        <w:rPr>
          <w:rFonts w:ascii="Times New Roman" w:hAnsi="Times New Roman"/>
          <w:szCs w:val="24"/>
        </w:rPr>
        <w:t>s</w:t>
      </w:r>
      <w:r w:rsidRPr="00722AE4">
        <w:rPr>
          <w:rFonts w:ascii="Times New Roman" w:hAnsi="Times New Roman"/>
          <w:szCs w:val="24"/>
        </w:rPr>
        <w:t xml:space="preserve"> used for data processing, fluorescence intensities correction for instrumental inner filter effect is omitted</w:t>
      </w:r>
      <w:r w:rsidR="003278D4" w:rsidRPr="00722AE4">
        <w:rPr>
          <w:rFonts w:ascii="Times New Roman" w:hAnsi="Times New Roman"/>
          <w:szCs w:val="24"/>
        </w:rPr>
        <w:t xml:space="preserve"> (if t</w:t>
      </w:r>
      <w:r w:rsidRPr="00722AE4">
        <w:rPr>
          <w:rFonts w:ascii="Times New Roman" w:hAnsi="Times New Roman"/>
          <w:szCs w:val="24"/>
        </w:rPr>
        <w:t>he absorbance is below 0.07 at both excitation and emission wavelength, the inner filter effect is negligible</w:t>
      </w:r>
      <w:r w:rsidR="00023AA6" w:rsidRPr="00722AE4">
        <w:rPr>
          <w:rFonts w:ascii="Times New Roman" w:hAnsi="Times New Roman"/>
          <w:szCs w:val="24"/>
        </w:rPr>
        <w:t xml:space="preserve"> </w:t>
      </w:r>
      <w:r w:rsidR="00023AA6" w:rsidRPr="00722AE4">
        <w:rPr>
          <w:rFonts w:ascii="Times New Roman" w:hAnsi="Times New Roman"/>
          <w:szCs w:val="24"/>
        </w:rPr>
        <w:fldChar w:fldCharType="begin"/>
      </w:r>
      <w:r w:rsidR="00DE1FAD" w:rsidRPr="00722AE4">
        <w:rPr>
          <w:rFonts w:ascii="Times New Roman" w:hAnsi="Times New Roman"/>
          <w:szCs w:val="24"/>
        </w:rPr>
        <w:instrText xml:space="preserve"> ADDIN EN.CITE &lt;EndNote&gt;&lt;Cite&gt;&lt;Author&gt;Marković&lt;/Author&gt;&lt;Year&gt;2018&lt;/Year&gt;&lt;RecNum&gt;33&lt;/RecNum&gt;&lt;DisplayText&gt;[50]&lt;/DisplayText&gt;&lt;record&gt;&lt;rec-number&gt;33&lt;/rec-number&gt;&lt;foreign-keys&gt;&lt;key app="EN" db-id="0we0vt5xk0pxrpevezkx2zfyadxtrfpwat00" timestamp="1691163676"&gt;33&lt;/key&gt;&lt;/foreign-keys&gt;&lt;ref-type name="Journal Article"&gt;17&lt;/ref-type&gt;&lt;contributors&gt;&lt;authors&gt;&lt;author&gt;Marković, Olivera S.&lt;/author&gt;&lt;author&gt;Cvijetić, Ilija N.&lt;/author&gt;&lt;author&gt;Zlatović, Mario V.&lt;/author&gt;&lt;author&gt;Opsenica, Igor M.&lt;/author&gt;&lt;author&gt;Konstantinović, Jelena M.&lt;/author&gt;&lt;author&gt;Jovanović, Nataša V. Terzić&lt;/author&gt;&lt;author&gt;Šolaja, Bogdan A.&lt;/author&gt;&lt;author&gt;Verbić, Tatjana Ž&lt;/author&gt;&lt;/authors&gt;&lt;/contributors&gt;&lt;titles&gt;&lt;title&gt;Human serum albumin binding of certain antimalarials&lt;/title&gt;&lt;secondary-title&gt;Spectrochimica Acta Part A: Molecular and Biomolecular Spectroscopy&lt;/secondary-title&gt;&lt;/titles&gt;&lt;periodical&gt;&lt;full-title&gt;Spectrochimica Acta Part A: Molecular and Biomolecular Spectroscopy&lt;/full-title&gt;&lt;/periodical&gt;&lt;pages&gt;128-139&lt;/pages&gt;&lt;volume&gt;192&lt;/volume&gt;&lt;dates&gt;&lt;year&gt;2018&lt;/year&gt;&lt;/dates&gt;&lt;publisher&gt;Elsevier&lt;/publisher&gt;&lt;isbn&gt;1386-1425&lt;/isbn&gt;&lt;urls&gt;&lt;/urls&gt;&lt;/record&gt;&lt;/Cite&gt;&lt;/EndNote&gt;</w:instrText>
      </w:r>
      <w:r w:rsidR="00023AA6" w:rsidRPr="00722AE4">
        <w:rPr>
          <w:rFonts w:ascii="Times New Roman" w:hAnsi="Times New Roman"/>
          <w:szCs w:val="24"/>
        </w:rPr>
        <w:fldChar w:fldCharType="separate"/>
      </w:r>
      <w:r w:rsidR="00DE1FAD" w:rsidRPr="00722AE4">
        <w:rPr>
          <w:rFonts w:ascii="Times New Roman" w:hAnsi="Times New Roman"/>
          <w:noProof/>
          <w:szCs w:val="24"/>
        </w:rPr>
        <w:t>[50]</w:t>
      </w:r>
      <w:r w:rsidR="00023AA6" w:rsidRPr="00722AE4">
        <w:rPr>
          <w:rFonts w:ascii="Times New Roman" w:hAnsi="Times New Roman"/>
          <w:szCs w:val="24"/>
        </w:rPr>
        <w:fldChar w:fldCharType="end"/>
      </w:r>
      <w:r w:rsidR="003278D4" w:rsidRPr="00722AE4">
        <w:rPr>
          <w:rFonts w:ascii="Times New Roman" w:hAnsi="Times New Roman"/>
          <w:szCs w:val="24"/>
        </w:rPr>
        <w:t>)</w:t>
      </w:r>
      <w:r w:rsidRPr="00722AE4">
        <w:rPr>
          <w:rFonts w:ascii="Times New Roman" w:hAnsi="Times New Roman"/>
          <w:szCs w:val="24"/>
        </w:rPr>
        <w:t>.</w:t>
      </w:r>
    </w:p>
    <w:p w14:paraId="52973EF3" w14:textId="70428B13" w:rsidR="009629C9" w:rsidRPr="00722AE4" w:rsidRDefault="00E6056F" w:rsidP="00277EFF">
      <w:pPr>
        <w:pStyle w:val="TAMainText"/>
        <w:spacing w:line="360" w:lineRule="auto"/>
        <w:ind w:firstLine="0"/>
        <w:rPr>
          <w:rFonts w:ascii="Times New Roman" w:hAnsi="Times New Roman"/>
          <w:szCs w:val="24"/>
        </w:rPr>
      </w:pPr>
      <w:r w:rsidRPr="00722AE4">
        <w:rPr>
          <w:rFonts w:ascii="Times New Roman" w:hAnsi="Times New Roman"/>
          <w:noProof/>
          <w:szCs w:val="24"/>
        </w:rPr>
        <w:drawing>
          <wp:inline distT="0" distB="0" distL="0" distR="0" wp14:anchorId="6EBC9C61" wp14:editId="4DDB4713">
            <wp:extent cx="5544820" cy="208534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544820" cy="2085340"/>
                    </a:xfrm>
                    <a:prstGeom prst="rect">
                      <a:avLst/>
                    </a:prstGeom>
                    <a:noFill/>
                    <a:ln>
                      <a:noFill/>
                    </a:ln>
                  </pic:spPr>
                </pic:pic>
              </a:graphicData>
            </a:graphic>
          </wp:inline>
        </w:drawing>
      </w:r>
    </w:p>
    <w:p w14:paraId="0F56C5C6" w14:textId="4C7FE024" w:rsidR="009629C9" w:rsidRPr="00722AE4" w:rsidRDefault="009E6290" w:rsidP="00277EFF">
      <w:pPr>
        <w:pStyle w:val="TAMainText"/>
        <w:spacing w:line="360" w:lineRule="auto"/>
        <w:ind w:firstLine="0"/>
        <w:rPr>
          <w:rFonts w:ascii="Times New Roman" w:hAnsi="Times New Roman"/>
          <w:szCs w:val="24"/>
        </w:rPr>
      </w:pPr>
      <w:r w:rsidRPr="00722AE4">
        <w:rPr>
          <w:rFonts w:ascii="Times New Roman" w:hAnsi="Times New Roman"/>
          <w:b/>
          <w:szCs w:val="24"/>
        </w:rPr>
        <w:t>Figure 7.</w:t>
      </w:r>
      <w:r w:rsidRPr="00722AE4">
        <w:rPr>
          <w:rFonts w:ascii="Times New Roman" w:hAnsi="Times New Roman"/>
          <w:szCs w:val="24"/>
        </w:rPr>
        <w:t xml:space="preserve"> The </w:t>
      </w:r>
      <w:r w:rsidR="00C23796" w:rsidRPr="00722AE4">
        <w:rPr>
          <w:rFonts w:ascii="Times New Roman" w:hAnsi="Times New Roman"/>
          <w:szCs w:val="24"/>
        </w:rPr>
        <w:t xml:space="preserve">temperature </w:t>
      </w:r>
      <w:r w:rsidR="00FF6EB6" w:rsidRPr="00722AE4">
        <w:rPr>
          <w:rFonts w:ascii="Times New Roman" w:hAnsi="Times New Roman"/>
          <w:szCs w:val="24"/>
        </w:rPr>
        <w:t>dependence</w:t>
      </w:r>
      <w:r w:rsidR="00C23796" w:rsidRPr="00722AE4">
        <w:rPr>
          <w:rFonts w:ascii="Times New Roman" w:hAnsi="Times New Roman"/>
          <w:szCs w:val="24"/>
        </w:rPr>
        <w:t xml:space="preserve"> of </w:t>
      </w:r>
      <w:r w:rsidRPr="00722AE4">
        <w:rPr>
          <w:rFonts w:ascii="Times New Roman" w:hAnsi="Times New Roman"/>
          <w:szCs w:val="24"/>
        </w:rPr>
        <w:t>Stern–Volmer plot</w:t>
      </w:r>
      <w:r w:rsidR="00C23796" w:rsidRPr="00722AE4">
        <w:rPr>
          <w:rFonts w:ascii="Times New Roman" w:hAnsi="Times New Roman"/>
          <w:szCs w:val="24"/>
        </w:rPr>
        <w:t>s</w:t>
      </w:r>
      <w:r w:rsidRPr="00722AE4">
        <w:rPr>
          <w:rFonts w:ascii="Times New Roman" w:hAnsi="Times New Roman"/>
          <w:szCs w:val="24"/>
        </w:rPr>
        <w:t xml:space="preserve"> for binding p-GQD and GQD-cys-25 to HSA.</w:t>
      </w:r>
    </w:p>
    <w:p w14:paraId="0EEDFA13" w14:textId="51CADB02" w:rsidR="00DE1C23" w:rsidRPr="00722AE4" w:rsidRDefault="00502CA5" w:rsidP="00277EFF">
      <w:pPr>
        <w:pStyle w:val="TAMainText"/>
        <w:spacing w:line="360" w:lineRule="auto"/>
        <w:ind w:firstLine="0"/>
        <w:rPr>
          <w:rFonts w:ascii="Times New Roman" w:hAnsi="Times New Roman"/>
          <w:szCs w:val="24"/>
        </w:rPr>
      </w:pPr>
      <w:r w:rsidRPr="00722AE4">
        <w:rPr>
          <w:rFonts w:ascii="Times New Roman" w:hAnsi="Times New Roman"/>
          <w:szCs w:val="24"/>
        </w:rPr>
        <w:lastRenderedPageBreak/>
        <w:t>Fluorescence quenching data were processed using the Stern–Volmer equation</w:t>
      </w:r>
      <w:r w:rsidR="003278D4" w:rsidRPr="00722AE4">
        <w:rPr>
          <w:rFonts w:ascii="Times New Roman" w:hAnsi="Times New Roman"/>
          <w:szCs w:val="24"/>
        </w:rPr>
        <w:t xml:space="preserve"> (Eq 1.)</w:t>
      </w:r>
      <w:r w:rsidRPr="00722AE4">
        <w:rPr>
          <w:rFonts w:ascii="Times New Roman" w:hAnsi="Times New Roman"/>
          <w:szCs w:val="24"/>
        </w:rPr>
        <w:t xml:space="preserve">. </w:t>
      </w:r>
      <w:r w:rsidR="00350183" w:rsidRPr="00722AE4">
        <w:rPr>
          <w:rFonts w:ascii="Times New Roman" w:hAnsi="Times New Roman"/>
          <w:szCs w:val="24"/>
        </w:rPr>
        <w:t>The Stern–Volmer plots for the p</w:t>
      </w:r>
      <w:r w:rsidR="001F0E97" w:rsidRPr="00722AE4">
        <w:rPr>
          <w:rFonts w:ascii="Times New Roman" w:hAnsi="Times New Roman"/>
          <w:szCs w:val="24"/>
        </w:rPr>
        <w:t>-</w:t>
      </w:r>
      <w:r w:rsidR="00350183" w:rsidRPr="00722AE4">
        <w:rPr>
          <w:rFonts w:ascii="Times New Roman" w:hAnsi="Times New Roman"/>
          <w:szCs w:val="24"/>
        </w:rPr>
        <w:t>GQD sample</w:t>
      </w:r>
      <w:r w:rsidR="00BF2715" w:rsidRPr="00722AE4">
        <w:rPr>
          <w:rFonts w:ascii="Times New Roman" w:hAnsi="Times New Roman"/>
          <w:szCs w:val="24"/>
        </w:rPr>
        <w:t xml:space="preserve"> are linear</w:t>
      </w:r>
      <w:r w:rsidR="00FF6EB6" w:rsidRPr="00722AE4">
        <w:rPr>
          <w:rFonts w:ascii="Times New Roman" w:hAnsi="Times New Roman"/>
          <w:szCs w:val="24"/>
        </w:rPr>
        <w:t xml:space="preserve"> </w:t>
      </w:r>
      <w:r w:rsidR="00C0191B" w:rsidRPr="00722AE4">
        <w:rPr>
          <w:rFonts w:ascii="Times New Roman" w:hAnsi="Times New Roman"/>
          <w:szCs w:val="24"/>
        </w:rPr>
        <w:t>in</w:t>
      </w:r>
      <w:r w:rsidR="004F0C07" w:rsidRPr="00722AE4">
        <w:rPr>
          <w:rFonts w:ascii="Times New Roman" w:hAnsi="Times New Roman"/>
          <w:szCs w:val="24"/>
        </w:rPr>
        <w:t xml:space="preserve"> </w:t>
      </w:r>
      <w:r w:rsidR="00FF6EB6" w:rsidRPr="00722AE4">
        <w:rPr>
          <w:rFonts w:ascii="Times New Roman" w:hAnsi="Times New Roman"/>
          <w:szCs w:val="24"/>
        </w:rPr>
        <w:t xml:space="preserve">the </w:t>
      </w:r>
      <w:r w:rsidR="00C0191B" w:rsidRPr="00722AE4">
        <w:rPr>
          <w:rFonts w:ascii="Times New Roman" w:hAnsi="Times New Roman"/>
          <w:szCs w:val="24"/>
        </w:rPr>
        <w:t>studied concentration range</w:t>
      </w:r>
      <w:r w:rsidR="00BF2715" w:rsidRPr="00722AE4">
        <w:rPr>
          <w:rFonts w:ascii="Times New Roman" w:hAnsi="Times New Roman"/>
          <w:szCs w:val="24"/>
        </w:rPr>
        <w:t>.</w:t>
      </w:r>
      <w:r w:rsidR="00FF6EB6" w:rsidRPr="00722AE4">
        <w:rPr>
          <w:rFonts w:ascii="Times New Roman" w:hAnsi="Times New Roman"/>
          <w:szCs w:val="24"/>
        </w:rPr>
        <w:t xml:space="preserve"> </w:t>
      </w:r>
      <w:r w:rsidR="00DE1C23" w:rsidRPr="00722AE4">
        <w:rPr>
          <w:rFonts w:ascii="Times New Roman" w:hAnsi="Times New Roman"/>
          <w:szCs w:val="24"/>
        </w:rPr>
        <w:t xml:space="preserve">The Stern–Volmer plots for </w:t>
      </w:r>
      <w:r w:rsidR="00FF6EB6" w:rsidRPr="00722AE4">
        <w:rPr>
          <w:rFonts w:ascii="Times New Roman" w:hAnsi="Times New Roman"/>
          <w:szCs w:val="24"/>
        </w:rPr>
        <w:t xml:space="preserve">the </w:t>
      </w:r>
      <w:r w:rsidR="00DE1C23" w:rsidRPr="00722AE4">
        <w:rPr>
          <w:rFonts w:ascii="Times New Roman" w:hAnsi="Times New Roman"/>
          <w:szCs w:val="24"/>
        </w:rPr>
        <w:t xml:space="preserve">GQD-cys-25 sample show a slight downwardly deviation from linearity at higher quencher concentrations, </w:t>
      </w:r>
      <w:r w:rsidR="00A21178" w:rsidRPr="00722AE4">
        <w:rPr>
          <w:rFonts w:ascii="Times New Roman" w:hAnsi="Times New Roman"/>
          <w:szCs w:val="24"/>
        </w:rPr>
        <w:t>thus</w:t>
      </w:r>
      <w:r w:rsidR="00DE1C23" w:rsidRPr="00722AE4">
        <w:rPr>
          <w:rFonts w:ascii="Times New Roman" w:hAnsi="Times New Roman"/>
          <w:szCs w:val="24"/>
        </w:rPr>
        <w:t xml:space="preserve"> only points within the linear range were used for the Stern–Volmer quenching constants calculation (Table 4).</w:t>
      </w:r>
    </w:p>
    <w:p w14:paraId="2B42EA76" w14:textId="6E40BF61" w:rsidR="00130B02" w:rsidRPr="00722AE4" w:rsidRDefault="00A21178" w:rsidP="00130B02">
      <w:pPr>
        <w:pStyle w:val="TAMainText"/>
        <w:spacing w:line="360" w:lineRule="auto"/>
        <w:ind w:firstLine="0"/>
        <w:rPr>
          <w:rFonts w:ascii="Times New Roman" w:hAnsi="Times New Roman"/>
          <w:szCs w:val="24"/>
        </w:rPr>
      </w:pPr>
      <w:r w:rsidRPr="00722AE4">
        <w:rPr>
          <w:rFonts w:ascii="Times New Roman" w:hAnsi="Times New Roman"/>
          <w:szCs w:val="24"/>
          <w:lang w:val="en-US"/>
        </w:rPr>
        <w:t xml:space="preserve">As can be seen from Figure 7 and Table 4, obtained </w:t>
      </w:r>
      <w:r w:rsidR="00C124A9" w:rsidRPr="00722AE4">
        <w:rPr>
          <w:rFonts w:ascii="Times New Roman" w:hAnsi="Times New Roman"/>
          <w:i/>
          <w:iCs/>
          <w:szCs w:val="24"/>
          <w:lang w:val="en-US"/>
        </w:rPr>
        <w:t>K</w:t>
      </w:r>
      <w:r w:rsidR="00C124A9" w:rsidRPr="00722AE4">
        <w:rPr>
          <w:rFonts w:ascii="Times New Roman" w:hAnsi="Times New Roman"/>
          <w:szCs w:val="24"/>
          <w:vertAlign w:val="subscript"/>
          <w:lang w:val="en-US"/>
        </w:rPr>
        <w:t>SV</w:t>
      </w:r>
      <w:r w:rsidR="0095166F" w:rsidRPr="00722AE4">
        <w:rPr>
          <w:rFonts w:ascii="Times New Roman" w:hAnsi="Times New Roman"/>
          <w:szCs w:val="24"/>
          <w:lang w:val="en-US"/>
        </w:rPr>
        <w:t xml:space="preserve"> values for p-GQD </w:t>
      </w:r>
      <w:r w:rsidRPr="00722AE4">
        <w:rPr>
          <w:rFonts w:ascii="Times New Roman" w:hAnsi="Times New Roman"/>
          <w:szCs w:val="24"/>
          <w:lang w:val="en-US"/>
        </w:rPr>
        <w:t>are</w:t>
      </w:r>
      <w:r w:rsidR="00FF6EB6" w:rsidRPr="00722AE4">
        <w:rPr>
          <w:rFonts w:ascii="Times New Roman" w:hAnsi="Times New Roman"/>
          <w:szCs w:val="24"/>
          <w:lang w:val="en-US"/>
        </w:rPr>
        <w:t xml:space="preserve"> </w:t>
      </w:r>
      <w:r w:rsidR="0095166F" w:rsidRPr="00722AE4">
        <w:rPr>
          <w:rFonts w:ascii="Times New Roman" w:hAnsi="Times New Roman"/>
          <w:szCs w:val="24"/>
          <w:lang w:val="en-US"/>
        </w:rPr>
        <w:t>constant within the temperature range of 25-37°C, suggesting a consistent interaction between p-GQD and HSA. Conversely, for the GQD-cys-25 sample, the</w:t>
      </w:r>
      <w:r w:rsidRPr="00722AE4">
        <w:rPr>
          <w:rFonts w:ascii="Times New Roman" w:hAnsi="Times New Roman"/>
          <w:szCs w:val="24"/>
          <w:lang w:val="en-US"/>
        </w:rPr>
        <w:t xml:space="preserve"> static quenching mechanism (Figure 7) is proposed due to </w:t>
      </w:r>
      <w:r w:rsidR="00FF6EB6" w:rsidRPr="00722AE4">
        <w:rPr>
          <w:rFonts w:ascii="Times New Roman" w:hAnsi="Times New Roman"/>
          <w:szCs w:val="24"/>
          <w:lang w:val="en-US"/>
        </w:rPr>
        <w:t xml:space="preserve">the </w:t>
      </w:r>
      <w:r w:rsidR="0095166F" w:rsidRPr="00722AE4">
        <w:rPr>
          <w:rFonts w:ascii="Times New Roman" w:hAnsi="Times New Roman"/>
          <w:szCs w:val="24"/>
          <w:lang w:val="en-US"/>
        </w:rPr>
        <w:t xml:space="preserve">observed decrease in </w:t>
      </w:r>
      <w:r w:rsidR="00C124A9" w:rsidRPr="00722AE4">
        <w:rPr>
          <w:rFonts w:ascii="Times New Roman" w:hAnsi="Times New Roman"/>
          <w:i/>
          <w:iCs/>
          <w:szCs w:val="24"/>
          <w:lang w:val="en-US"/>
        </w:rPr>
        <w:t>K</w:t>
      </w:r>
      <w:r w:rsidR="00C124A9" w:rsidRPr="00722AE4">
        <w:rPr>
          <w:rFonts w:ascii="Times New Roman" w:hAnsi="Times New Roman"/>
          <w:szCs w:val="24"/>
          <w:vertAlign w:val="subscript"/>
          <w:lang w:val="en-US"/>
        </w:rPr>
        <w:t>SV</w:t>
      </w:r>
      <w:r w:rsidR="0095166F" w:rsidRPr="00722AE4">
        <w:rPr>
          <w:rFonts w:ascii="Times New Roman" w:hAnsi="Times New Roman"/>
          <w:szCs w:val="24"/>
          <w:lang w:val="en-US"/>
        </w:rPr>
        <w:t xml:space="preserve"> values with temperature</w:t>
      </w:r>
      <w:r w:rsidRPr="00722AE4">
        <w:rPr>
          <w:rFonts w:ascii="Times New Roman" w:hAnsi="Times New Roman"/>
          <w:szCs w:val="24"/>
          <w:lang w:val="en-US"/>
        </w:rPr>
        <w:t xml:space="preserve"> increasement</w:t>
      </w:r>
      <w:r w:rsidR="00130B02" w:rsidRPr="00722AE4">
        <w:rPr>
          <w:rFonts w:ascii="Times New Roman" w:hAnsi="Times New Roman"/>
          <w:szCs w:val="24"/>
          <w:lang w:val="en-US"/>
        </w:rPr>
        <w:t>,</w:t>
      </w:r>
      <w:r w:rsidR="0095166F" w:rsidRPr="00722AE4">
        <w:rPr>
          <w:rFonts w:ascii="Times New Roman" w:hAnsi="Times New Roman"/>
          <w:szCs w:val="24"/>
          <w:lang w:val="en-US"/>
        </w:rPr>
        <w:t xml:space="preserve"> </w:t>
      </w:r>
      <w:r w:rsidR="00130B02" w:rsidRPr="00722AE4">
        <w:rPr>
          <w:rFonts w:ascii="Times New Roman" w:hAnsi="Times New Roman"/>
          <w:szCs w:val="24"/>
        </w:rPr>
        <w:t>indicating the formation of a complex between HSA and GQD-cys-25.</w:t>
      </w:r>
    </w:p>
    <w:p w14:paraId="470154EB" w14:textId="71B4B1DD" w:rsidR="00A21178" w:rsidRPr="00722AE4" w:rsidRDefault="00A21178" w:rsidP="00C124A9">
      <w:pPr>
        <w:pStyle w:val="TAMainText"/>
        <w:spacing w:line="360" w:lineRule="auto"/>
        <w:ind w:firstLine="0"/>
        <w:rPr>
          <w:rFonts w:ascii="Times New Roman" w:hAnsi="Times New Roman"/>
          <w:szCs w:val="24"/>
          <w:lang w:val="en-US"/>
        </w:rPr>
      </w:pPr>
    </w:p>
    <w:p w14:paraId="33D097CA" w14:textId="3C18633F" w:rsidR="00502CA5" w:rsidRPr="00722AE4" w:rsidRDefault="00502CA5" w:rsidP="00277EFF">
      <w:pPr>
        <w:pStyle w:val="EndNoteBibliography"/>
        <w:spacing w:after="0" w:line="360" w:lineRule="auto"/>
        <w:jc w:val="both"/>
        <w:rPr>
          <w:rFonts w:ascii="Times New Roman" w:hAnsi="Times New Roman"/>
          <w:sz w:val="24"/>
          <w:szCs w:val="24"/>
        </w:rPr>
      </w:pPr>
      <w:bookmarkStart w:id="5" w:name="_Hlk141674824"/>
      <w:r w:rsidRPr="00722AE4">
        <w:rPr>
          <w:rFonts w:ascii="Times New Roman" w:hAnsi="Times New Roman" w:cs="Times New Roman"/>
          <w:b/>
          <w:sz w:val="24"/>
          <w:szCs w:val="24"/>
          <w:lang w:val="sr-Latn-RS"/>
        </w:rPr>
        <w:t>Table</w:t>
      </w:r>
      <w:r w:rsidR="009E2144" w:rsidRPr="00722AE4">
        <w:rPr>
          <w:rFonts w:ascii="Times New Roman" w:hAnsi="Times New Roman" w:cs="Times New Roman"/>
          <w:b/>
          <w:sz w:val="24"/>
          <w:szCs w:val="24"/>
          <w:lang w:val="sr-Latn-RS"/>
        </w:rPr>
        <w:t xml:space="preserve"> 4</w:t>
      </w:r>
      <w:r w:rsidRPr="00722AE4">
        <w:rPr>
          <w:rFonts w:ascii="Times New Roman" w:hAnsi="Times New Roman" w:cs="Times New Roman"/>
          <w:b/>
          <w:sz w:val="24"/>
          <w:szCs w:val="24"/>
          <w:lang w:val="sr-Latn-RS"/>
        </w:rPr>
        <w:t>.</w:t>
      </w:r>
      <w:r w:rsidRPr="00722AE4">
        <w:rPr>
          <w:rFonts w:ascii="Times New Roman" w:hAnsi="Times New Roman" w:cs="Times New Roman"/>
          <w:sz w:val="24"/>
          <w:szCs w:val="24"/>
          <w:lang w:val="sr-Latn-RS"/>
        </w:rPr>
        <w:t xml:space="preserve"> </w:t>
      </w:r>
      <w:r w:rsidR="003278D4" w:rsidRPr="00722AE4">
        <w:rPr>
          <w:rFonts w:ascii="Times New Roman" w:hAnsi="Times New Roman"/>
          <w:sz w:val="24"/>
          <w:szCs w:val="24"/>
        </w:rPr>
        <w:t>Stern–Volmer quenching constant values (</w:t>
      </w:r>
      <w:r w:rsidR="003278D4" w:rsidRPr="00722AE4">
        <w:rPr>
          <w:rFonts w:ascii="Times New Roman" w:hAnsi="Times New Roman"/>
          <w:i/>
          <w:iCs/>
          <w:sz w:val="24"/>
          <w:szCs w:val="24"/>
        </w:rPr>
        <w:t>K</w:t>
      </w:r>
      <w:r w:rsidR="003278D4" w:rsidRPr="00722AE4">
        <w:rPr>
          <w:rFonts w:ascii="Times New Roman" w:hAnsi="Times New Roman"/>
          <w:sz w:val="24"/>
          <w:szCs w:val="24"/>
          <w:vertAlign w:val="subscript"/>
        </w:rPr>
        <w:t>SV</w:t>
      </w:r>
      <w:r w:rsidR="003278D4" w:rsidRPr="00722AE4">
        <w:rPr>
          <w:rFonts w:ascii="Times New Roman" w:hAnsi="Times New Roman"/>
          <w:sz w:val="24"/>
          <w:szCs w:val="24"/>
        </w:rPr>
        <w:t>) determined at three different temperatures</w:t>
      </w:r>
      <w:r w:rsidR="00314566" w:rsidRPr="00722AE4">
        <w:rPr>
          <w:rFonts w:ascii="Times New Roman" w:hAnsi="Times New Roman"/>
          <w:sz w:val="24"/>
          <w:szCs w:val="24"/>
          <w:lang w:val="sr-Latn-RS"/>
        </w:rPr>
        <w:t xml:space="preserve"> for samples p-GQD and GQD-cys-25</w:t>
      </w:r>
      <w:r w:rsidR="003278D4" w:rsidRPr="00722AE4">
        <w:rPr>
          <w:rFonts w:ascii="Times New Roman" w:hAnsi="Times New Roman"/>
          <w:sz w:val="24"/>
          <w:szCs w:val="24"/>
        </w:rPr>
        <w:t>.</w:t>
      </w:r>
    </w:p>
    <w:bookmarkEnd w:id="5"/>
    <w:tbl>
      <w:tblPr>
        <w:tblW w:w="0" w:type="auto"/>
        <w:tblBorders>
          <w:top w:val="single" w:sz="4" w:space="0" w:color="7F7F7F"/>
          <w:bottom w:val="single" w:sz="4" w:space="0" w:color="7F7F7F"/>
        </w:tblBorders>
        <w:tblLook w:val="04A0" w:firstRow="1" w:lastRow="0" w:firstColumn="1" w:lastColumn="0" w:noHBand="0" w:noVBand="1"/>
      </w:tblPr>
      <w:tblGrid>
        <w:gridCol w:w="2269"/>
        <w:gridCol w:w="2977"/>
        <w:gridCol w:w="2977"/>
      </w:tblGrid>
      <w:tr w:rsidR="00314566" w:rsidRPr="00722AE4" w14:paraId="2F8B2105" w14:textId="77777777" w:rsidTr="00962425">
        <w:tc>
          <w:tcPr>
            <w:tcW w:w="2269" w:type="dxa"/>
            <w:tcBorders>
              <w:bottom w:val="single" w:sz="4" w:space="0" w:color="7F7F7F"/>
            </w:tcBorders>
            <w:shd w:val="clear" w:color="auto" w:fill="auto"/>
          </w:tcPr>
          <w:p w14:paraId="645BF234" w14:textId="77777777" w:rsidR="00314566" w:rsidRPr="00722AE4" w:rsidRDefault="00314566" w:rsidP="00314566">
            <w:pPr>
              <w:spacing w:after="0" w:line="360" w:lineRule="auto"/>
              <w:jc w:val="center"/>
              <w:rPr>
                <w:rFonts w:ascii="Times New Roman" w:hAnsi="Times New Roman"/>
                <w:bCs/>
                <w:sz w:val="24"/>
                <w:szCs w:val="24"/>
              </w:rPr>
            </w:pPr>
          </w:p>
        </w:tc>
        <w:tc>
          <w:tcPr>
            <w:tcW w:w="2977" w:type="dxa"/>
            <w:tcBorders>
              <w:bottom w:val="single" w:sz="4" w:space="0" w:color="7F7F7F"/>
            </w:tcBorders>
          </w:tcPr>
          <w:p w14:paraId="36679C38" w14:textId="77777777" w:rsidR="00314566" w:rsidRPr="00722AE4" w:rsidRDefault="00314566" w:rsidP="00314566">
            <w:pPr>
              <w:spacing w:after="0" w:line="360" w:lineRule="auto"/>
              <w:jc w:val="center"/>
              <w:rPr>
                <w:rFonts w:ascii="Times New Roman" w:hAnsi="Times New Roman"/>
                <w:bCs/>
                <w:sz w:val="24"/>
                <w:szCs w:val="24"/>
              </w:rPr>
            </w:pPr>
            <w:r w:rsidRPr="00722AE4">
              <w:rPr>
                <w:rFonts w:ascii="Times New Roman" w:hAnsi="Times New Roman"/>
                <w:bCs/>
                <w:sz w:val="24"/>
                <w:szCs w:val="24"/>
              </w:rPr>
              <w:t>p-GQD</w:t>
            </w:r>
          </w:p>
        </w:tc>
        <w:tc>
          <w:tcPr>
            <w:tcW w:w="2977" w:type="dxa"/>
            <w:tcBorders>
              <w:bottom w:val="single" w:sz="4" w:space="0" w:color="7F7F7F"/>
            </w:tcBorders>
          </w:tcPr>
          <w:p w14:paraId="3FE0D654" w14:textId="77777777" w:rsidR="00314566" w:rsidRPr="00722AE4" w:rsidRDefault="00314566" w:rsidP="00314566">
            <w:pPr>
              <w:spacing w:after="0" w:line="360" w:lineRule="auto"/>
              <w:jc w:val="center"/>
              <w:rPr>
                <w:rFonts w:ascii="Times New Roman" w:hAnsi="Times New Roman"/>
                <w:bCs/>
                <w:sz w:val="24"/>
                <w:szCs w:val="24"/>
              </w:rPr>
            </w:pPr>
            <w:r w:rsidRPr="00722AE4">
              <w:rPr>
                <w:rFonts w:ascii="Times New Roman" w:hAnsi="Times New Roman"/>
                <w:sz w:val="24"/>
                <w:szCs w:val="24"/>
              </w:rPr>
              <w:t>GQD-cys-25</w:t>
            </w:r>
          </w:p>
        </w:tc>
      </w:tr>
      <w:tr w:rsidR="00314566" w:rsidRPr="00722AE4" w14:paraId="55A6044F" w14:textId="77777777" w:rsidTr="00962425">
        <w:tc>
          <w:tcPr>
            <w:tcW w:w="2269" w:type="dxa"/>
            <w:tcBorders>
              <w:bottom w:val="single" w:sz="4" w:space="0" w:color="7F7F7F"/>
            </w:tcBorders>
            <w:shd w:val="clear" w:color="auto" w:fill="auto"/>
          </w:tcPr>
          <w:p w14:paraId="077E81C1" w14:textId="77777777" w:rsidR="00314566" w:rsidRPr="00722AE4" w:rsidRDefault="00314566" w:rsidP="00314566">
            <w:pPr>
              <w:spacing w:after="0" w:line="360" w:lineRule="auto"/>
              <w:jc w:val="center"/>
              <w:rPr>
                <w:rFonts w:ascii="Times New Roman" w:hAnsi="Times New Roman"/>
                <w:bCs/>
                <w:sz w:val="24"/>
                <w:szCs w:val="24"/>
              </w:rPr>
            </w:pPr>
            <w:r w:rsidRPr="00722AE4">
              <w:rPr>
                <w:rFonts w:ascii="Times New Roman" w:hAnsi="Times New Roman"/>
                <w:bCs/>
                <w:sz w:val="24"/>
                <w:szCs w:val="24"/>
              </w:rPr>
              <w:t>Temperatures (℃)</w:t>
            </w:r>
          </w:p>
        </w:tc>
        <w:tc>
          <w:tcPr>
            <w:tcW w:w="2977" w:type="dxa"/>
            <w:tcBorders>
              <w:bottom w:val="single" w:sz="4" w:space="0" w:color="7F7F7F"/>
            </w:tcBorders>
          </w:tcPr>
          <w:p w14:paraId="1B4480CA" w14:textId="77777777" w:rsidR="00314566" w:rsidRPr="00722AE4" w:rsidRDefault="00314566" w:rsidP="00314566">
            <w:pPr>
              <w:spacing w:after="0" w:line="360" w:lineRule="auto"/>
              <w:jc w:val="center"/>
              <w:rPr>
                <w:rFonts w:ascii="Times New Roman" w:hAnsi="Times New Roman"/>
                <w:bCs/>
                <w:sz w:val="24"/>
                <w:szCs w:val="24"/>
              </w:rPr>
            </w:pPr>
            <w:r w:rsidRPr="00722AE4">
              <w:rPr>
                <w:rFonts w:ascii="Times New Roman" w:hAnsi="Times New Roman"/>
                <w:bCs/>
                <w:sz w:val="24"/>
                <w:szCs w:val="24"/>
              </w:rPr>
              <w:t>(</w:t>
            </w:r>
            <w:r w:rsidRPr="00722AE4">
              <w:rPr>
                <w:rFonts w:ascii="Times New Roman" w:hAnsi="Times New Roman"/>
                <w:i/>
                <w:sz w:val="24"/>
                <w:szCs w:val="24"/>
              </w:rPr>
              <w:t>K</w:t>
            </w:r>
            <w:r w:rsidRPr="00722AE4">
              <w:rPr>
                <w:rFonts w:ascii="Times New Roman" w:hAnsi="Times New Roman"/>
                <w:sz w:val="24"/>
                <w:szCs w:val="24"/>
                <w:vertAlign w:val="subscript"/>
              </w:rPr>
              <w:t>SV</w:t>
            </w:r>
            <w:r w:rsidRPr="00722AE4">
              <w:rPr>
                <w:rFonts w:ascii="Times New Roman" w:hAnsi="Times New Roman"/>
                <w:bCs/>
                <w:sz w:val="24"/>
                <w:szCs w:val="24"/>
              </w:rPr>
              <w:t xml:space="preserve"> ± SD) × 10</w:t>
            </w:r>
            <w:r w:rsidRPr="00722AE4">
              <w:rPr>
                <w:rFonts w:ascii="Times New Roman" w:hAnsi="Times New Roman"/>
                <w:bCs/>
                <w:sz w:val="24"/>
                <w:szCs w:val="24"/>
                <w:vertAlign w:val="superscript"/>
              </w:rPr>
              <w:t>2</w:t>
            </w:r>
            <w:r w:rsidRPr="00722AE4">
              <w:rPr>
                <w:rFonts w:ascii="Times New Roman" w:hAnsi="Times New Roman"/>
                <w:bCs/>
                <w:sz w:val="24"/>
                <w:szCs w:val="24"/>
              </w:rPr>
              <w:t xml:space="preserve"> (mL/mg)</w:t>
            </w:r>
          </w:p>
        </w:tc>
        <w:tc>
          <w:tcPr>
            <w:tcW w:w="2977" w:type="dxa"/>
            <w:tcBorders>
              <w:bottom w:val="single" w:sz="4" w:space="0" w:color="7F7F7F"/>
            </w:tcBorders>
          </w:tcPr>
          <w:p w14:paraId="2E0D7749" w14:textId="77777777" w:rsidR="00314566" w:rsidRPr="00722AE4" w:rsidRDefault="00314566" w:rsidP="00314566">
            <w:pPr>
              <w:spacing w:after="0" w:line="360" w:lineRule="auto"/>
              <w:jc w:val="center"/>
              <w:rPr>
                <w:rFonts w:ascii="Times New Roman" w:hAnsi="Times New Roman"/>
                <w:bCs/>
                <w:sz w:val="24"/>
                <w:szCs w:val="24"/>
              </w:rPr>
            </w:pPr>
            <w:r w:rsidRPr="00722AE4">
              <w:rPr>
                <w:rFonts w:ascii="Times New Roman" w:hAnsi="Times New Roman"/>
                <w:bCs/>
                <w:sz w:val="24"/>
                <w:szCs w:val="24"/>
              </w:rPr>
              <w:t>(</w:t>
            </w:r>
            <w:r w:rsidRPr="00722AE4">
              <w:rPr>
                <w:rFonts w:ascii="Times New Roman" w:hAnsi="Times New Roman"/>
                <w:i/>
                <w:sz w:val="24"/>
                <w:szCs w:val="24"/>
              </w:rPr>
              <w:t>K</w:t>
            </w:r>
            <w:r w:rsidRPr="00722AE4">
              <w:rPr>
                <w:rFonts w:ascii="Times New Roman" w:hAnsi="Times New Roman"/>
                <w:sz w:val="24"/>
                <w:szCs w:val="24"/>
                <w:vertAlign w:val="subscript"/>
              </w:rPr>
              <w:t>SV</w:t>
            </w:r>
            <w:r w:rsidRPr="00722AE4">
              <w:rPr>
                <w:rFonts w:ascii="Times New Roman" w:hAnsi="Times New Roman"/>
                <w:bCs/>
                <w:sz w:val="24"/>
                <w:szCs w:val="24"/>
              </w:rPr>
              <w:t xml:space="preserve"> ± SD) × 10</w:t>
            </w:r>
            <w:r w:rsidRPr="00722AE4">
              <w:rPr>
                <w:rFonts w:ascii="Times New Roman" w:hAnsi="Times New Roman"/>
                <w:bCs/>
                <w:sz w:val="24"/>
                <w:szCs w:val="24"/>
                <w:vertAlign w:val="superscript"/>
              </w:rPr>
              <w:t>2</w:t>
            </w:r>
            <w:r w:rsidRPr="00722AE4">
              <w:rPr>
                <w:rFonts w:ascii="Times New Roman" w:hAnsi="Times New Roman"/>
                <w:bCs/>
                <w:sz w:val="24"/>
                <w:szCs w:val="24"/>
              </w:rPr>
              <w:t xml:space="preserve"> (mL/mg)</w:t>
            </w:r>
          </w:p>
        </w:tc>
      </w:tr>
      <w:tr w:rsidR="00314566" w:rsidRPr="00722AE4" w14:paraId="75BAEBCA" w14:textId="77777777" w:rsidTr="00962425">
        <w:tc>
          <w:tcPr>
            <w:tcW w:w="2269" w:type="dxa"/>
            <w:tcBorders>
              <w:top w:val="single" w:sz="4" w:space="0" w:color="7F7F7F"/>
              <w:bottom w:val="single" w:sz="4" w:space="0" w:color="7F7F7F"/>
            </w:tcBorders>
            <w:shd w:val="clear" w:color="auto" w:fill="auto"/>
          </w:tcPr>
          <w:p w14:paraId="5D002DE7" w14:textId="77777777" w:rsidR="00314566" w:rsidRPr="00722AE4" w:rsidRDefault="00314566" w:rsidP="00314566">
            <w:pPr>
              <w:spacing w:after="0" w:line="360" w:lineRule="auto"/>
              <w:jc w:val="center"/>
              <w:rPr>
                <w:rFonts w:ascii="Times New Roman" w:hAnsi="Times New Roman"/>
                <w:bCs/>
                <w:sz w:val="24"/>
                <w:szCs w:val="24"/>
              </w:rPr>
            </w:pPr>
            <w:r w:rsidRPr="00722AE4">
              <w:rPr>
                <w:rFonts w:ascii="Times New Roman" w:hAnsi="Times New Roman"/>
                <w:bCs/>
                <w:sz w:val="24"/>
                <w:szCs w:val="24"/>
              </w:rPr>
              <w:t>25.0 ± 0.1</w:t>
            </w:r>
          </w:p>
        </w:tc>
        <w:tc>
          <w:tcPr>
            <w:tcW w:w="2977" w:type="dxa"/>
            <w:tcBorders>
              <w:top w:val="single" w:sz="4" w:space="0" w:color="7F7F7F"/>
              <w:bottom w:val="single" w:sz="4" w:space="0" w:color="7F7F7F"/>
            </w:tcBorders>
          </w:tcPr>
          <w:p w14:paraId="6AEDE3A3" w14:textId="77777777" w:rsidR="00314566" w:rsidRPr="00722AE4" w:rsidRDefault="00314566" w:rsidP="00314566">
            <w:pPr>
              <w:spacing w:after="0" w:line="360" w:lineRule="auto"/>
              <w:jc w:val="center"/>
              <w:rPr>
                <w:rFonts w:ascii="Times New Roman" w:hAnsi="Times New Roman"/>
                <w:bCs/>
                <w:sz w:val="24"/>
                <w:szCs w:val="24"/>
              </w:rPr>
            </w:pPr>
            <w:r w:rsidRPr="00722AE4">
              <w:rPr>
                <w:rFonts w:ascii="Times New Roman" w:hAnsi="Times New Roman"/>
                <w:bCs/>
                <w:sz w:val="24"/>
                <w:szCs w:val="24"/>
              </w:rPr>
              <w:t>2.95 ± 0.08</w:t>
            </w:r>
          </w:p>
        </w:tc>
        <w:tc>
          <w:tcPr>
            <w:tcW w:w="2977" w:type="dxa"/>
            <w:tcBorders>
              <w:top w:val="single" w:sz="4" w:space="0" w:color="7F7F7F"/>
              <w:bottom w:val="single" w:sz="4" w:space="0" w:color="7F7F7F"/>
            </w:tcBorders>
          </w:tcPr>
          <w:p w14:paraId="4342D38F" w14:textId="77777777" w:rsidR="00314566" w:rsidRPr="00722AE4" w:rsidRDefault="00314566" w:rsidP="00314566">
            <w:pPr>
              <w:spacing w:after="0" w:line="360" w:lineRule="auto"/>
              <w:jc w:val="center"/>
              <w:rPr>
                <w:rFonts w:ascii="Times New Roman" w:hAnsi="Times New Roman"/>
                <w:bCs/>
                <w:sz w:val="24"/>
                <w:szCs w:val="24"/>
              </w:rPr>
            </w:pPr>
            <w:r w:rsidRPr="00722AE4">
              <w:rPr>
                <w:rFonts w:ascii="Times New Roman" w:hAnsi="Times New Roman"/>
                <w:bCs/>
                <w:sz w:val="24"/>
                <w:szCs w:val="24"/>
              </w:rPr>
              <w:t>2.43 ± 0.13</w:t>
            </w:r>
          </w:p>
        </w:tc>
      </w:tr>
      <w:tr w:rsidR="00314566" w:rsidRPr="00722AE4" w14:paraId="75AFB4A1" w14:textId="77777777" w:rsidTr="00962425">
        <w:tc>
          <w:tcPr>
            <w:tcW w:w="2269" w:type="dxa"/>
            <w:shd w:val="clear" w:color="auto" w:fill="auto"/>
          </w:tcPr>
          <w:p w14:paraId="1EF4923B" w14:textId="77777777" w:rsidR="00314566" w:rsidRPr="00722AE4" w:rsidRDefault="00314566" w:rsidP="00314566">
            <w:pPr>
              <w:spacing w:after="0" w:line="360" w:lineRule="auto"/>
              <w:jc w:val="center"/>
              <w:rPr>
                <w:rFonts w:ascii="Times New Roman" w:hAnsi="Times New Roman"/>
                <w:bCs/>
                <w:sz w:val="24"/>
                <w:szCs w:val="24"/>
              </w:rPr>
            </w:pPr>
            <w:r w:rsidRPr="00722AE4">
              <w:rPr>
                <w:rFonts w:ascii="Times New Roman" w:hAnsi="Times New Roman"/>
                <w:bCs/>
                <w:sz w:val="24"/>
                <w:szCs w:val="24"/>
              </w:rPr>
              <w:t>30.0 ± 0.1</w:t>
            </w:r>
          </w:p>
        </w:tc>
        <w:tc>
          <w:tcPr>
            <w:tcW w:w="2977" w:type="dxa"/>
          </w:tcPr>
          <w:p w14:paraId="279AA000" w14:textId="77777777" w:rsidR="00314566" w:rsidRPr="00722AE4" w:rsidRDefault="00314566" w:rsidP="00314566">
            <w:pPr>
              <w:spacing w:after="0" w:line="360" w:lineRule="auto"/>
              <w:jc w:val="center"/>
              <w:rPr>
                <w:rFonts w:ascii="Times New Roman" w:hAnsi="Times New Roman"/>
                <w:bCs/>
                <w:sz w:val="24"/>
                <w:szCs w:val="24"/>
              </w:rPr>
            </w:pPr>
            <w:r w:rsidRPr="00722AE4">
              <w:rPr>
                <w:rFonts w:ascii="Times New Roman" w:hAnsi="Times New Roman"/>
                <w:bCs/>
                <w:sz w:val="24"/>
                <w:szCs w:val="24"/>
              </w:rPr>
              <w:t>2.83 ± 0.03</w:t>
            </w:r>
          </w:p>
        </w:tc>
        <w:tc>
          <w:tcPr>
            <w:tcW w:w="2977" w:type="dxa"/>
          </w:tcPr>
          <w:p w14:paraId="71F8ED2C" w14:textId="77777777" w:rsidR="00314566" w:rsidRPr="00722AE4" w:rsidRDefault="00314566" w:rsidP="00314566">
            <w:pPr>
              <w:spacing w:after="0" w:line="360" w:lineRule="auto"/>
              <w:jc w:val="center"/>
              <w:rPr>
                <w:rFonts w:ascii="Times New Roman" w:hAnsi="Times New Roman"/>
                <w:bCs/>
                <w:sz w:val="24"/>
                <w:szCs w:val="24"/>
              </w:rPr>
            </w:pPr>
            <w:r w:rsidRPr="00722AE4">
              <w:rPr>
                <w:rFonts w:ascii="Times New Roman" w:hAnsi="Times New Roman"/>
                <w:bCs/>
                <w:sz w:val="24"/>
                <w:szCs w:val="24"/>
              </w:rPr>
              <w:t>1.64 ± 0.01</w:t>
            </w:r>
          </w:p>
        </w:tc>
      </w:tr>
      <w:tr w:rsidR="00314566" w:rsidRPr="00722AE4" w14:paraId="458A93D3" w14:textId="77777777" w:rsidTr="00962425">
        <w:tc>
          <w:tcPr>
            <w:tcW w:w="2269" w:type="dxa"/>
            <w:tcBorders>
              <w:top w:val="single" w:sz="4" w:space="0" w:color="7F7F7F"/>
              <w:bottom w:val="single" w:sz="4" w:space="0" w:color="7F7F7F"/>
            </w:tcBorders>
            <w:shd w:val="clear" w:color="auto" w:fill="auto"/>
          </w:tcPr>
          <w:p w14:paraId="70B18A3C" w14:textId="77777777" w:rsidR="00314566" w:rsidRPr="00722AE4" w:rsidRDefault="00314566" w:rsidP="00314566">
            <w:pPr>
              <w:spacing w:after="0" w:line="360" w:lineRule="auto"/>
              <w:jc w:val="center"/>
              <w:rPr>
                <w:rFonts w:ascii="Times New Roman" w:hAnsi="Times New Roman"/>
                <w:bCs/>
                <w:sz w:val="24"/>
                <w:szCs w:val="24"/>
              </w:rPr>
            </w:pPr>
            <w:r w:rsidRPr="00722AE4">
              <w:rPr>
                <w:rFonts w:ascii="Times New Roman" w:hAnsi="Times New Roman"/>
                <w:bCs/>
                <w:sz w:val="24"/>
                <w:szCs w:val="24"/>
              </w:rPr>
              <w:t>37.0 ± 0.1</w:t>
            </w:r>
          </w:p>
        </w:tc>
        <w:tc>
          <w:tcPr>
            <w:tcW w:w="2977" w:type="dxa"/>
            <w:tcBorders>
              <w:top w:val="single" w:sz="4" w:space="0" w:color="7F7F7F"/>
              <w:bottom w:val="single" w:sz="4" w:space="0" w:color="7F7F7F"/>
            </w:tcBorders>
          </w:tcPr>
          <w:p w14:paraId="6611027A" w14:textId="77777777" w:rsidR="00314566" w:rsidRPr="00722AE4" w:rsidRDefault="00314566" w:rsidP="00314566">
            <w:pPr>
              <w:spacing w:after="0" w:line="360" w:lineRule="auto"/>
              <w:jc w:val="center"/>
              <w:rPr>
                <w:rFonts w:ascii="Times New Roman" w:hAnsi="Times New Roman"/>
                <w:bCs/>
                <w:sz w:val="24"/>
                <w:szCs w:val="24"/>
              </w:rPr>
            </w:pPr>
            <w:r w:rsidRPr="00722AE4">
              <w:rPr>
                <w:rFonts w:ascii="Times New Roman" w:hAnsi="Times New Roman"/>
                <w:bCs/>
                <w:sz w:val="24"/>
                <w:szCs w:val="24"/>
              </w:rPr>
              <w:t>2.91 ± 0.02</w:t>
            </w:r>
          </w:p>
        </w:tc>
        <w:tc>
          <w:tcPr>
            <w:tcW w:w="2977" w:type="dxa"/>
            <w:tcBorders>
              <w:top w:val="single" w:sz="4" w:space="0" w:color="7F7F7F"/>
              <w:bottom w:val="single" w:sz="4" w:space="0" w:color="7F7F7F"/>
            </w:tcBorders>
          </w:tcPr>
          <w:p w14:paraId="3598E4B4" w14:textId="77777777" w:rsidR="00314566" w:rsidRPr="00722AE4" w:rsidRDefault="00314566" w:rsidP="00314566">
            <w:pPr>
              <w:spacing w:after="0" w:line="360" w:lineRule="auto"/>
              <w:jc w:val="center"/>
              <w:rPr>
                <w:rFonts w:ascii="Times New Roman" w:hAnsi="Times New Roman"/>
                <w:bCs/>
                <w:sz w:val="24"/>
                <w:szCs w:val="24"/>
              </w:rPr>
            </w:pPr>
            <w:r w:rsidRPr="00722AE4">
              <w:rPr>
                <w:rFonts w:ascii="Times New Roman" w:hAnsi="Times New Roman"/>
                <w:bCs/>
                <w:sz w:val="24"/>
                <w:szCs w:val="24"/>
              </w:rPr>
              <w:t>1.47 ± 0.02</w:t>
            </w:r>
          </w:p>
        </w:tc>
      </w:tr>
    </w:tbl>
    <w:p w14:paraId="7055D599" w14:textId="77777777" w:rsidR="00314566" w:rsidRPr="00722AE4" w:rsidRDefault="00314566" w:rsidP="00277EFF">
      <w:pPr>
        <w:pStyle w:val="EndNoteBibliography"/>
        <w:spacing w:after="0" w:line="360" w:lineRule="auto"/>
        <w:jc w:val="both"/>
        <w:rPr>
          <w:rFonts w:ascii="Times New Roman" w:hAnsi="Times New Roman" w:cs="Times New Roman"/>
          <w:sz w:val="24"/>
          <w:szCs w:val="24"/>
          <w:lang w:val="sr-Latn-RS"/>
        </w:rPr>
      </w:pPr>
    </w:p>
    <w:p w14:paraId="27F04785" w14:textId="606A71DB" w:rsidR="00236E54" w:rsidRPr="00722AE4" w:rsidRDefault="00B64B1C"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Interactions</w:t>
      </w:r>
      <w:r w:rsidR="00236E54" w:rsidRPr="00722AE4">
        <w:rPr>
          <w:rFonts w:ascii="Times New Roman" w:hAnsi="Times New Roman" w:cs="Times New Roman"/>
          <w:sz w:val="24"/>
          <w:szCs w:val="24"/>
          <w:lang w:val="sr-Latn-RS"/>
        </w:rPr>
        <w:t xml:space="preserve"> between HSA and </w:t>
      </w:r>
      <w:r w:rsidR="005065E9" w:rsidRPr="00722AE4">
        <w:rPr>
          <w:rFonts w:ascii="Times New Roman" w:hAnsi="Times New Roman" w:cs="Times New Roman"/>
          <w:sz w:val="24"/>
          <w:szCs w:val="24"/>
          <w:lang w:val="sr-Latn-RS"/>
        </w:rPr>
        <w:t>GQD</w:t>
      </w:r>
      <w:r w:rsidR="009E6290" w:rsidRPr="00722AE4">
        <w:rPr>
          <w:rFonts w:ascii="Times New Roman" w:hAnsi="Times New Roman" w:cs="Times New Roman"/>
          <w:sz w:val="24"/>
          <w:szCs w:val="24"/>
          <w:lang w:val="sr-Latn-RS"/>
        </w:rPr>
        <w:t xml:space="preserve"> samples</w:t>
      </w:r>
      <w:r w:rsidR="00236E54" w:rsidRPr="00722AE4">
        <w:rPr>
          <w:rFonts w:ascii="Times New Roman" w:hAnsi="Times New Roman" w:cs="Times New Roman"/>
          <w:sz w:val="24"/>
          <w:szCs w:val="24"/>
          <w:lang w:val="sr-Latn-RS"/>
        </w:rPr>
        <w:t xml:space="preserve"> observed by fluorescence spectroscopy indicate that HSA can be </w:t>
      </w:r>
      <w:r w:rsidRPr="00722AE4">
        <w:rPr>
          <w:rFonts w:ascii="Times New Roman" w:hAnsi="Times New Roman" w:cs="Times New Roman"/>
          <w:sz w:val="24"/>
          <w:szCs w:val="24"/>
          <w:lang w:val="sr-Latn-RS"/>
        </w:rPr>
        <w:t xml:space="preserve">an </w:t>
      </w:r>
      <w:r w:rsidR="00236E54" w:rsidRPr="00722AE4">
        <w:rPr>
          <w:rFonts w:ascii="Times New Roman" w:hAnsi="Times New Roman" w:cs="Times New Roman"/>
          <w:sz w:val="24"/>
          <w:szCs w:val="24"/>
          <w:lang w:val="sr-Latn-RS"/>
        </w:rPr>
        <w:t xml:space="preserve">effective carrier of studied quantum dots through blood circulation and provide their transport to the target receptor. Therefore, HSA-dots binding can affect </w:t>
      </w:r>
      <w:r w:rsidRPr="00722AE4">
        <w:rPr>
          <w:rFonts w:ascii="Times New Roman" w:hAnsi="Times New Roman" w:cs="Times New Roman"/>
          <w:sz w:val="24"/>
          <w:szCs w:val="24"/>
          <w:lang w:val="sr-Latn-RS"/>
        </w:rPr>
        <w:t xml:space="preserve">the </w:t>
      </w:r>
      <w:r w:rsidR="00236E54" w:rsidRPr="00722AE4">
        <w:rPr>
          <w:rFonts w:ascii="Times New Roman" w:hAnsi="Times New Roman" w:cs="Times New Roman"/>
          <w:sz w:val="24"/>
          <w:szCs w:val="24"/>
          <w:lang w:val="sr-Latn-RS"/>
        </w:rPr>
        <w:t>pharmacological behavior of the dots. This effect must be taken into account during the consideration of potential dots` use in therapy.</w:t>
      </w:r>
    </w:p>
    <w:p w14:paraId="6E9EC595" w14:textId="77777777" w:rsidR="007607C6" w:rsidRPr="00722AE4" w:rsidRDefault="007607C6" w:rsidP="00277EFF">
      <w:pPr>
        <w:pStyle w:val="EndNoteBibliography"/>
        <w:spacing w:after="0" w:line="360" w:lineRule="auto"/>
        <w:jc w:val="both"/>
        <w:rPr>
          <w:rFonts w:ascii="Times New Roman" w:hAnsi="Times New Roman" w:cs="Times New Roman"/>
          <w:sz w:val="24"/>
          <w:szCs w:val="24"/>
          <w:lang w:val="sr-Latn-RS"/>
        </w:rPr>
      </w:pPr>
    </w:p>
    <w:p w14:paraId="47F47363" w14:textId="77777777" w:rsidR="00502CA5" w:rsidRPr="00722AE4" w:rsidRDefault="005B09B0" w:rsidP="00277EFF">
      <w:pPr>
        <w:pStyle w:val="EndNoteBibliography"/>
        <w:spacing w:after="0" w:line="360" w:lineRule="auto"/>
        <w:jc w:val="both"/>
        <w:rPr>
          <w:rFonts w:ascii="Times New Roman" w:hAnsi="Times New Roman" w:cs="Times New Roman"/>
          <w:i/>
          <w:iCs/>
          <w:sz w:val="24"/>
          <w:szCs w:val="24"/>
          <w:lang w:val="sr-Latn-RS"/>
        </w:rPr>
      </w:pPr>
      <w:r w:rsidRPr="00722AE4">
        <w:rPr>
          <w:rFonts w:ascii="Times New Roman" w:hAnsi="Times New Roman" w:cs="Times New Roman"/>
          <w:i/>
          <w:iCs/>
          <w:sz w:val="24"/>
          <w:szCs w:val="24"/>
          <w:lang w:val="sr-Latn-RS"/>
        </w:rPr>
        <w:t>3.</w:t>
      </w:r>
      <w:r w:rsidR="002F609A" w:rsidRPr="00722AE4">
        <w:rPr>
          <w:rFonts w:ascii="Times New Roman" w:hAnsi="Times New Roman" w:cs="Times New Roman"/>
          <w:i/>
          <w:iCs/>
          <w:sz w:val="24"/>
          <w:szCs w:val="24"/>
          <w:lang w:val="sr-Latn-RS"/>
        </w:rPr>
        <w:t>5</w:t>
      </w:r>
      <w:r w:rsidR="00502CA5" w:rsidRPr="00722AE4">
        <w:rPr>
          <w:rFonts w:ascii="Times New Roman" w:hAnsi="Times New Roman" w:cs="Times New Roman"/>
          <w:i/>
          <w:iCs/>
          <w:sz w:val="24"/>
          <w:szCs w:val="24"/>
          <w:lang w:val="sr-Latn-RS"/>
        </w:rPr>
        <w:t xml:space="preserve">. </w:t>
      </w:r>
      <w:r w:rsidR="000F4B06" w:rsidRPr="00722AE4">
        <w:rPr>
          <w:rFonts w:ascii="Times New Roman" w:hAnsi="Times New Roman" w:cs="Times New Roman"/>
          <w:i/>
          <w:iCs/>
          <w:sz w:val="24"/>
          <w:szCs w:val="24"/>
          <w:lang w:val="sr-Latn-RS"/>
        </w:rPr>
        <w:t>Antibacterial</w:t>
      </w:r>
      <w:r w:rsidR="00502CA5" w:rsidRPr="00722AE4">
        <w:rPr>
          <w:rFonts w:ascii="Times New Roman" w:hAnsi="Times New Roman" w:cs="Times New Roman"/>
          <w:i/>
          <w:iCs/>
          <w:sz w:val="24"/>
          <w:szCs w:val="24"/>
          <w:lang w:val="sr-Latn-RS"/>
        </w:rPr>
        <w:t xml:space="preserve"> activity</w:t>
      </w:r>
    </w:p>
    <w:p w14:paraId="07FB6E0A" w14:textId="77777777" w:rsidR="000C07A3" w:rsidRPr="00722AE4" w:rsidRDefault="00B94AC2"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The antibacterial activity for sample</w:t>
      </w:r>
      <w:r w:rsidR="007D2198" w:rsidRPr="00722AE4">
        <w:rPr>
          <w:rFonts w:ascii="Times New Roman" w:hAnsi="Times New Roman" w:cs="Times New Roman"/>
          <w:sz w:val="24"/>
          <w:szCs w:val="24"/>
          <w:lang w:val="sr-Latn-RS"/>
        </w:rPr>
        <w:t xml:space="preserve">s p-GQDs </w:t>
      </w:r>
      <w:r w:rsidRPr="00722AE4">
        <w:rPr>
          <w:rFonts w:ascii="Times New Roman" w:hAnsi="Times New Roman" w:cs="Times New Roman"/>
          <w:sz w:val="24"/>
          <w:szCs w:val="24"/>
          <w:lang w:val="sr-Latn-RS"/>
        </w:rPr>
        <w:t>and</w:t>
      </w:r>
      <w:r w:rsidR="007D2198" w:rsidRPr="00722AE4">
        <w:rPr>
          <w:rFonts w:ascii="Times New Roman" w:hAnsi="Times New Roman" w:cs="Times New Roman"/>
          <w:sz w:val="24"/>
          <w:szCs w:val="24"/>
          <w:lang w:val="sr-Latn-RS"/>
        </w:rPr>
        <w:t xml:space="preserve"> GQD-cys-25 </w:t>
      </w:r>
      <w:r w:rsidR="00392DD0" w:rsidRPr="00722AE4">
        <w:rPr>
          <w:rFonts w:ascii="Times New Roman" w:hAnsi="Times New Roman" w:cs="Times New Roman"/>
          <w:sz w:val="24"/>
          <w:szCs w:val="24"/>
          <w:lang w:val="sr-Latn-RS"/>
        </w:rPr>
        <w:t xml:space="preserve">was tested </w:t>
      </w:r>
      <w:r w:rsidR="00E76B18" w:rsidRPr="00722AE4">
        <w:rPr>
          <w:rFonts w:ascii="Times New Roman" w:hAnsi="Times New Roman" w:cs="Times New Roman"/>
          <w:sz w:val="24"/>
          <w:szCs w:val="24"/>
          <w:lang w:val="sr-Latn-RS"/>
        </w:rPr>
        <w:t>against 8 bacterial strains</w:t>
      </w:r>
      <w:r w:rsidR="00392DD0" w:rsidRPr="00722AE4">
        <w:rPr>
          <w:rFonts w:ascii="Times New Roman" w:hAnsi="Times New Roman" w:cs="Times New Roman"/>
          <w:sz w:val="24"/>
          <w:szCs w:val="24"/>
          <w:lang w:val="sr-Latn-RS"/>
        </w:rPr>
        <w:t>. The results af</w:t>
      </w:r>
      <w:r w:rsidR="00E76B18" w:rsidRPr="00722AE4">
        <w:rPr>
          <w:rFonts w:ascii="Times New Roman" w:hAnsi="Times New Roman" w:cs="Times New Roman"/>
          <w:sz w:val="24"/>
          <w:szCs w:val="24"/>
          <w:lang w:val="sr-Latn-RS"/>
        </w:rPr>
        <w:t xml:space="preserve">ter exposure to blue light for 60 minutes </w:t>
      </w:r>
      <w:r w:rsidRPr="00722AE4">
        <w:rPr>
          <w:rFonts w:ascii="Times New Roman" w:hAnsi="Times New Roman" w:cs="Times New Roman"/>
          <w:sz w:val="24"/>
          <w:szCs w:val="24"/>
          <w:lang w:val="sr-Latn-RS"/>
        </w:rPr>
        <w:t>are presented in</w:t>
      </w:r>
      <w:r w:rsidR="007D2198" w:rsidRPr="00722AE4">
        <w:rPr>
          <w:rFonts w:ascii="Times New Roman" w:hAnsi="Times New Roman" w:cs="Times New Roman"/>
          <w:sz w:val="24"/>
          <w:szCs w:val="24"/>
          <w:lang w:val="sr-Latn-RS"/>
        </w:rPr>
        <w:t xml:space="preserve"> </w:t>
      </w:r>
      <w:r w:rsidRPr="00722AE4">
        <w:rPr>
          <w:rFonts w:ascii="Times New Roman" w:hAnsi="Times New Roman" w:cs="Times New Roman"/>
          <w:sz w:val="24"/>
          <w:szCs w:val="24"/>
          <w:lang w:val="sr-Latn-RS"/>
        </w:rPr>
        <w:t>Table</w:t>
      </w:r>
      <w:r w:rsidR="009E2144" w:rsidRPr="00722AE4">
        <w:rPr>
          <w:rFonts w:ascii="Times New Roman" w:hAnsi="Times New Roman" w:cs="Times New Roman"/>
          <w:sz w:val="24"/>
          <w:szCs w:val="24"/>
          <w:lang w:val="sr-Latn-RS"/>
        </w:rPr>
        <w:t xml:space="preserve"> 5</w:t>
      </w:r>
      <w:r w:rsidR="00E76B18" w:rsidRPr="00722AE4">
        <w:rPr>
          <w:rFonts w:ascii="Times New Roman" w:hAnsi="Times New Roman" w:cs="Times New Roman"/>
          <w:sz w:val="24"/>
          <w:szCs w:val="24"/>
          <w:lang w:val="sr-Latn-RS"/>
        </w:rPr>
        <w:t>.</w:t>
      </w:r>
    </w:p>
    <w:p w14:paraId="53B93DA3" w14:textId="77777777" w:rsidR="00B94AC2" w:rsidRPr="00722AE4" w:rsidRDefault="00B94AC2" w:rsidP="00277EFF">
      <w:pPr>
        <w:pStyle w:val="EndNoteBibliography"/>
        <w:spacing w:after="0" w:line="360" w:lineRule="auto"/>
        <w:jc w:val="both"/>
        <w:rPr>
          <w:rFonts w:ascii="Times New Roman" w:hAnsi="Times New Roman" w:cs="Times New Roman"/>
          <w:sz w:val="24"/>
          <w:szCs w:val="24"/>
          <w:lang w:val="sr-Latn-RS"/>
        </w:rPr>
      </w:pPr>
    </w:p>
    <w:p w14:paraId="047E856A" w14:textId="77777777" w:rsidR="007D2198" w:rsidRPr="00722AE4" w:rsidRDefault="0027531C"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b/>
          <w:bCs/>
          <w:sz w:val="24"/>
          <w:szCs w:val="24"/>
          <w:lang w:val="sr-Latn-RS"/>
        </w:rPr>
        <w:lastRenderedPageBreak/>
        <w:t xml:space="preserve">Table </w:t>
      </w:r>
      <w:r w:rsidR="009E2144" w:rsidRPr="00722AE4">
        <w:rPr>
          <w:rFonts w:ascii="Times New Roman" w:hAnsi="Times New Roman" w:cs="Times New Roman"/>
          <w:b/>
          <w:bCs/>
          <w:sz w:val="24"/>
          <w:szCs w:val="24"/>
          <w:lang w:val="sr-Latn-RS"/>
        </w:rPr>
        <w:t>5</w:t>
      </w:r>
      <w:r w:rsidR="00BC2910" w:rsidRPr="00722AE4">
        <w:rPr>
          <w:rFonts w:ascii="Times New Roman" w:hAnsi="Times New Roman" w:cs="Times New Roman"/>
          <w:b/>
          <w:bCs/>
          <w:sz w:val="24"/>
          <w:szCs w:val="24"/>
          <w:lang w:val="sr-Latn-RS"/>
        </w:rPr>
        <w:t>.</w:t>
      </w:r>
      <w:r w:rsidR="00BC2910" w:rsidRPr="00722AE4">
        <w:rPr>
          <w:rFonts w:ascii="Times New Roman" w:hAnsi="Times New Roman" w:cs="Times New Roman"/>
          <w:sz w:val="24"/>
          <w:szCs w:val="24"/>
          <w:lang w:val="sr-Latn-RS"/>
        </w:rPr>
        <w:t xml:space="preserve"> </w:t>
      </w:r>
      <w:r w:rsidR="00267949" w:rsidRPr="00722AE4">
        <w:rPr>
          <w:rFonts w:ascii="Times New Roman" w:hAnsi="Times New Roman" w:cs="Times New Roman"/>
          <w:sz w:val="24"/>
          <w:szCs w:val="24"/>
          <w:lang w:val="sr-Latn-RS"/>
        </w:rPr>
        <w:t xml:space="preserve">Antibacterial activity (MIC, </w:t>
      </w:r>
      <w:r w:rsidR="0043658C" w:rsidRPr="00722AE4">
        <w:rPr>
          <w:rFonts w:ascii="Times New Roman" w:hAnsi="Times New Roman" w:cs="Times New Roman"/>
          <w:sz w:val="24"/>
          <w:szCs w:val="24"/>
          <w:lang w:val="sr-Latn-RS"/>
        </w:rPr>
        <w:t>μ</w:t>
      </w:r>
      <w:r w:rsidR="00267949" w:rsidRPr="00722AE4">
        <w:rPr>
          <w:rFonts w:ascii="Times New Roman" w:hAnsi="Times New Roman" w:cs="Times New Roman"/>
          <w:sz w:val="24"/>
          <w:szCs w:val="24"/>
          <w:lang w:val="sr-Latn-RS"/>
        </w:rPr>
        <w:t>g</w:t>
      </w:r>
      <w:r w:rsidR="00263193" w:rsidRPr="00722AE4">
        <w:rPr>
          <w:rFonts w:ascii="Times New Roman" w:hAnsi="Times New Roman" w:cs="Times New Roman"/>
          <w:sz w:val="24"/>
          <w:szCs w:val="24"/>
          <w:lang w:val="sr-Latn-RS"/>
        </w:rPr>
        <w:t xml:space="preserve">/mL) of p-GQDs and GQD-cys-25 on </w:t>
      </w:r>
      <w:r w:rsidR="00B83A6B" w:rsidRPr="00722AE4">
        <w:rPr>
          <w:rFonts w:ascii="Times New Roman" w:hAnsi="Times New Roman" w:cs="Times New Roman"/>
          <w:sz w:val="24"/>
          <w:szCs w:val="24"/>
          <w:lang w:val="sr-Latn-RS"/>
        </w:rPr>
        <w:t>different</w:t>
      </w:r>
      <w:r w:rsidR="00263193" w:rsidRPr="00722AE4">
        <w:rPr>
          <w:rFonts w:ascii="Times New Roman" w:hAnsi="Times New Roman" w:cs="Times New Roman"/>
          <w:sz w:val="24"/>
          <w:szCs w:val="24"/>
          <w:lang w:val="sr-Latn-RS"/>
        </w:rPr>
        <w:t xml:space="preserve"> types of bacteria after 60 minutes under blue light</w:t>
      </w:r>
      <w:r w:rsidR="005B09B0" w:rsidRPr="00722AE4">
        <w:rPr>
          <w:rFonts w:ascii="Times New Roman" w:hAnsi="Times New Roman" w:cs="Times New Roman"/>
          <w:sz w:val="24"/>
          <w:szCs w:val="24"/>
          <w:lang w:val="sr-Latn-RS"/>
        </w:rPr>
        <w:t>.</w:t>
      </w:r>
      <w:r w:rsidR="002B61F3" w:rsidRPr="00722AE4">
        <w:rPr>
          <w:rFonts w:ascii="Times New Roman" w:hAnsi="Times New Roman" w:cs="Times New Roman"/>
          <w:sz w:val="24"/>
          <w:szCs w:val="24"/>
          <w:lang w:val="sr-Latn-RS"/>
        </w:rPr>
        <w:t>ml</w:t>
      </w:r>
    </w:p>
    <w:tbl>
      <w:tblPr>
        <w:tblW w:w="0" w:type="auto"/>
        <w:tblBorders>
          <w:top w:val="single" w:sz="4" w:space="0" w:color="7F7F7F"/>
          <w:bottom w:val="single" w:sz="4" w:space="0" w:color="7F7F7F"/>
        </w:tblBorders>
        <w:tblLook w:val="04A0" w:firstRow="1" w:lastRow="0" w:firstColumn="1" w:lastColumn="0" w:noHBand="0" w:noVBand="1"/>
      </w:tblPr>
      <w:tblGrid>
        <w:gridCol w:w="2376"/>
        <w:gridCol w:w="2694"/>
        <w:gridCol w:w="3118"/>
      </w:tblGrid>
      <w:tr w:rsidR="00B604C3" w:rsidRPr="00722AE4" w14:paraId="6473304A" w14:textId="77777777" w:rsidTr="00F05DF5">
        <w:tc>
          <w:tcPr>
            <w:tcW w:w="2376" w:type="dxa"/>
            <w:tcBorders>
              <w:bottom w:val="single" w:sz="4" w:space="0" w:color="7F7F7F"/>
            </w:tcBorders>
            <w:shd w:val="clear" w:color="auto" w:fill="auto"/>
          </w:tcPr>
          <w:p w14:paraId="04D0D5E7" w14:textId="77777777" w:rsidR="00B604C3" w:rsidRPr="00722AE4" w:rsidRDefault="00A12FB4" w:rsidP="00F05DF5">
            <w:pPr>
              <w:pStyle w:val="EndNoteBibliography"/>
              <w:spacing w:after="0" w:line="360" w:lineRule="auto"/>
              <w:jc w:val="center"/>
              <w:rPr>
                <w:rFonts w:ascii="Times New Roman" w:eastAsia="Calibri" w:hAnsi="Times New Roman" w:cs="Times New Roman"/>
                <w:b/>
                <w:bCs/>
                <w:sz w:val="24"/>
                <w:szCs w:val="24"/>
                <w:lang w:val="sr-Latn-RS"/>
              </w:rPr>
            </w:pPr>
            <w:bookmarkStart w:id="6" w:name="_Hlk141389433"/>
            <w:r w:rsidRPr="00722AE4">
              <w:rPr>
                <w:rFonts w:ascii="Times New Roman" w:eastAsia="Calibri" w:hAnsi="Times New Roman" w:cs="Times New Roman"/>
                <w:b/>
                <w:bCs/>
                <w:sz w:val="24"/>
                <w:szCs w:val="24"/>
                <w:lang w:val="sr-Latn-RS"/>
              </w:rPr>
              <w:t>Type of bacteria</w:t>
            </w:r>
          </w:p>
        </w:tc>
        <w:tc>
          <w:tcPr>
            <w:tcW w:w="2694" w:type="dxa"/>
            <w:tcBorders>
              <w:bottom w:val="single" w:sz="4" w:space="0" w:color="7F7F7F"/>
            </w:tcBorders>
            <w:shd w:val="clear" w:color="auto" w:fill="auto"/>
          </w:tcPr>
          <w:p w14:paraId="5AAAC0B4" w14:textId="77777777" w:rsidR="00B604C3" w:rsidRPr="00722AE4" w:rsidRDefault="00B604C3" w:rsidP="00F05DF5">
            <w:pPr>
              <w:pStyle w:val="EndNoteBibliography"/>
              <w:spacing w:after="0" w:line="360" w:lineRule="auto"/>
              <w:jc w:val="center"/>
              <w:rPr>
                <w:rFonts w:ascii="Times New Roman" w:eastAsia="Calibri" w:hAnsi="Times New Roman" w:cs="Times New Roman"/>
                <w:b/>
                <w:bCs/>
                <w:sz w:val="24"/>
                <w:szCs w:val="24"/>
                <w:lang w:val="sr-Latn-RS"/>
              </w:rPr>
            </w:pPr>
            <w:r w:rsidRPr="00722AE4">
              <w:rPr>
                <w:rFonts w:ascii="Times New Roman" w:eastAsia="Calibri" w:hAnsi="Times New Roman" w:cs="Times New Roman"/>
                <w:b/>
                <w:bCs/>
                <w:sz w:val="24"/>
                <w:szCs w:val="24"/>
                <w:lang w:val="sr-Latn-RS"/>
              </w:rPr>
              <w:t>p-GQDs</w:t>
            </w:r>
            <w:r w:rsidR="00DC00D5" w:rsidRPr="00722AE4">
              <w:rPr>
                <w:rFonts w:ascii="Times New Roman" w:eastAsia="Calibri" w:hAnsi="Times New Roman" w:cs="Times New Roman"/>
                <w:b/>
                <w:bCs/>
                <w:sz w:val="24"/>
                <w:szCs w:val="24"/>
                <w:lang w:val="sr-Latn-RS"/>
              </w:rPr>
              <w:t xml:space="preserve"> </w:t>
            </w:r>
          </w:p>
        </w:tc>
        <w:tc>
          <w:tcPr>
            <w:tcW w:w="3118" w:type="dxa"/>
            <w:tcBorders>
              <w:bottom w:val="single" w:sz="4" w:space="0" w:color="7F7F7F"/>
            </w:tcBorders>
            <w:shd w:val="clear" w:color="auto" w:fill="auto"/>
          </w:tcPr>
          <w:p w14:paraId="63AFA5A9" w14:textId="77777777" w:rsidR="00B604C3" w:rsidRPr="00722AE4" w:rsidRDefault="00DC00D5" w:rsidP="00F05DF5">
            <w:pPr>
              <w:pStyle w:val="EndNoteBibliography"/>
              <w:spacing w:after="0" w:line="360" w:lineRule="auto"/>
              <w:jc w:val="center"/>
              <w:rPr>
                <w:rFonts w:ascii="Times New Roman" w:eastAsia="Calibri" w:hAnsi="Times New Roman" w:cs="Times New Roman"/>
                <w:b/>
                <w:bCs/>
                <w:sz w:val="24"/>
                <w:szCs w:val="24"/>
                <w:lang w:val="sr-Latn-RS"/>
              </w:rPr>
            </w:pPr>
            <w:r w:rsidRPr="00722AE4">
              <w:rPr>
                <w:rFonts w:ascii="Times New Roman" w:eastAsia="Calibri" w:hAnsi="Times New Roman" w:cs="Times New Roman"/>
                <w:b/>
                <w:bCs/>
                <w:sz w:val="24"/>
                <w:szCs w:val="24"/>
                <w:lang w:val="sr-Latn-RS"/>
              </w:rPr>
              <w:t>GQD-cys-25</w:t>
            </w:r>
          </w:p>
        </w:tc>
      </w:tr>
      <w:tr w:rsidR="00B604C3" w:rsidRPr="00722AE4" w14:paraId="3664E19C" w14:textId="77777777" w:rsidTr="00F05DF5">
        <w:tc>
          <w:tcPr>
            <w:tcW w:w="2376" w:type="dxa"/>
            <w:tcBorders>
              <w:top w:val="single" w:sz="4" w:space="0" w:color="7F7F7F"/>
              <w:bottom w:val="single" w:sz="4" w:space="0" w:color="7F7F7F"/>
            </w:tcBorders>
            <w:shd w:val="clear" w:color="auto" w:fill="auto"/>
          </w:tcPr>
          <w:p w14:paraId="3210764D" w14:textId="77777777" w:rsidR="00B604C3" w:rsidRPr="00722AE4" w:rsidRDefault="00B604C3" w:rsidP="00F05DF5">
            <w:pPr>
              <w:pStyle w:val="EndNoteBibliography"/>
              <w:spacing w:after="0" w:line="360" w:lineRule="auto"/>
              <w:jc w:val="center"/>
              <w:rPr>
                <w:rFonts w:ascii="Times New Roman" w:eastAsia="Calibri" w:hAnsi="Times New Roman" w:cs="Times New Roman"/>
                <w:b/>
                <w:bCs/>
                <w:i/>
                <w:iCs/>
                <w:color w:val="000000"/>
                <w:sz w:val="24"/>
                <w:szCs w:val="24"/>
                <w:lang w:val="sr-Latn-RS"/>
              </w:rPr>
            </w:pPr>
            <w:r w:rsidRPr="00722AE4">
              <w:rPr>
                <w:rFonts w:ascii="Times New Roman" w:eastAsia="Calibri" w:hAnsi="Times New Roman" w:cs="Times New Roman"/>
                <w:b/>
                <w:bCs/>
                <w:i/>
                <w:iCs/>
                <w:color w:val="000000"/>
                <w:sz w:val="24"/>
                <w:szCs w:val="24"/>
              </w:rPr>
              <w:t>K.</w:t>
            </w:r>
            <w:r w:rsidR="00825A8C" w:rsidRPr="00722AE4">
              <w:rPr>
                <w:rFonts w:ascii="Times New Roman" w:eastAsia="Calibri" w:hAnsi="Times New Roman" w:cs="Times New Roman"/>
                <w:b/>
                <w:bCs/>
                <w:i/>
                <w:iCs/>
                <w:color w:val="000000"/>
                <w:sz w:val="24"/>
                <w:szCs w:val="24"/>
                <w:lang w:val="en-US"/>
              </w:rPr>
              <w:t xml:space="preserve"> </w:t>
            </w:r>
            <w:r w:rsidRPr="00722AE4">
              <w:rPr>
                <w:rFonts w:ascii="Times New Roman" w:eastAsia="Calibri" w:hAnsi="Times New Roman" w:cs="Times New Roman"/>
                <w:b/>
                <w:bCs/>
                <w:i/>
                <w:iCs/>
                <w:color w:val="000000"/>
                <w:sz w:val="24"/>
                <w:szCs w:val="24"/>
              </w:rPr>
              <w:t>pneumoniae</w:t>
            </w:r>
          </w:p>
        </w:tc>
        <w:tc>
          <w:tcPr>
            <w:tcW w:w="2694" w:type="dxa"/>
            <w:tcBorders>
              <w:top w:val="single" w:sz="4" w:space="0" w:color="7F7F7F"/>
              <w:bottom w:val="single" w:sz="4" w:space="0" w:color="7F7F7F"/>
            </w:tcBorders>
            <w:shd w:val="clear" w:color="auto" w:fill="auto"/>
          </w:tcPr>
          <w:p w14:paraId="3C9745A2" w14:textId="77777777" w:rsidR="00B604C3" w:rsidRPr="00722AE4" w:rsidRDefault="00B604C3" w:rsidP="00F05DF5">
            <w:pPr>
              <w:pStyle w:val="EndNoteBibliography"/>
              <w:spacing w:after="0" w:line="360" w:lineRule="auto"/>
              <w:jc w:val="center"/>
              <w:rPr>
                <w:rFonts w:ascii="Times New Roman" w:eastAsia="Calibri" w:hAnsi="Times New Roman" w:cs="Times New Roman"/>
                <w:sz w:val="24"/>
                <w:szCs w:val="24"/>
                <w:lang w:val="sr-Latn-RS"/>
              </w:rPr>
            </w:pPr>
            <w:r w:rsidRPr="00722AE4">
              <w:rPr>
                <w:rFonts w:ascii="Times New Roman" w:eastAsia="Calibri" w:hAnsi="Times New Roman" w:cs="Times New Roman"/>
                <w:sz w:val="24"/>
                <w:szCs w:val="24"/>
              </w:rPr>
              <w:t>˃500</w:t>
            </w:r>
          </w:p>
        </w:tc>
        <w:tc>
          <w:tcPr>
            <w:tcW w:w="3118" w:type="dxa"/>
            <w:tcBorders>
              <w:top w:val="single" w:sz="4" w:space="0" w:color="7F7F7F"/>
              <w:bottom w:val="single" w:sz="4" w:space="0" w:color="7F7F7F"/>
            </w:tcBorders>
            <w:shd w:val="clear" w:color="auto" w:fill="auto"/>
          </w:tcPr>
          <w:p w14:paraId="125733A4" w14:textId="77777777" w:rsidR="00B604C3" w:rsidRPr="00722AE4" w:rsidRDefault="00B604C3" w:rsidP="00F05DF5">
            <w:pPr>
              <w:pStyle w:val="EndNoteBibliography"/>
              <w:spacing w:after="0" w:line="360" w:lineRule="auto"/>
              <w:jc w:val="center"/>
              <w:rPr>
                <w:rFonts w:ascii="Times New Roman" w:eastAsia="Calibri" w:hAnsi="Times New Roman" w:cs="Times New Roman"/>
                <w:sz w:val="24"/>
                <w:szCs w:val="24"/>
                <w:lang w:val="sr-Latn-RS"/>
              </w:rPr>
            </w:pPr>
            <w:r w:rsidRPr="00722AE4">
              <w:rPr>
                <w:rFonts w:ascii="Times New Roman" w:eastAsia="Calibri" w:hAnsi="Times New Roman" w:cs="Times New Roman"/>
                <w:sz w:val="24"/>
                <w:szCs w:val="24"/>
              </w:rPr>
              <w:t>˃500</w:t>
            </w:r>
          </w:p>
        </w:tc>
      </w:tr>
      <w:tr w:rsidR="00B604C3" w:rsidRPr="00722AE4" w14:paraId="7243BD6F" w14:textId="77777777" w:rsidTr="00F05DF5">
        <w:tc>
          <w:tcPr>
            <w:tcW w:w="2376" w:type="dxa"/>
            <w:shd w:val="clear" w:color="auto" w:fill="auto"/>
          </w:tcPr>
          <w:p w14:paraId="572FFF01" w14:textId="77777777" w:rsidR="00B604C3" w:rsidRPr="00722AE4" w:rsidRDefault="00B604C3" w:rsidP="00F05DF5">
            <w:pPr>
              <w:pStyle w:val="EndNoteBibliography"/>
              <w:spacing w:after="0" w:line="360" w:lineRule="auto"/>
              <w:jc w:val="center"/>
              <w:rPr>
                <w:rFonts w:ascii="Times New Roman" w:eastAsia="Calibri" w:hAnsi="Times New Roman" w:cs="Times New Roman"/>
                <w:b/>
                <w:bCs/>
                <w:i/>
                <w:iCs/>
                <w:color w:val="000000"/>
                <w:sz w:val="24"/>
                <w:szCs w:val="24"/>
                <w:lang w:val="sr-Latn-RS"/>
              </w:rPr>
            </w:pPr>
            <w:r w:rsidRPr="00722AE4">
              <w:rPr>
                <w:rFonts w:ascii="Times New Roman" w:eastAsia="Calibri" w:hAnsi="Times New Roman" w:cs="Times New Roman"/>
                <w:b/>
                <w:bCs/>
                <w:i/>
                <w:iCs/>
                <w:color w:val="000000"/>
                <w:sz w:val="24"/>
                <w:szCs w:val="24"/>
              </w:rPr>
              <w:t>S.</w:t>
            </w:r>
            <w:r w:rsidR="00825A8C" w:rsidRPr="00722AE4">
              <w:rPr>
                <w:rFonts w:ascii="Times New Roman" w:eastAsia="Calibri" w:hAnsi="Times New Roman" w:cs="Times New Roman"/>
                <w:b/>
                <w:bCs/>
                <w:i/>
                <w:iCs/>
                <w:color w:val="000000"/>
                <w:sz w:val="24"/>
                <w:szCs w:val="24"/>
                <w:lang w:val="en-US"/>
              </w:rPr>
              <w:t xml:space="preserve"> </w:t>
            </w:r>
            <w:r w:rsidRPr="00722AE4">
              <w:rPr>
                <w:rFonts w:ascii="Times New Roman" w:eastAsia="Calibri" w:hAnsi="Times New Roman" w:cs="Times New Roman"/>
                <w:b/>
                <w:bCs/>
                <w:i/>
                <w:iCs/>
                <w:color w:val="000000"/>
                <w:sz w:val="24"/>
                <w:szCs w:val="24"/>
              </w:rPr>
              <w:t>aureus</w:t>
            </w:r>
          </w:p>
        </w:tc>
        <w:tc>
          <w:tcPr>
            <w:tcW w:w="2694" w:type="dxa"/>
            <w:shd w:val="clear" w:color="auto" w:fill="auto"/>
          </w:tcPr>
          <w:p w14:paraId="6756A154" w14:textId="77777777" w:rsidR="00B604C3" w:rsidRPr="00722AE4" w:rsidRDefault="00B604C3" w:rsidP="00F05DF5">
            <w:pPr>
              <w:pStyle w:val="EndNoteBibliography"/>
              <w:spacing w:after="0" w:line="360" w:lineRule="auto"/>
              <w:jc w:val="center"/>
              <w:rPr>
                <w:rFonts w:ascii="Times New Roman" w:eastAsia="Calibri" w:hAnsi="Times New Roman" w:cs="Times New Roman"/>
                <w:sz w:val="24"/>
                <w:szCs w:val="24"/>
                <w:lang w:val="sr-Latn-RS"/>
              </w:rPr>
            </w:pPr>
            <w:r w:rsidRPr="00722AE4">
              <w:rPr>
                <w:rFonts w:ascii="Times New Roman" w:eastAsia="Calibri" w:hAnsi="Times New Roman" w:cs="Times New Roman"/>
                <w:sz w:val="24"/>
                <w:szCs w:val="24"/>
              </w:rPr>
              <w:t>500</w:t>
            </w:r>
          </w:p>
        </w:tc>
        <w:tc>
          <w:tcPr>
            <w:tcW w:w="3118" w:type="dxa"/>
            <w:shd w:val="clear" w:color="auto" w:fill="auto"/>
          </w:tcPr>
          <w:p w14:paraId="0177F6CD" w14:textId="77777777" w:rsidR="00B604C3" w:rsidRPr="00722AE4" w:rsidRDefault="00B604C3" w:rsidP="00F05DF5">
            <w:pPr>
              <w:pStyle w:val="EndNoteBibliography"/>
              <w:spacing w:after="0" w:line="360" w:lineRule="auto"/>
              <w:jc w:val="center"/>
              <w:rPr>
                <w:rFonts w:ascii="Times New Roman" w:eastAsia="Calibri" w:hAnsi="Times New Roman" w:cs="Times New Roman"/>
                <w:sz w:val="24"/>
                <w:szCs w:val="24"/>
                <w:lang w:val="sr-Latn-RS"/>
              </w:rPr>
            </w:pPr>
            <w:r w:rsidRPr="00722AE4">
              <w:rPr>
                <w:rFonts w:ascii="Times New Roman" w:eastAsia="Calibri" w:hAnsi="Times New Roman" w:cs="Times New Roman"/>
                <w:sz w:val="24"/>
                <w:szCs w:val="24"/>
              </w:rPr>
              <w:t>125</w:t>
            </w:r>
          </w:p>
        </w:tc>
      </w:tr>
      <w:tr w:rsidR="00B604C3" w:rsidRPr="00722AE4" w14:paraId="21829184" w14:textId="77777777" w:rsidTr="00F05DF5">
        <w:tc>
          <w:tcPr>
            <w:tcW w:w="2376" w:type="dxa"/>
            <w:tcBorders>
              <w:top w:val="single" w:sz="4" w:space="0" w:color="7F7F7F"/>
              <w:bottom w:val="single" w:sz="4" w:space="0" w:color="7F7F7F"/>
            </w:tcBorders>
            <w:shd w:val="clear" w:color="auto" w:fill="auto"/>
          </w:tcPr>
          <w:p w14:paraId="2BC7368D" w14:textId="77777777" w:rsidR="00B604C3" w:rsidRPr="00722AE4" w:rsidRDefault="00B604C3" w:rsidP="00F05DF5">
            <w:pPr>
              <w:pStyle w:val="EndNoteBibliography"/>
              <w:spacing w:after="0" w:line="360" w:lineRule="auto"/>
              <w:jc w:val="center"/>
              <w:rPr>
                <w:rFonts w:ascii="Times New Roman" w:eastAsia="Calibri" w:hAnsi="Times New Roman" w:cs="Times New Roman"/>
                <w:b/>
                <w:bCs/>
                <w:i/>
                <w:iCs/>
                <w:color w:val="000000"/>
                <w:sz w:val="24"/>
                <w:szCs w:val="24"/>
                <w:lang w:val="sr-Latn-RS"/>
              </w:rPr>
            </w:pPr>
            <w:r w:rsidRPr="00722AE4">
              <w:rPr>
                <w:rFonts w:ascii="Times New Roman" w:eastAsia="Calibri" w:hAnsi="Times New Roman" w:cs="Times New Roman"/>
                <w:b/>
                <w:bCs/>
                <w:i/>
                <w:iCs/>
                <w:color w:val="000000"/>
                <w:sz w:val="24"/>
                <w:szCs w:val="24"/>
              </w:rPr>
              <w:t>P.</w:t>
            </w:r>
            <w:r w:rsidR="00825A8C" w:rsidRPr="00722AE4">
              <w:rPr>
                <w:rFonts w:ascii="Times New Roman" w:eastAsia="Calibri" w:hAnsi="Times New Roman" w:cs="Times New Roman"/>
                <w:b/>
                <w:bCs/>
                <w:i/>
                <w:iCs/>
                <w:color w:val="000000"/>
                <w:sz w:val="24"/>
                <w:szCs w:val="24"/>
                <w:lang w:val="en-US"/>
              </w:rPr>
              <w:t xml:space="preserve"> </w:t>
            </w:r>
            <w:r w:rsidRPr="00722AE4">
              <w:rPr>
                <w:rFonts w:ascii="Times New Roman" w:eastAsia="Calibri" w:hAnsi="Times New Roman" w:cs="Times New Roman"/>
                <w:b/>
                <w:bCs/>
                <w:i/>
                <w:iCs/>
                <w:color w:val="000000"/>
                <w:sz w:val="24"/>
                <w:szCs w:val="24"/>
              </w:rPr>
              <w:t>aeruginosa</w:t>
            </w:r>
          </w:p>
        </w:tc>
        <w:tc>
          <w:tcPr>
            <w:tcW w:w="2694" w:type="dxa"/>
            <w:tcBorders>
              <w:top w:val="single" w:sz="4" w:space="0" w:color="7F7F7F"/>
              <w:bottom w:val="single" w:sz="4" w:space="0" w:color="7F7F7F"/>
            </w:tcBorders>
            <w:shd w:val="clear" w:color="auto" w:fill="auto"/>
          </w:tcPr>
          <w:p w14:paraId="14847B8B" w14:textId="77777777" w:rsidR="00B604C3" w:rsidRPr="00722AE4" w:rsidRDefault="00B604C3" w:rsidP="00F05DF5">
            <w:pPr>
              <w:pStyle w:val="EndNoteBibliography"/>
              <w:spacing w:after="0" w:line="360" w:lineRule="auto"/>
              <w:jc w:val="center"/>
              <w:rPr>
                <w:rFonts w:ascii="Times New Roman" w:eastAsia="Calibri" w:hAnsi="Times New Roman" w:cs="Times New Roman"/>
                <w:sz w:val="24"/>
                <w:szCs w:val="24"/>
                <w:lang w:val="sr-Latn-RS"/>
              </w:rPr>
            </w:pPr>
            <w:r w:rsidRPr="00722AE4">
              <w:rPr>
                <w:rFonts w:ascii="Times New Roman" w:eastAsia="Calibri" w:hAnsi="Times New Roman" w:cs="Times New Roman"/>
                <w:sz w:val="24"/>
                <w:szCs w:val="24"/>
              </w:rPr>
              <w:t>˃500</w:t>
            </w:r>
          </w:p>
        </w:tc>
        <w:tc>
          <w:tcPr>
            <w:tcW w:w="3118" w:type="dxa"/>
            <w:tcBorders>
              <w:top w:val="single" w:sz="4" w:space="0" w:color="7F7F7F"/>
              <w:bottom w:val="single" w:sz="4" w:space="0" w:color="7F7F7F"/>
            </w:tcBorders>
            <w:shd w:val="clear" w:color="auto" w:fill="auto"/>
          </w:tcPr>
          <w:p w14:paraId="39843F70" w14:textId="77777777" w:rsidR="00B604C3" w:rsidRPr="00722AE4" w:rsidRDefault="00B604C3" w:rsidP="00F05DF5">
            <w:pPr>
              <w:pStyle w:val="EndNoteBibliography"/>
              <w:spacing w:after="0" w:line="360" w:lineRule="auto"/>
              <w:jc w:val="center"/>
              <w:rPr>
                <w:rFonts w:ascii="Times New Roman" w:eastAsia="Calibri" w:hAnsi="Times New Roman" w:cs="Times New Roman"/>
                <w:sz w:val="24"/>
                <w:szCs w:val="24"/>
                <w:lang w:val="sr-Latn-RS"/>
              </w:rPr>
            </w:pPr>
            <w:r w:rsidRPr="00722AE4">
              <w:rPr>
                <w:rFonts w:ascii="Times New Roman" w:eastAsia="Calibri" w:hAnsi="Times New Roman" w:cs="Times New Roman"/>
                <w:sz w:val="24"/>
                <w:szCs w:val="24"/>
              </w:rPr>
              <w:t>˃500</w:t>
            </w:r>
          </w:p>
        </w:tc>
      </w:tr>
      <w:tr w:rsidR="00B604C3" w:rsidRPr="00722AE4" w14:paraId="40833DF4" w14:textId="77777777" w:rsidTr="00F05DF5">
        <w:tc>
          <w:tcPr>
            <w:tcW w:w="2376" w:type="dxa"/>
            <w:shd w:val="clear" w:color="auto" w:fill="auto"/>
          </w:tcPr>
          <w:p w14:paraId="29154906" w14:textId="77777777" w:rsidR="00B604C3" w:rsidRPr="00722AE4" w:rsidRDefault="00B604C3" w:rsidP="00F05DF5">
            <w:pPr>
              <w:pStyle w:val="EndNoteBibliography"/>
              <w:spacing w:after="0" w:line="360" w:lineRule="auto"/>
              <w:jc w:val="center"/>
              <w:rPr>
                <w:rFonts w:ascii="Times New Roman" w:eastAsia="Calibri" w:hAnsi="Times New Roman" w:cs="Times New Roman"/>
                <w:b/>
                <w:bCs/>
                <w:i/>
                <w:iCs/>
                <w:color w:val="000000"/>
                <w:sz w:val="24"/>
                <w:szCs w:val="24"/>
                <w:lang w:val="sr-Latn-RS"/>
              </w:rPr>
            </w:pPr>
            <w:r w:rsidRPr="00722AE4">
              <w:rPr>
                <w:rFonts w:ascii="Times New Roman" w:eastAsia="Calibri" w:hAnsi="Times New Roman" w:cs="Times New Roman"/>
                <w:b/>
                <w:bCs/>
                <w:i/>
                <w:iCs/>
                <w:color w:val="000000"/>
                <w:sz w:val="24"/>
                <w:szCs w:val="24"/>
              </w:rPr>
              <w:t>MRSA</w:t>
            </w:r>
          </w:p>
        </w:tc>
        <w:tc>
          <w:tcPr>
            <w:tcW w:w="2694" w:type="dxa"/>
            <w:shd w:val="clear" w:color="auto" w:fill="auto"/>
          </w:tcPr>
          <w:p w14:paraId="309F3D61" w14:textId="77777777" w:rsidR="00B604C3" w:rsidRPr="00722AE4" w:rsidRDefault="00B604C3" w:rsidP="00F05DF5">
            <w:pPr>
              <w:pStyle w:val="EndNoteBibliography"/>
              <w:spacing w:after="0" w:line="360" w:lineRule="auto"/>
              <w:jc w:val="center"/>
              <w:rPr>
                <w:rFonts w:ascii="Times New Roman" w:eastAsia="Calibri" w:hAnsi="Times New Roman" w:cs="Times New Roman"/>
                <w:sz w:val="24"/>
                <w:szCs w:val="24"/>
                <w:lang w:val="sr-Latn-RS"/>
              </w:rPr>
            </w:pPr>
            <w:r w:rsidRPr="00722AE4">
              <w:rPr>
                <w:rFonts w:ascii="Times New Roman" w:eastAsia="Calibri" w:hAnsi="Times New Roman" w:cs="Times New Roman"/>
                <w:sz w:val="24"/>
                <w:szCs w:val="24"/>
              </w:rPr>
              <w:t>˃500</w:t>
            </w:r>
          </w:p>
        </w:tc>
        <w:tc>
          <w:tcPr>
            <w:tcW w:w="3118" w:type="dxa"/>
            <w:shd w:val="clear" w:color="auto" w:fill="auto"/>
          </w:tcPr>
          <w:p w14:paraId="68026FAD" w14:textId="77777777" w:rsidR="00B604C3" w:rsidRPr="00722AE4" w:rsidRDefault="00B604C3" w:rsidP="00F05DF5">
            <w:pPr>
              <w:pStyle w:val="EndNoteBibliography"/>
              <w:spacing w:after="0" w:line="360" w:lineRule="auto"/>
              <w:jc w:val="center"/>
              <w:rPr>
                <w:rFonts w:ascii="Times New Roman" w:eastAsia="Calibri" w:hAnsi="Times New Roman" w:cs="Times New Roman"/>
                <w:sz w:val="24"/>
                <w:szCs w:val="24"/>
                <w:lang w:val="sr-Latn-RS"/>
              </w:rPr>
            </w:pPr>
            <w:r w:rsidRPr="00722AE4">
              <w:rPr>
                <w:rFonts w:ascii="Times New Roman" w:eastAsia="Calibri" w:hAnsi="Times New Roman" w:cs="Times New Roman"/>
                <w:sz w:val="24"/>
                <w:szCs w:val="24"/>
              </w:rPr>
              <w:t>500</w:t>
            </w:r>
          </w:p>
        </w:tc>
      </w:tr>
      <w:tr w:rsidR="00B604C3" w:rsidRPr="00722AE4" w14:paraId="20C945FB" w14:textId="77777777" w:rsidTr="00F05DF5">
        <w:tc>
          <w:tcPr>
            <w:tcW w:w="2376" w:type="dxa"/>
            <w:tcBorders>
              <w:top w:val="single" w:sz="4" w:space="0" w:color="7F7F7F"/>
              <w:bottom w:val="single" w:sz="4" w:space="0" w:color="7F7F7F"/>
            </w:tcBorders>
            <w:shd w:val="clear" w:color="auto" w:fill="auto"/>
          </w:tcPr>
          <w:p w14:paraId="05EC8805" w14:textId="77777777" w:rsidR="00B604C3" w:rsidRPr="00722AE4" w:rsidRDefault="00B604C3" w:rsidP="00F05DF5">
            <w:pPr>
              <w:pStyle w:val="EndNoteBibliography"/>
              <w:spacing w:after="0" w:line="360" w:lineRule="auto"/>
              <w:jc w:val="center"/>
              <w:rPr>
                <w:rFonts w:ascii="Times New Roman" w:eastAsia="Calibri" w:hAnsi="Times New Roman" w:cs="Times New Roman"/>
                <w:b/>
                <w:bCs/>
                <w:i/>
                <w:iCs/>
                <w:color w:val="000000"/>
                <w:sz w:val="24"/>
                <w:szCs w:val="24"/>
                <w:lang w:val="sr-Latn-RS"/>
              </w:rPr>
            </w:pPr>
            <w:r w:rsidRPr="00722AE4">
              <w:rPr>
                <w:rFonts w:ascii="Times New Roman" w:eastAsia="Calibri" w:hAnsi="Times New Roman" w:cs="Times New Roman"/>
                <w:b/>
                <w:bCs/>
                <w:i/>
                <w:iCs/>
                <w:color w:val="000000"/>
                <w:sz w:val="24"/>
                <w:szCs w:val="24"/>
              </w:rPr>
              <w:t>E.</w:t>
            </w:r>
            <w:r w:rsidR="00825A8C" w:rsidRPr="00722AE4">
              <w:rPr>
                <w:rFonts w:ascii="Times New Roman" w:eastAsia="Calibri" w:hAnsi="Times New Roman" w:cs="Times New Roman"/>
                <w:b/>
                <w:bCs/>
                <w:i/>
                <w:iCs/>
                <w:color w:val="000000"/>
                <w:sz w:val="24"/>
                <w:szCs w:val="24"/>
                <w:lang w:val="en-US"/>
              </w:rPr>
              <w:t xml:space="preserve"> </w:t>
            </w:r>
            <w:r w:rsidRPr="00722AE4">
              <w:rPr>
                <w:rFonts w:ascii="Times New Roman" w:eastAsia="Calibri" w:hAnsi="Times New Roman" w:cs="Times New Roman"/>
                <w:b/>
                <w:bCs/>
                <w:i/>
                <w:iCs/>
                <w:color w:val="000000"/>
                <w:sz w:val="24"/>
                <w:szCs w:val="24"/>
              </w:rPr>
              <w:t>faecalis</w:t>
            </w:r>
          </w:p>
        </w:tc>
        <w:tc>
          <w:tcPr>
            <w:tcW w:w="2694" w:type="dxa"/>
            <w:tcBorders>
              <w:top w:val="single" w:sz="4" w:space="0" w:color="7F7F7F"/>
              <w:bottom w:val="single" w:sz="4" w:space="0" w:color="7F7F7F"/>
            </w:tcBorders>
            <w:shd w:val="clear" w:color="auto" w:fill="auto"/>
          </w:tcPr>
          <w:p w14:paraId="5E2ADB24" w14:textId="77777777" w:rsidR="00B604C3" w:rsidRPr="00722AE4" w:rsidRDefault="00B604C3" w:rsidP="00F05DF5">
            <w:pPr>
              <w:pStyle w:val="EndNoteBibliography"/>
              <w:spacing w:after="0" w:line="360" w:lineRule="auto"/>
              <w:jc w:val="center"/>
              <w:rPr>
                <w:rFonts w:ascii="Times New Roman" w:eastAsia="Calibri" w:hAnsi="Times New Roman" w:cs="Times New Roman"/>
                <w:sz w:val="24"/>
                <w:szCs w:val="24"/>
                <w:lang w:val="sr-Latn-RS"/>
              </w:rPr>
            </w:pPr>
            <w:r w:rsidRPr="00722AE4">
              <w:rPr>
                <w:rFonts w:ascii="Times New Roman" w:eastAsia="Calibri" w:hAnsi="Times New Roman" w:cs="Times New Roman"/>
                <w:sz w:val="24"/>
                <w:szCs w:val="24"/>
              </w:rPr>
              <w:t>500</w:t>
            </w:r>
          </w:p>
        </w:tc>
        <w:tc>
          <w:tcPr>
            <w:tcW w:w="3118" w:type="dxa"/>
            <w:tcBorders>
              <w:top w:val="single" w:sz="4" w:space="0" w:color="7F7F7F"/>
              <w:bottom w:val="single" w:sz="4" w:space="0" w:color="7F7F7F"/>
            </w:tcBorders>
            <w:shd w:val="clear" w:color="auto" w:fill="auto"/>
          </w:tcPr>
          <w:p w14:paraId="2D25DE2E" w14:textId="77777777" w:rsidR="00B604C3" w:rsidRPr="00722AE4" w:rsidRDefault="00B604C3" w:rsidP="00F05DF5">
            <w:pPr>
              <w:pStyle w:val="EndNoteBibliography"/>
              <w:spacing w:after="0" w:line="360" w:lineRule="auto"/>
              <w:jc w:val="center"/>
              <w:rPr>
                <w:rFonts w:ascii="Times New Roman" w:eastAsia="Calibri" w:hAnsi="Times New Roman" w:cs="Times New Roman"/>
                <w:sz w:val="24"/>
                <w:szCs w:val="24"/>
                <w:lang w:val="sr-Latn-RS"/>
              </w:rPr>
            </w:pPr>
            <w:r w:rsidRPr="00722AE4">
              <w:rPr>
                <w:rFonts w:ascii="Times New Roman" w:eastAsia="Calibri" w:hAnsi="Times New Roman" w:cs="Times New Roman"/>
                <w:sz w:val="24"/>
                <w:szCs w:val="24"/>
              </w:rPr>
              <w:t>125</w:t>
            </w:r>
          </w:p>
        </w:tc>
      </w:tr>
      <w:tr w:rsidR="00B604C3" w:rsidRPr="00722AE4" w14:paraId="6BFCE242" w14:textId="77777777" w:rsidTr="00F05DF5">
        <w:tc>
          <w:tcPr>
            <w:tcW w:w="2376" w:type="dxa"/>
            <w:shd w:val="clear" w:color="auto" w:fill="auto"/>
          </w:tcPr>
          <w:p w14:paraId="648E7BA8" w14:textId="77777777" w:rsidR="00B604C3" w:rsidRPr="00722AE4" w:rsidRDefault="00B604C3" w:rsidP="00F05DF5">
            <w:pPr>
              <w:pStyle w:val="EndNoteBibliography"/>
              <w:spacing w:after="0" w:line="360" w:lineRule="auto"/>
              <w:jc w:val="center"/>
              <w:rPr>
                <w:rFonts w:ascii="Times New Roman" w:eastAsia="Calibri" w:hAnsi="Times New Roman" w:cs="Times New Roman"/>
                <w:b/>
                <w:bCs/>
                <w:i/>
                <w:iCs/>
                <w:color w:val="000000"/>
                <w:sz w:val="24"/>
                <w:szCs w:val="24"/>
                <w:lang w:val="sr-Latn-RS"/>
              </w:rPr>
            </w:pPr>
            <w:r w:rsidRPr="00722AE4">
              <w:rPr>
                <w:rFonts w:ascii="Times New Roman" w:eastAsia="Calibri" w:hAnsi="Times New Roman" w:cs="Times New Roman"/>
                <w:b/>
                <w:bCs/>
                <w:i/>
                <w:iCs/>
                <w:color w:val="000000"/>
                <w:sz w:val="24"/>
                <w:szCs w:val="24"/>
                <w:lang w:val="sr-Latn-RS"/>
              </w:rPr>
              <w:t>L.</w:t>
            </w:r>
            <w:r w:rsidR="00825A8C" w:rsidRPr="00722AE4">
              <w:rPr>
                <w:rFonts w:ascii="Times New Roman" w:eastAsia="Calibri" w:hAnsi="Times New Roman" w:cs="Times New Roman"/>
                <w:b/>
                <w:bCs/>
                <w:i/>
                <w:iCs/>
                <w:color w:val="000000"/>
                <w:sz w:val="24"/>
                <w:szCs w:val="24"/>
                <w:lang w:val="sr-Latn-RS"/>
              </w:rPr>
              <w:t xml:space="preserve"> </w:t>
            </w:r>
            <w:r w:rsidRPr="00722AE4">
              <w:rPr>
                <w:rFonts w:ascii="Times New Roman" w:eastAsia="Calibri" w:hAnsi="Times New Roman" w:cs="Times New Roman"/>
                <w:b/>
                <w:bCs/>
                <w:i/>
                <w:iCs/>
                <w:color w:val="000000"/>
                <w:sz w:val="24"/>
                <w:szCs w:val="24"/>
                <w:lang w:val="sr-Latn-RS"/>
              </w:rPr>
              <w:t>monocytogenes</w:t>
            </w:r>
          </w:p>
        </w:tc>
        <w:tc>
          <w:tcPr>
            <w:tcW w:w="2694" w:type="dxa"/>
            <w:shd w:val="clear" w:color="auto" w:fill="auto"/>
          </w:tcPr>
          <w:p w14:paraId="492AD531" w14:textId="77777777" w:rsidR="00B604C3" w:rsidRPr="00722AE4" w:rsidRDefault="00B604C3" w:rsidP="00F05DF5">
            <w:pPr>
              <w:pStyle w:val="EndNoteBibliography"/>
              <w:spacing w:after="0" w:line="360" w:lineRule="auto"/>
              <w:jc w:val="center"/>
              <w:rPr>
                <w:rFonts w:ascii="Times New Roman" w:eastAsia="Calibri" w:hAnsi="Times New Roman" w:cs="Times New Roman"/>
                <w:sz w:val="24"/>
                <w:szCs w:val="24"/>
                <w:lang w:val="sr-Latn-RS"/>
              </w:rPr>
            </w:pPr>
            <w:r w:rsidRPr="00722AE4">
              <w:rPr>
                <w:rFonts w:ascii="Times New Roman" w:eastAsia="Calibri" w:hAnsi="Times New Roman" w:cs="Times New Roman"/>
                <w:sz w:val="24"/>
                <w:szCs w:val="24"/>
              </w:rPr>
              <w:t>˃500</w:t>
            </w:r>
          </w:p>
        </w:tc>
        <w:tc>
          <w:tcPr>
            <w:tcW w:w="3118" w:type="dxa"/>
            <w:shd w:val="clear" w:color="auto" w:fill="auto"/>
          </w:tcPr>
          <w:p w14:paraId="0B4187A1" w14:textId="77777777" w:rsidR="00B604C3" w:rsidRPr="00722AE4" w:rsidRDefault="00B604C3" w:rsidP="00F05DF5">
            <w:pPr>
              <w:pStyle w:val="EndNoteBibliography"/>
              <w:spacing w:after="0" w:line="360" w:lineRule="auto"/>
              <w:jc w:val="center"/>
              <w:rPr>
                <w:rFonts w:ascii="Times New Roman" w:eastAsia="Calibri" w:hAnsi="Times New Roman" w:cs="Times New Roman"/>
                <w:sz w:val="24"/>
                <w:szCs w:val="24"/>
                <w:lang w:val="sr-Latn-RS"/>
              </w:rPr>
            </w:pPr>
            <w:r w:rsidRPr="00722AE4">
              <w:rPr>
                <w:rFonts w:ascii="Times New Roman" w:eastAsia="Calibri" w:hAnsi="Times New Roman" w:cs="Times New Roman"/>
                <w:sz w:val="24"/>
                <w:szCs w:val="24"/>
                <w:lang w:val="sr-Latn-RS"/>
              </w:rPr>
              <w:t>500</w:t>
            </w:r>
          </w:p>
        </w:tc>
      </w:tr>
      <w:tr w:rsidR="00B604C3" w:rsidRPr="00722AE4" w14:paraId="0A0D8F85" w14:textId="77777777" w:rsidTr="00F05DF5">
        <w:tc>
          <w:tcPr>
            <w:tcW w:w="2376" w:type="dxa"/>
            <w:tcBorders>
              <w:top w:val="single" w:sz="4" w:space="0" w:color="7F7F7F"/>
              <w:bottom w:val="single" w:sz="4" w:space="0" w:color="7F7F7F"/>
            </w:tcBorders>
            <w:shd w:val="clear" w:color="auto" w:fill="auto"/>
          </w:tcPr>
          <w:p w14:paraId="5F80F5B6" w14:textId="77777777" w:rsidR="00B604C3" w:rsidRPr="00722AE4" w:rsidRDefault="00B604C3" w:rsidP="00F05DF5">
            <w:pPr>
              <w:pStyle w:val="EndNoteBibliography"/>
              <w:spacing w:after="0" w:line="360" w:lineRule="auto"/>
              <w:jc w:val="center"/>
              <w:rPr>
                <w:rFonts w:ascii="Times New Roman" w:eastAsia="Calibri" w:hAnsi="Times New Roman" w:cs="Times New Roman"/>
                <w:b/>
                <w:bCs/>
                <w:i/>
                <w:iCs/>
                <w:color w:val="000000"/>
                <w:sz w:val="24"/>
                <w:szCs w:val="24"/>
                <w:lang w:val="sr-Latn-RS"/>
              </w:rPr>
            </w:pPr>
            <w:r w:rsidRPr="00722AE4">
              <w:rPr>
                <w:rFonts w:ascii="Times New Roman" w:eastAsia="Calibri" w:hAnsi="Times New Roman" w:cs="Times New Roman"/>
                <w:b/>
                <w:bCs/>
                <w:i/>
                <w:iCs/>
                <w:color w:val="000000"/>
                <w:sz w:val="24"/>
                <w:szCs w:val="24"/>
                <w:lang w:val="sr-Latn-RS"/>
              </w:rPr>
              <w:t>E.</w:t>
            </w:r>
            <w:r w:rsidR="00825A8C" w:rsidRPr="00722AE4">
              <w:rPr>
                <w:rFonts w:ascii="Times New Roman" w:eastAsia="Calibri" w:hAnsi="Times New Roman" w:cs="Times New Roman"/>
                <w:b/>
                <w:bCs/>
                <w:i/>
                <w:iCs/>
                <w:color w:val="000000"/>
                <w:sz w:val="24"/>
                <w:szCs w:val="24"/>
                <w:lang w:val="sr-Latn-RS"/>
              </w:rPr>
              <w:t xml:space="preserve"> </w:t>
            </w:r>
            <w:r w:rsidRPr="00722AE4">
              <w:rPr>
                <w:rFonts w:ascii="Times New Roman" w:eastAsia="Calibri" w:hAnsi="Times New Roman" w:cs="Times New Roman"/>
                <w:b/>
                <w:bCs/>
                <w:i/>
                <w:iCs/>
                <w:color w:val="000000"/>
                <w:sz w:val="24"/>
                <w:szCs w:val="24"/>
                <w:lang w:val="sr-Latn-RS"/>
              </w:rPr>
              <w:t>coli</w:t>
            </w:r>
          </w:p>
        </w:tc>
        <w:tc>
          <w:tcPr>
            <w:tcW w:w="2694" w:type="dxa"/>
            <w:tcBorders>
              <w:top w:val="single" w:sz="4" w:space="0" w:color="7F7F7F"/>
              <w:bottom w:val="single" w:sz="4" w:space="0" w:color="7F7F7F"/>
            </w:tcBorders>
            <w:shd w:val="clear" w:color="auto" w:fill="auto"/>
          </w:tcPr>
          <w:p w14:paraId="715F2B25" w14:textId="77777777" w:rsidR="00B604C3" w:rsidRPr="00722AE4" w:rsidRDefault="00B604C3" w:rsidP="00F05DF5">
            <w:pPr>
              <w:pStyle w:val="EndNoteBibliography"/>
              <w:spacing w:after="0" w:line="360" w:lineRule="auto"/>
              <w:jc w:val="center"/>
              <w:rPr>
                <w:rFonts w:ascii="Times New Roman" w:eastAsia="Calibri" w:hAnsi="Times New Roman" w:cs="Times New Roman"/>
                <w:sz w:val="24"/>
                <w:szCs w:val="24"/>
                <w:lang w:val="sr-Latn-RS"/>
              </w:rPr>
            </w:pPr>
            <w:r w:rsidRPr="00722AE4">
              <w:rPr>
                <w:rFonts w:ascii="Times New Roman" w:eastAsia="Calibri" w:hAnsi="Times New Roman" w:cs="Times New Roman"/>
                <w:sz w:val="24"/>
                <w:szCs w:val="24"/>
              </w:rPr>
              <w:t>˃500</w:t>
            </w:r>
          </w:p>
        </w:tc>
        <w:tc>
          <w:tcPr>
            <w:tcW w:w="3118" w:type="dxa"/>
            <w:tcBorders>
              <w:top w:val="single" w:sz="4" w:space="0" w:color="7F7F7F"/>
              <w:bottom w:val="single" w:sz="4" w:space="0" w:color="7F7F7F"/>
            </w:tcBorders>
            <w:shd w:val="clear" w:color="auto" w:fill="auto"/>
          </w:tcPr>
          <w:p w14:paraId="6B071716" w14:textId="77777777" w:rsidR="00B604C3" w:rsidRPr="00722AE4" w:rsidRDefault="00B604C3" w:rsidP="00F05DF5">
            <w:pPr>
              <w:pStyle w:val="EndNoteBibliography"/>
              <w:spacing w:after="0" w:line="360" w:lineRule="auto"/>
              <w:jc w:val="center"/>
              <w:rPr>
                <w:rFonts w:ascii="Times New Roman" w:eastAsia="Calibri" w:hAnsi="Times New Roman" w:cs="Times New Roman"/>
                <w:sz w:val="24"/>
                <w:szCs w:val="24"/>
                <w:lang w:val="sr-Latn-RS"/>
              </w:rPr>
            </w:pPr>
            <w:r w:rsidRPr="00722AE4">
              <w:rPr>
                <w:rFonts w:ascii="Times New Roman" w:eastAsia="Calibri" w:hAnsi="Times New Roman" w:cs="Times New Roman"/>
                <w:sz w:val="24"/>
                <w:szCs w:val="24"/>
                <w:lang w:val="sr-Latn-RS"/>
              </w:rPr>
              <w:t>125</w:t>
            </w:r>
          </w:p>
        </w:tc>
      </w:tr>
      <w:tr w:rsidR="00B604C3" w:rsidRPr="00722AE4" w14:paraId="57C1641E" w14:textId="77777777" w:rsidTr="00F05DF5">
        <w:tc>
          <w:tcPr>
            <w:tcW w:w="2376" w:type="dxa"/>
            <w:shd w:val="clear" w:color="auto" w:fill="auto"/>
          </w:tcPr>
          <w:p w14:paraId="4547A3C7" w14:textId="77777777" w:rsidR="00B604C3" w:rsidRPr="00722AE4" w:rsidRDefault="00B604C3" w:rsidP="00825A8C">
            <w:pPr>
              <w:pStyle w:val="EndNoteBibliography"/>
              <w:numPr>
                <w:ilvl w:val="0"/>
                <w:numId w:val="7"/>
              </w:numPr>
              <w:spacing w:after="0" w:line="360" w:lineRule="auto"/>
              <w:jc w:val="center"/>
              <w:rPr>
                <w:rFonts w:ascii="Times New Roman" w:eastAsia="Calibri" w:hAnsi="Times New Roman" w:cs="Times New Roman"/>
                <w:b/>
                <w:bCs/>
                <w:i/>
                <w:iCs/>
                <w:color w:val="000000"/>
                <w:sz w:val="24"/>
                <w:szCs w:val="24"/>
                <w:lang w:val="sr-Latn-RS"/>
              </w:rPr>
            </w:pPr>
            <w:r w:rsidRPr="00722AE4">
              <w:rPr>
                <w:rFonts w:ascii="Times New Roman" w:eastAsia="Calibri" w:hAnsi="Times New Roman" w:cs="Times New Roman"/>
                <w:b/>
                <w:bCs/>
                <w:i/>
                <w:iCs/>
                <w:color w:val="000000"/>
                <w:sz w:val="24"/>
                <w:szCs w:val="24"/>
                <w:lang w:val="sr-Latn-RS"/>
              </w:rPr>
              <w:t>baumani</w:t>
            </w:r>
          </w:p>
        </w:tc>
        <w:tc>
          <w:tcPr>
            <w:tcW w:w="2694" w:type="dxa"/>
            <w:shd w:val="clear" w:color="auto" w:fill="auto"/>
          </w:tcPr>
          <w:p w14:paraId="6862E78D" w14:textId="77777777" w:rsidR="00B604C3" w:rsidRPr="00722AE4" w:rsidRDefault="00B604C3" w:rsidP="00F05DF5">
            <w:pPr>
              <w:pStyle w:val="EndNoteBibliography"/>
              <w:spacing w:after="0" w:line="360" w:lineRule="auto"/>
              <w:jc w:val="center"/>
              <w:rPr>
                <w:rFonts w:ascii="Times New Roman" w:eastAsia="Calibri" w:hAnsi="Times New Roman" w:cs="Times New Roman"/>
                <w:sz w:val="24"/>
                <w:szCs w:val="24"/>
                <w:lang w:val="sr-Latn-RS"/>
              </w:rPr>
            </w:pPr>
            <w:r w:rsidRPr="00722AE4">
              <w:rPr>
                <w:rFonts w:ascii="Times New Roman" w:eastAsia="Calibri" w:hAnsi="Times New Roman" w:cs="Times New Roman"/>
                <w:sz w:val="24"/>
                <w:szCs w:val="24"/>
              </w:rPr>
              <w:t>˃500</w:t>
            </w:r>
          </w:p>
        </w:tc>
        <w:tc>
          <w:tcPr>
            <w:tcW w:w="3118" w:type="dxa"/>
            <w:shd w:val="clear" w:color="auto" w:fill="auto"/>
          </w:tcPr>
          <w:p w14:paraId="3559F965" w14:textId="77777777" w:rsidR="00B604C3" w:rsidRPr="00722AE4" w:rsidRDefault="00B604C3" w:rsidP="00F05DF5">
            <w:pPr>
              <w:pStyle w:val="EndNoteBibliography"/>
              <w:spacing w:after="0" w:line="360" w:lineRule="auto"/>
              <w:jc w:val="center"/>
              <w:rPr>
                <w:rFonts w:ascii="Times New Roman" w:eastAsia="Calibri" w:hAnsi="Times New Roman" w:cs="Times New Roman"/>
                <w:sz w:val="24"/>
                <w:szCs w:val="24"/>
                <w:lang w:val="sr-Latn-RS"/>
              </w:rPr>
            </w:pPr>
            <w:r w:rsidRPr="00722AE4">
              <w:rPr>
                <w:rFonts w:ascii="Times New Roman" w:eastAsia="Calibri" w:hAnsi="Times New Roman" w:cs="Times New Roman"/>
                <w:sz w:val="24"/>
                <w:szCs w:val="24"/>
              </w:rPr>
              <w:t>˃500</w:t>
            </w:r>
          </w:p>
        </w:tc>
      </w:tr>
      <w:bookmarkEnd w:id="6"/>
    </w:tbl>
    <w:p w14:paraId="312AB73B" w14:textId="77777777" w:rsidR="00195AE1" w:rsidRPr="00722AE4" w:rsidRDefault="00195AE1" w:rsidP="00277EFF">
      <w:pPr>
        <w:pStyle w:val="EndNoteBibliography"/>
        <w:spacing w:after="0" w:line="360" w:lineRule="auto"/>
        <w:jc w:val="both"/>
        <w:rPr>
          <w:rFonts w:ascii="Times New Roman" w:hAnsi="Times New Roman" w:cs="Times New Roman"/>
          <w:sz w:val="24"/>
          <w:szCs w:val="24"/>
          <w:lang w:val="sr-Latn-RS"/>
        </w:rPr>
      </w:pPr>
    </w:p>
    <w:p w14:paraId="4EC40E3A" w14:textId="77777777" w:rsidR="00B94AC2" w:rsidRPr="00722AE4" w:rsidRDefault="00B94AC2"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 xml:space="preserve">Based on the results, the MIC concentrations for </w:t>
      </w:r>
      <w:r w:rsidR="006F3845" w:rsidRPr="00722AE4">
        <w:rPr>
          <w:rFonts w:ascii="Times New Roman" w:hAnsi="Times New Roman" w:cs="Times New Roman"/>
          <w:sz w:val="24"/>
          <w:szCs w:val="24"/>
          <w:lang w:val="sr-Latn-RS"/>
        </w:rPr>
        <w:t>p-GQDs</w:t>
      </w:r>
      <w:r w:rsidRPr="00722AE4">
        <w:rPr>
          <w:rFonts w:ascii="Times New Roman" w:hAnsi="Times New Roman" w:cs="Times New Roman"/>
          <w:sz w:val="24"/>
          <w:szCs w:val="24"/>
          <w:lang w:val="sr-Latn-RS"/>
        </w:rPr>
        <w:t xml:space="preserve"> were found to be 500 µg</w:t>
      </w:r>
      <w:r w:rsidR="001D7710" w:rsidRPr="00722AE4">
        <w:rPr>
          <w:rFonts w:ascii="Times New Roman" w:hAnsi="Times New Roman" w:cs="Times New Roman"/>
          <w:sz w:val="24"/>
          <w:szCs w:val="24"/>
          <w:lang w:val="sr-Latn-RS"/>
        </w:rPr>
        <w:t>/</w:t>
      </w:r>
      <w:r w:rsidRPr="00722AE4">
        <w:rPr>
          <w:rFonts w:ascii="Times New Roman" w:hAnsi="Times New Roman" w:cs="Times New Roman"/>
          <w:sz w:val="24"/>
          <w:szCs w:val="24"/>
          <w:lang w:val="sr-Latn-RS"/>
        </w:rPr>
        <w:t xml:space="preserve">mL against </w:t>
      </w:r>
      <w:r w:rsidRPr="00722AE4">
        <w:rPr>
          <w:rFonts w:ascii="Times New Roman" w:hAnsi="Times New Roman" w:cs="Times New Roman"/>
          <w:i/>
          <w:iCs/>
          <w:sz w:val="24"/>
          <w:szCs w:val="24"/>
          <w:lang w:val="sr-Latn-RS"/>
        </w:rPr>
        <w:t>S. aureus</w:t>
      </w:r>
      <w:r w:rsidRPr="00722AE4">
        <w:rPr>
          <w:rFonts w:ascii="Times New Roman" w:hAnsi="Times New Roman" w:cs="Times New Roman"/>
          <w:sz w:val="24"/>
          <w:szCs w:val="24"/>
          <w:lang w:val="sr-Latn-RS"/>
        </w:rPr>
        <w:t xml:space="preserve"> and </w:t>
      </w:r>
      <w:r w:rsidRPr="00722AE4">
        <w:rPr>
          <w:rFonts w:ascii="Times New Roman" w:hAnsi="Times New Roman" w:cs="Times New Roman"/>
          <w:i/>
          <w:iCs/>
          <w:sz w:val="24"/>
          <w:szCs w:val="24"/>
          <w:lang w:val="sr-Latn-RS"/>
        </w:rPr>
        <w:t>E. faecalis</w:t>
      </w:r>
      <w:r w:rsidRPr="00722AE4">
        <w:rPr>
          <w:rFonts w:ascii="Times New Roman" w:hAnsi="Times New Roman" w:cs="Times New Roman"/>
          <w:sz w:val="24"/>
          <w:szCs w:val="24"/>
          <w:lang w:val="sr-Latn-RS"/>
        </w:rPr>
        <w:t xml:space="preserve"> while </w:t>
      </w:r>
      <w:r w:rsidR="00660BFE" w:rsidRPr="00722AE4">
        <w:rPr>
          <w:rFonts w:ascii="Times New Roman" w:hAnsi="Times New Roman" w:cs="Times New Roman"/>
          <w:sz w:val="24"/>
          <w:szCs w:val="24"/>
          <w:lang w:val="sr-Latn-RS"/>
        </w:rPr>
        <w:t xml:space="preserve">for </w:t>
      </w:r>
      <w:r w:rsidR="006F3845" w:rsidRPr="00722AE4">
        <w:rPr>
          <w:rFonts w:ascii="Times New Roman" w:hAnsi="Times New Roman" w:cs="Times New Roman"/>
          <w:sz w:val="24"/>
          <w:szCs w:val="24"/>
          <w:lang w:val="sr-Latn-RS"/>
        </w:rPr>
        <w:t>GQD-cys-25</w:t>
      </w:r>
      <w:r w:rsidRPr="00722AE4">
        <w:rPr>
          <w:rFonts w:ascii="Times New Roman" w:hAnsi="Times New Roman" w:cs="Times New Roman"/>
          <w:sz w:val="24"/>
          <w:szCs w:val="24"/>
          <w:lang w:val="sr-Latn-RS"/>
        </w:rPr>
        <w:t xml:space="preserve"> </w:t>
      </w:r>
      <w:r w:rsidR="00660BFE" w:rsidRPr="00722AE4">
        <w:rPr>
          <w:rFonts w:ascii="Times New Roman" w:hAnsi="Times New Roman" w:cs="Times New Roman"/>
          <w:sz w:val="24"/>
          <w:szCs w:val="24"/>
          <w:lang w:val="sr-Latn-RS"/>
        </w:rPr>
        <w:t xml:space="preserve">the </w:t>
      </w:r>
      <w:r w:rsidRPr="00722AE4">
        <w:rPr>
          <w:rFonts w:ascii="Times New Roman" w:hAnsi="Times New Roman" w:cs="Times New Roman"/>
          <w:sz w:val="24"/>
          <w:szCs w:val="24"/>
          <w:lang w:val="sr-Latn-RS"/>
        </w:rPr>
        <w:t>MIC</w:t>
      </w:r>
      <w:r w:rsidR="00660BFE" w:rsidRPr="00722AE4">
        <w:rPr>
          <w:rFonts w:ascii="Times New Roman" w:hAnsi="Times New Roman" w:cs="Times New Roman"/>
          <w:sz w:val="24"/>
          <w:szCs w:val="24"/>
          <w:lang w:val="sr-Latn-RS"/>
        </w:rPr>
        <w:t xml:space="preserve"> was 125 µg/mL</w:t>
      </w:r>
      <w:r w:rsidRPr="00722AE4">
        <w:rPr>
          <w:rFonts w:ascii="Times New Roman" w:hAnsi="Times New Roman" w:cs="Times New Roman"/>
          <w:sz w:val="24"/>
          <w:szCs w:val="24"/>
          <w:lang w:val="sr-Latn-RS"/>
        </w:rPr>
        <w:t xml:space="preserve"> against </w:t>
      </w:r>
      <w:r w:rsidRPr="00722AE4">
        <w:rPr>
          <w:rFonts w:ascii="Times New Roman" w:hAnsi="Times New Roman" w:cs="Times New Roman"/>
          <w:i/>
          <w:iCs/>
          <w:sz w:val="24"/>
          <w:szCs w:val="24"/>
          <w:lang w:val="sr-Latn-RS"/>
        </w:rPr>
        <w:t>E. coli</w:t>
      </w:r>
      <w:r w:rsidRPr="00722AE4">
        <w:rPr>
          <w:rFonts w:ascii="Times New Roman" w:hAnsi="Times New Roman" w:cs="Times New Roman"/>
          <w:sz w:val="24"/>
          <w:szCs w:val="24"/>
          <w:lang w:val="sr-Latn-RS"/>
        </w:rPr>
        <w:t xml:space="preserve"> and </w:t>
      </w:r>
      <w:r w:rsidRPr="00722AE4">
        <w:rPr>
          <w:rFonts w:ascii="Times New Roman" w:hAnsi="Times New Roman" w:cs="Times New Roman"/>
          <w:i/>
          <w:iCs/>
          <w:sz w:val="24"/>
          <w:szCs w:val="24"/>
          <w:lang w:val="sr-Latn-RS"/>
        </w:rPr>
        <w:t xml:space="preserve">S. </w:t>
      </w:r>
      <w:r w:rsidR="00533FE1" w:rsidRPr="00722AE4">
        <w:rPr>
          <w:rFonts w:ascii="Times New Roman" w:hAnsi="Times New Roman" w:cs="Times New Roman"/>
          <w:i/>
          <w:iCs/>
          <w:sz w:val="24"/>
          <w:szCs w:val="24"/>
          <w:lang w:val="sr-Latn-RS"/>
        </w:rPr>
        <w:t>A</w:t>
      </w:r>
      <w:r w:rsidRPr="00722AE4">
        <w:rPr>
          <w:rFonts w:ascii="Times New Roman" w:hAnsi="Times New Roman" w:cs="Times New Roman"/>
          <w:i/>
          <w:iCs/>
          <w:sz w:val="24"/>
          <w:szCs w:val="24"/>
          <w:lang w:val="sr-Latn-RS"/>
        </w:rPr>
        <w:t>ureus</w:t>
      </w:r>
      <w:r w:rsidRPr="00722AE4">
        <w:rPr>
          <w:rFonts w:ascii="Times New Roman" w:hAnsi="Times New Roman" w:cs="Times New Roman"/>
          <w:sz w:val="24"/>
          <w:szCs w:val="24"/>
          <w:lang w:val="sr-Latn-RS"/>
        </w:rPr>
        <w:t xml:space="preserve"> and </w:t>
      </w:r>
      <w:r w:rsidR="00660BFE" w:rsidRPr="00722AE4">
        <w:rPr>
          <w:rFonts w:ascii="Times New Roman" w:hAnsi="Times New Roman" w:cs="Times New Roman"/>
          <w:sz w:val="24"/>
          <w:szCs w:val="24"/>
          <w:lang w:val="sr-Latn-RS"/>
        </w:rPr>
        <w:t xml:space="preserve">500 µg/mL </w:t>
      </w:r>
      <w:r w:rsidRPr="00722AE4">
        <w:rPr>
          <w:rFonts w:ascii="Times New Roman" w:hAnsi="Times New Roman" w:cs="Times New Roman"/>
          <w:sz w:val="24"/>
          <w:szCs w:val="24"/>
          <w:lang w:val="sr-Latn-RS"/>
        </w:rPr>
        <w:t xml:space="preserve">against </w:t>
      </w:r>
      <w:r w:rsidRPr="00722AE4">
        <w:rPr>
          <w:rFonts w:ascii="Times New Roman" w:hAnsi="Times New Roman" w:cs="Times New Roman"/>
          <w:i/>
          <w:iCs/>
          <w:sz w:val="24"/>
          <w:szCs w:val="24"/>
          <w:lang w:val="sr-Latn-RS"/>
        </w:rPr>
        <w:t>L. monocytogenes</w:t>
      </w:r>
      <w:r w:rsidRPr="00722AE4">
        <w:rPr>
          <w:rFonts w:ascii="Times New Roman" w:hAnsi="Times New Roman" w:cs="Times New Roman"/>
          <w:sz w:val="24"/>
          <w:szCs w:val="24"/>
          <w:lang w:val="sr-Latn-RS"/>
        </w:rPr>
        <w:t xml:space="preserve"> and MRSA.</w:t>
      </w:r>
    </w:p>
    <w:p w14:paraId="52629EF6" w14:textId="77777777" w:rsidR="00697362" w:rsidRPr="00722AE4" w:rsidRDefault="00B94AC2"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 xml:space="preserve">The growth inhibition of the bacterial strains was observed compared to the control without treatment, with </w:t>
      </w:r>
      <w:r w:rsidR="006F3845" w:rsidRPr="00722AE4">
        <w:rPr>
          <w:rFonts w:ascii="Times New Roman" w:hAnsi="Times New Roman" w:cs="Times New Roman"/>
          <w:sz w:val="24"/>
          <w:szCs w:val="24"/>
          <w:lang w:val="sr-Latn-RS"/>
        </w:rPr>
        <w:t>GQD-cys-25</w:t>
      </w:r>
      <w:r w:rsidRPr="00722AE4">
        <w:rPr>
          <w:rFonts w:ascii="Times New Roman" w:hAnsi="Times New Roman" w:cs="Times New Roman"/>
          <w:sz w:val="24"/>
          <w:szCs w:val="24"/>
          <w:lang w:val="sr-Latn-RS"/>
        </w:rPr>
        <w:t xml:space="preserve"> showing higher activity</w:t>
      </w:r>
      <w:r w:rsidR="00660BFE" w:rsidRPr="00722AE4">
        <w:rPr>
          <w:rFonts w:ascii="Times New Roman" w:hAnsi="Times New Roman" w:cs="Times New Roman"/>
          <w:sz w:val="24"/>
          <w:szCs w:val="24"/>
          <w:lang w:val="sr-Latn-RS"/>
        </w:rPr>
        <w:t xml:space="preserve"> (Figure </w:t>
      </w:r>
      <w:r w:rsidR="002808DB" w:rsidRPr="00722AE4">
        <w:rPr>
          <w:rFonts w:ascii="Times New Roman" w:hAnsi="Times New Roman" w:cs="Times New Roman"/>
          <w:sz w:val="24"/>
          <w:szCs w:val="24"/>
          <w:lang w:val="sr-Latn-RS"/>
        </w:rPr>
        <w:t>8</w:t>
      </w:r>
      <w:r w:rsidR="00660BFE" w:rsidRPr="00722AE4">
        <w:rPr>
          <w:rFonts w:ascii="Times New Roman" w:hAnsi="Times New Roman" w:cs="Times New Roman"/>
          <w:sz w:val="24"/>
          <w:szCs w:val="24"/>
          <w:lang w:val="sr-Latn-RS"/>
        </w:rPr>
        <w:t>)</w:t>
      </w:r>
      <w:r w:rsidRPr="00722AE4">
        <w:rPr>
          <w:rFonts w:ascii="Times New Roman" w:hAnsi="Times New Roman" w:cs="Times New Roman"/>
          <w:sz w:val="24"/>
          <w:szCs w:val="24"/>
          <w:lang w:val="sr-Latn-RS"/>
        </w:rPr>
        <w:t>.</w:t>
      </w:r>
    </w:p>
    <w:p w14:paraId="2C791FAE" w14:textId="77777777" w:rsidR="00B94AC2" w:rsidRPr="00722AE4" w:rsidRDefault="00E76B18"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 xml:space="preserve">  </w:t>
      </w:r>
    </w:p>
    <w:p w14:paraId="3DC127A9" w14:textId="0EC3C471" w:rsidR="00E76B18" w:rsidRPr="00722AE4" w:rsidRDefault="00E6056F" w:rsidP="00277EFF">
      <w:pPr>
        <w:pStyle w:val="EndNoteBibliography"/>
        <w:spacing w:after="0" w:line="360" w:lineRule="auto"/>
        <w:jc w:val="both"/>
        <w:rPr>
          <w:rFonts w:ascii="Times New Roman" w:hAnsi="Times New Roman" w:cs="Times New Roman"/>
          <w:sz w:val="24"/>
          <w:szCs w:val="24"/>
        </w:rPr>
      </w:pPr>
      <w:r w:rsidRPr="00722AE4">
        <w:rPr>
          <w:rFonts w:ascii="Times New Roman" w:hAnsi="Times New Roman" w:cs="Times New Roman"/>
          <w:sz w:val="24"/>
          <w:szCs w:val="24"/>
        </w:rPr>
        <w:lastRenderedPageBreak/>
        <w:drawing>
          <wp:inline distT="0" distB="0" distL="0" distR="0" wp14:anchorId="54C81AB1" wp14:editId="70C17D4E">
            <wp:extent cx="5567680" cy="789749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567680" cy="7897495"/>
                    </a:xfrm>
                    <a:prstGeom prst="rect">
                      <a:avLst/>
                    </a:prstGeom>
                    <a:noFill/>
                    <a:ln>
                      <a:noFill/>
                    </a:ln>
                  </pic:spPr>
                </pic:pic>
              </a:graphicData>
            </a:graphic>
          </wp:inline>
        </w:drawing>
      </w:r>
    </w:p>
    <w:p w14:paraId="361B42E1" w14:textId="77777777" w:rsidR="00BC2910" w:rsidRPr="00722AE4" w:rsidRDefault="00BC2910" w:rsidP="00277EFF">
      <w:pPr>
        <w:pStyle w:val="EndNoteBibliography"/>
        <w:spacing w:after="0" w:line="360" w:lineRule="auto"/>
        <w:jc w:val="both"/>
        <w:rPr>
          <w:rFonts w:ascii="Times New Roman" w:hAnsi="Times New Roman" w:cs="Times New Roman"/>
          <w:sz w:val="24"/>
          <w:szCs w:val="24"/>
          <w:lang w:val="en-US"/>
        </w:rPr>
      </w:pPr>
      <w:r w:rsidRPr="00722AE4">
        <w:rPr>
          <w:rFonts w:ascii="Times New Roman" w:hAnsi="Times New Roman" w:cs="Times New Roman"/>
          <w:b/>
          <w:bCs/>
          <w:sz w:val="24"/>
          <w:szCs w:val="24"/>
          <w:lang w:val="en-US"/>
        </w:rPr>
        <w:lastRenderedPageBreak/>
        <w:t xml:space="preserve">Figure </w:t>
      </w:r>
      <w:r w:rsidR="009E6290" w:rsidRPr="00722AE4">
        <w:rPr>
          <w:rFonts w:ascii="Times New Roman" w:hAnsi="Times New Roman" w:cs="Times New Roman"/>
          <w:b/>
          <w:bCs/>
          <w:sz w:val="24"/>
          <w:szCs w:val="24"/>
          <w:lang w:val="en-US"/>
        </w:rPr>
        <w:t>8</w:t>
      </w:r>
      <w:r w:rsidR="00DC00D5" w:rsidRPr="00722AE4">
        <w:rPr>
          <w:rFonts w:ascii="Times New Roman" w:hAnsi="Times New Roman" w:cs="Times New Roman"/>
          <w:b/>
          <w:bCs/>
          <w:sz w:val="24"/>
          <w:szCs w:val="24"/>
          <w:lang w:val="en-US"/>
        </w:rPr>
        <w:t>.</w:t>
      </w:r>
      <w:r w:rsidR="00392DD0" w:rsidRPr="00722AE4">
        <w:rPr>
          <w:rFonts w:ascii="Times New Roman" w:hAnsi="Times New Roman" w:cs="Times New Roman"/>
          <w:b/>
          <w:bCs/>
          <w:sz w:val="24"/>
          <w:szCs w:val="24"/>
          <w:lang w:val="en-US"/>
        </w:rPr>
        <w:t xml:space="preserve"> </w:t>
      </w:r>
      <w:r w:rsidR="00392DD0" w:rsidRPr="00722AE4">
        <w:rPr>
          <w:rFonts w:ascii="Times New Roman" w:hAnsi="Times New Roman" w:cs="Times New Roman"/>
          <w:sz w:val="24"/>
          <w:szCs w:val="24"/>
          <w:lang w:val="en-US"/>
        </w:rPr>
        <w:t xml:space="preserve">Concentration-dependent bacterial growth in percentages, for samples </w:t>
      </w:r>
      <w:r w:rsidR="001321D7" w:rsidRPr="00722AE4">
        <w:rPr>
          <w:rFonts w:ascii="Times New Roman" w:hAnsi="Times New Roman" w:cs="Times New Roman"/>
          <w:sz w:val="24"/>
          <w:szCs w:val="24"/>
          <w:lang w:val="en-US"/>
        </w:rPr>
        <w:t xml:space="preserve">(a) </w:t>
      </w:r>
      <w:r w:rsidR="00392DD0" w:rsidRPr="00722AE4">
        <w:rPr>
          <w:rFonts w:ascii="Times New Roman" w:hAnsi="Times New Roman" w:cs="Times New Roman"/>
          <w:sz w:val="24"/>
          <w:szCs w:val="24"/>
          <w:lang w:val="en-US"/>
        </w:rPr>
        <w:t xml:space="preserve">p-GQDs and </w:t>
      </w:r>
      <w:r w:rsidR="001321D7" w:rsidRPr="00722AE4">
        <w:rPr>
          <w:rFonts w:ascii="Times New Roman" w:hAnsi="Times New Roman" w:cs="Times New Roman"/>
          <w:sz w:val="24"/>
          <w:szCs w:val="24"/>
          <w:lang w:val="en-US"/>
        </w:rPr>
        <w:t xml:space="preserve">(b) </w:t>
      </w:r>
      <w:r w:rsidR="00392DD0" w:rsidRPr="00722AE4">
        <w:rPr>
          <w:rFonts w:ascii="Times New Roman" w:hAnsi="Times New Roman" w:cs="Times New Roman"/>
          <w:sz w:val="24"/>
          <w:szCs w:val="24"/>
          <w:lang w:val="en-US"/>
        </w:rPr>
        <w:t>GQD-cys-25.</w:t>
      </w:r>
    </w:p>
    <w:p w14:paraId="4EE18C53" w14:textId="77777777" w:rsidR="00E76B18" w:rsidRPr="00722AE4" w:rsidRDefault="008D6121"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After that</w:t>
      </w:r>
      <w:r w:rsidR="004C6171" w:rsidRPr="00722AE4">
        <w:rPr>
          <w:rFonts w:ascii="Times New Roman" w:hAnsi="Times New Roman" w:cs="Times New Roman"/>
          <w:sz w:val="24"/>
          <w:szCs w:val="24"/>
          <w:lang w:val="sr-Latn-RS"/>
        </w:rPr>
        <w:t>,</w:t>
      </w:r>
      <w:r w:rsidRPr="00722AE4">
        <w:rPr>
          <w:rFonts w:ascii="Times New Roman" w:hAnsi="Times New Roman" w:cs="Times New Roman"/>
          <w:sz w:val="24"/>
          <w:szCs w:val="24"/>
          <w:lang w:val="sr-Latn-RS"/>
        </w:rPr>
        <w:t xml:space="preserve"> the samples were exposed to blue light for 6 hours and th</w:t>
      </w:r>
      <w:r w:rsidR="007D405B" w:rsidRPr="00722AE4">
        <w:rPr>
          <w:rFonts w:ascii="Times New Roman" w:hAnsi="Times New Roman" w:cs="Times New Roman"/>
          <w:sz w:val="24"/>
          <w:szCs w:val="24"/>
          <w:lang w:val="sr-Latn-RS"/>
        </w:rPr>
        <w:t>e</w:t>
      </w:r>
      <w:r w:rsidRPr="00722AE4">
        <w:rPr>
          <w:rFonts w:ascii="Times New Roman" w:hAnsi="Times New Roman" w:cs="Times New Roman"/>
          <w:sz w:val="24"/>
          <w:szCs w:val="24"/>
          <w:lang w:val="sr-Latn-RS"/>
        </w:rPr>
        <w:t xml:space="preserve">n incubated in </w:t>
      </w:r>
      <w:r w:rsidR="007D405B" w:rsidRPr="00722AE4">
        <w:rPr>
          <w:rFonts w:ascii="Times New Roman" w:hAnsi="Times New Roman" w:cs="Times New Roman"/>
          <w:sz w:val="24"/>
          <w:szCs w:val="24"/>
          <w:lang w:val="sr-Latn-RS"/>
        </w:rPr>
        <w:t xml:space="preserve">the </w:t>
      </w:r>
      <w:r w:rsidRPr="00722AE4">
        <w:rPr>
          <w:rFonts w:ascii="Times New Roman" w:hAnsi="Times New Roman" w:cs="Times New Roman"/>
          <w:sz w:val="24"/>
          <w:szCs w:val="24"/>
          <w:lang w:val="sr-Latn-RS"/>
        </w:rPr>
        <w:t>dark at 37°C for 24 hour</w:t>
      </w:r>
      <w:r w:rsidR="007D405B" w:rsidRPr="00722AE4">
        <w:rPr>
          <w:rFonts w:ascii="Times New Roman" w:hAnsi="Times New Roman" w:cs="Times New Roman"/>
          <w:sz w:val="24"/>
          <w:szCs w:val="24"/>
          <w:lang w:val="sr-Latn-RS"/>
        </w:rPr>
        <w:t>s</w:t>
      </w:r>
      <w:r w:rsidRPr="00722AE4">
        <w:rPr>
          <w:rFonts w:ascii="Times New Roman" w:hAnsi="Times New Roman" w:cs="Times New Roman"/>
          <w:sz w:val="24"/>
          <w:szCs w:val="24"/>
          <w:lang w:val="sr-Latn-RS"/>
        </w:rPr>
        <w:t>. T</w:t>
      </w:r>
      <w:r w:rsidR="00E76B18" w:rsidRPr="00722AE4">
        <w:rPr>
          <w:rFonts w:ascii="Times New Roman" w:hAnsi="Times New Roman" w:cs="Times New Roman"/>
          <w:sz w:val="24"/>
          <w:szCs w:val="24"/>
          <w:lang w:val="sr-Latn-RS"/>
        </w:rPr>
        <w:t xml:space="preserve">he results of </w:t>
      </w:r>
      <w:r w:rsidR="00416303" w:rsidRPr="00722AE4">
        <w:rPr>
          <w:rFonts w:ascii="Times New Roman" w:hAnsi="Times New Roman" w:cs="Times New Roman"/>
          <w:sz w:val="24"/>
          <w:szCs w:val="24"/>
          <w:lang w:val="sr-Latn-RS"/>
        </w:rPr>
        <w:t>antibacterial</w:t>
      </w:r>
      <w:r w:rsidR="007D405B" w:rsidRPr="00722AE4">
        <w:rPr>
          <w:rFonts w:ascii="Times New Roman" w:hAnsi="Times New Roman" w:cs="Times New Roman"/>
          <w:sz w:val="24"/>
          <w:szCs w:val="24"/>
          <w:lang w:val="sr-Latn-RS"/>
        </w:rPr>
        <w:t xml:space="preserve"> activity are presented in </w:t>
      </w:r>
      <w:r w:rsidR="00E76B18" w:rsidRPr="00722AE4">
        <w:rPr>
          <w:rFonts w:ascii="Times New Roman" w:hAnsi="Times New Roman" w:cs="Times New Roman"/>
          <w:sz w:val="24"/>
          <w:szCs w:val="24"/>
          <w:lang w:val="sr-Latn-RS"/>
        </w:rPr>
        <w:t xml:space="preserve">Table </w:t>
      </w:r>
      <w:r w:rsidR="009E2144" w:rsidRPr="00722AE4">
        <w:rPr>
          <w:rFonts w:ascii="Times New Roman" w:hAnsi="Times New Roman" w:cs="Times New Roman"/>
          <w:sz w:val="24"/>
          <w:szCs w:val="24"/>
          <w:lang w:val="sr-Latn-RS"/>
        </w:rPr>
        <w:t>6</w:t>
      </w:r>
      <w:r w:rsidR="00E76B18" w:rsidRPr="00722AE4">
        <w:rPr>
          <w:rFonts w:ascii="Times New Roman" w:hAnsi="Times New Roman" w:cs="Times New Roman"/>
          <w:sz w:val="24"/>
          <w:szCs w:val="24"/>
          <w:lang w:val="sr-Latn-RS"/>
        </w:rPr>
        <w:t xml:space="preserve">. </w:t>
      </w:r>
    </w:p>
    <w:p w14:paraId="3DD13D25" w14:textId="77777777" w:rsidR="00080EE6" w:rsidRPr="00722AE4" w:rsidRDefault="00080EE6" w:rsidP="00277EFF">
      <w:pPr>
        <w:pStyle w:val="EndNoteBibliography"/>
        <w:spacing w:after="0" w:line="360" w:lineRule="auto"/>
        <w:jc w:val="both"/>
        <w:rPr>
          <w:rFonts w:ascii="Times New Roman" w:hAnsi="Times New Roman" w:cs="Times New Roman"/>
          <w:sz w:val="24"/>
          <w:szCs w:val="24"/>
          <w:lang w:val="sr-Latn-RS"/>
        </w:rPr>
      </w:pPr>
    </w:p>
    <w:p w14:paraId="1F238AFC" w14:textId="77777777" w:rsidR="00263193" w:rsidRPr="00722AE4" w:rsidRDefault="00263193"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b/>
          <w:bCs/>
          <w:sz w:val="24"/>
          <w:szCs w:val="24"/>
          <w:lang w:val="sr-Latn-RS"/>
        </w:rPr>
        <w:t xml:space="preserve">Table </w:t>
      </w:r>
      <w:r w:rsidR="009E2144" w:rsidRPr="00722AE4">
        <w:rPr>
          <w:rFonts w:ascii="Times New Roman" w:hAnsi="Times New Roman" w:cs="Times New Roman"/>
          <w:b/>
          <w:bCs/>
          <w:sz w:val="24"/>
          <w:szCs w:val="24"/>
          <w:lang w:val="sr-Latn-RS"/>
        </w:rPr>
        <w:t>6</w:t>
      </w:r>
      <w:r w:rsidRPr="00722AE4">
        <w:rPr>
          <w:rFonts w:ascii="Times New Roman" w:hAnsi="Times New Roman" w:cs="Times New Roman"/>
          <w:b/>
          <w:bCs/>
          <w:sz w:val="24"/>
          <w:szCs w:val="24"/>
          <w:lang w:val="sr-Latn-RS"/>
        </w:rPr>
        <w:t>.</w:t>
      </w:r>
      <w:r w:rsidR="00B64B1C" w:rsidRPr="00722AE4">
        <w:rPr>
          <w:rFonts w:ascii="Times New Roman" w:hAnsi="Times New Roman" w:cs="Times New Roman"/>
          <w:sz w:val="24"/>
          <w:szCs w:val="24"/>
          <w:lang w:val="sr-Latn-RS"/>
        </w:rPr>
        <w:t xml:space="preserve"> Antibacterial activity (MIC, µ</w:t>
      </w:r>
      <w:r w:rsidRPr="00722AE4">
        <w:rPr>
          <w:rFonts w:ascii="Times New Roman" w:hAnsi="Times New Roman" w:cs="Times New Roman"/>
          <w:sz w:val="24"/>
          <w:szCs w:val="24"/>
          <w:lang w:val="sr-Latn-RS"/>
        </w:rPr>
        <w:t>g/mL) of p-GQDs and GQD-cys-25 on d</w:t>
      </w:r>
      <w:r w:rsidR="007D405B" w:rsidRPr="00722AE4">
        <w:rPr>
          <w:rFonts w:ascii="Times New Roman" w:hAnsi="Times New Roman" w:cs="Times New Roman"/>
          <w:sz w:val="24"/>
          <w:szCs w:val="24"/>
          <w:lang w:val="sr-Latn-RS"/>
        </w:rPr>
        <w:t>i</w:t>
      </w:r>
      <w:r w:rsidRPr="00722AE4">
        <w:rPr>
          <w:rFonts w:ascii="Times New Roman" w:hAnsi="Times New Roman" w:cs="Times New Roman"/>
          <w:sz w:val="24"/>
          <w:szCs w:val="24"/>
          <w:lang w:val="sr-Latn-RS"/>
        </w:rPr>
        <w:t>fferent types of bacteria after 6 hours under blue light.</w:t>
      </w:r>
    </w:p>
    <w:tbl>
      <w:tblPr>
        <w:tblW w:w="0" w:type="auto"/>
        <w:tblBorders>
          <w:top w:val="single" w:sz="4" w:space="0" w:color="7F7F7F"/>
          <w:bottom w:val="single" w:sz="4" w:space="0" w:color="7F7F7F"/>
        </w:tblBorders>
        <w:tblLook w:val="04A0" w:firstRow="1" w:lastRow="0" w:firstColumn="1" w:lastColumn="0" w:noHBand="0" w:noVBand="1"/>
      </w:tblPr>
      <w:tblGrid>
        <w:gridCol w:w="2376"/>
        <w:gridCol w:w="2694"/>
        <w:gridCol w:w="3118"/>
      </w:tblGrid>
      <w:tr w:rsidR="0027531C" w:rsidRPr="00722AE4" w14:paraId="63F56B3E" w14:textId="77777777" w:rsidTr="00F05DF5">
        <w:tc>
          <w:tcPr>
            <w:tcW w:w="2376" w:type="dxa"/>
            <w:tcBorders>
              <w:bottom w:val="single" w:sz="4" w:space="0" w:color="7F7F7F"/>
            </w:tcBorders>
            <w:shd w:val="clear" w:color="auto" w:fill="auto"/>
          </w:tcPr>
          <w:p w14:paraId="3197B785" w14:textId="77777777" w:rsidR="0027531C" w:rsidRPr="00722AE4" w:rsidRDefault="0027531C" w:rsidP="00F05DF5">
            <w:pPr>
              <w:spacing w:after="0" w:line="360" w:lineRule="auto"/>
              <w:jc w:val="center"/>
              <w:rPr>
                <w:rFonts w:ascii="Times New Roman" w:hAnsi="Times New Roman"/>
                <w:b/>
                <w:bCs/>
                <w:noProof/>
                <w:sz w:val="24"/>
                <w:szCs w:val="24"/>
                <w:lang w:eastAsia="x-none"/>
              </w:rPr>
            </w:pPr>
            <w:r w:rsidRPr="00722AE4">
              <w:rPr>
                <w:rFonts w:ascii="Times New Roman" w:hAnsi="Times New Roman"/>
                <w:b/>
                <w:bCs/>
                <w:noProof/>
                <w:sz w:val="24"/>
                <w:szCs w:val="24"/>
                <w:lang w:eastAsia="x-none"/>
              </w:rPr>
              <w:t>Type of bacteria</w:t>
            </w:r>
          </w:p>
        </w:tc>
        <w:tc>
          <w:tcPr>
            <w:tcW w:w="2694" w:type="dxa"/>
            <w:tcBorders>
              <w:bottom w:val="single" w:sz="4" w:space="0" w:color="7F7F7F"/>
            </w:tcBorders>
            <w:shd w:val="clear" w:color="auto" w:fill="auto"/>
          </w:tcPr>
          <w:p w14:paraId="24683838" w14:textId="77777777" w:rsidR="0027531C" w:rsidRPr="00722AE4" w:rsidRDefault="00DC00D5" w:rsidP="00F05DF5">
            <w:pPr>
              <w:spacing w:after="0" w:line="360" w:lineRule="auto"/>
              <w:jc w:val="center"/>
              <w:rPr>
                <w:rFonts w:ascii="Times New Roman" w:hAnsi="Times New Roman"/>
                <w:b/>
                <w:bCs/>
                <w:noProof/>
                <w:sz w:val="24"/>
                <w:szCs w:val="24"/>
                <w:lang w:eastAsia="x-none"/>
              </w:rPr>
            </w:pPr>
            <w:r w:rsidRPr="00722AE4">
              <w:rPr>
                <w:rFonts w:ascii="Times New Roman" w:hAnsi="Times New Roman"/>
                <w:b/>
                <w:bCs/>
                <w:noProof/>
                <w:sz w:val="24"/>
                <w:szCs w:val="24"/>
                <w:lang w:eastAsia="x-none"/>
              </w:rPr>
              <w:t xml:space="preserve">p-GQDs </w:t>
            </w:r>
          </w:p>
        </w:tc>
        <w:tc>
          <w:tcPr>
            <w:tcW w:w="3118" w:type="dxa"/>
            <w:tcBorders>
              <w:bottom w:val="single" w:sz="4" w:space="0" w:color="7F7F7F"/>
            </w:tcBorders>
            <w:shd w:val="clear" w:color="auto" w:fill="auto"/>
          </w:tcPr>
          <w:p w14:paraId="4D417A16" w14:textId="77777777" w:rsidR="0027531C" w:rsidRPr="00722AE4" w:rsidRDefault="00DC00D5" w:rsidP="00F05DF5">
            <w:pPr>
              <w:spacing w:after="0" w:line="360" w:lineRule="auto"/>
              <w:jc w:val="center"/>
              <w:rPr>
                <w:rFonts w:ascii="Times New Roman" w:hAnsi="Times New Roman"/>
                <w:b/>
                <w:bCs/>
                <w:noProof/>
                <w:sz w:val="24"/>
                <w:szCs w:val="24"/>
                <w:lang w:eastAsia="x-none"/>
              </w:rPr>
            </w:pPr>
            <w:r w:rsidRPr="00722AE4">
              <w:rPr>
                <w:rFonts w:ascii="Times New Roman" w:hAnsi="Times New Roman"/>
                <w:b/>
                <w:bCs/>
                <w:noProof/>
                <w:sz w:val="24"/>
                <w:szCs w:val="24"/>
                <w:lang w:eastAsia="x-none"/>
              </w:rPr>
              <w:t>GQD-cys-25</w:t>
            </w:r>
          </w:p>
        </w:tc>
      </w:tr>
      <w:tr w:rsidR="0027531C" w:rsidRPr="00722AE4" w14:paraId="0284809B" w14:textId="77777777" w:rsidTr="00F05DF5">
        <w:tc>
          <w:tcPr>
            <w:tcW w:w="2376" w:type="dxa"/>
            <w:tcBorders>
              <w:top w:val="single" w:sz="4" w:space="0" w:color="7F7F7F"/>
              <w:bottom w:val="single" w:sz="4" w:space="0" w:color="7F7F7F"/>
            </w:tcBorders>
            <w:shd w:val="clear" w:color="auto" w:fill="auto"/>
          </w:tcPr>
          <w:p w14:paraId="59200DC7" w14:textId="77777777" w:rsidR="0027531C" w:rsidRPr="00722AE4" w:rsidRDefault="0027531C" w:rsidP="00F05DF5">
            <w:pPr>
              <w:spacing w:after="0" w:line="360" w:lineRule="auto"/>
              <w:jc w:val="center"/>
              <w:rPr>
                <w:rFonts w:ascii="Times New Roman" w:hAnsi="Times New Roman"/>
                <w:b/>
                <w:bCs/>
                <w:i/>
                <w:iCs/>
                <w:noProof/>
                <w:sz w:val="24"/>
                <w:szCs w:val="24"/>
                <w:lang w:eastAsia="x-none"/>
              </w:rPr>
            </w:pPr>
            <w:r w:rsidRPr="00722AE4">
              <w:rPr>
                <w:rFonts w:ascii="Times New Roman" w:hAnsi="Times New Roman"/>
                <w:b/>
                <w:bCs/>
                <w:i/>
                <w:iCs/>
                <w:noProof/>
                <w:sz w:val="24"/>
                <w:szCs w:val="24"/>
                <w:lang w:val="x-none" w:eastAsia="x-none"/>
              </w:rPr>
              <w:t>K.</w:t>
            </w:r>
            <w:r w:rsidR="00825A8C" w:rsidRPr="00722AE4">
              <w:rPr>
                <w:rFonts w:ascii="Times New Roman" w:hAnsi="Times New Roman"/>
                <w:b/>
                <w:bCs/>
                <w:i/>
                <w:iCs/>
                <w:noProof/>
                <w:sz w:val="24"/>
                <w:szCs w:val="24"/>
                <w:lang w:val="en-US" w:eastAsia="x-none"/>
              </w:rPr>
              <w:t xml:space="preserve"> </w:t>
            </w:r>
            <w:r w:rsidRPr="00722AE4">
              <w:rPr>
                <w:rFonts w:ascii="Times New Roman" w:hAnsi="Times New Roman"/>
                <w:b/>
                <w:bCs/>
                <w:i/>
                <w:iCs/>
                <w:noProof/>
                <w:sz w:val="24"/>
                <w:szCs w:val="24"/>
                <w:lang w:val="x-none" w:eastAsia="x-none"/>
              </w:rPr>
              <w:t>pneumoniae</w:t>
            </w:r>
          </w:p>
        </w:tc>
        <w:tc>
          <w:tcPr>
            <w:tcW w:w="2694" w:type="dxa"/>
            <w:tcBorders>
              <w:top w:val="single" w:sz="4" w:space="0" w:color="7F7F7F"/>
              <w:bottom w:val="single" w:sz="4" w:space="0" w:color="7F7F7F"/>
            </w:tcBorders>
            <w:shd w:val="clear" w:color="auto" w:fill="auto"/>
          </w:tcPr>
          <w:p w14:paraId="3DBD667B" w14:textId="77777777" w:rsidR="0027531C" w:rsidRPr="00722AE4" w:rsidRDefault="0027531C" w:rsidP="00F05DF5">
            <w:pPr>
              <w:spacing w:after="0" w:line="360" w:lineRule="auto"/>
              <w:jc w:val="center"/>
              <w:rPr>
                <w:rFonts w:ascii="Times New Roman" w:hAnsi="Times New Roman"/>
                <w:noProof/>
                <w:sz w:val="24"/>
                <w:szCs w:val="24"/>
                <w:lang w:eastAsia="x-none"/>
              </w:rPr>
            </w:pPr>
            <w:r w:rsidRPr="00722AE4">
              <w:rPr>
                <w:rFonts w:ascii="Times New Roman" w:hAnsi="Times New Roman"/>
                <w:noProof/>
                <w:sz w:val="24"/>
                <w:szCs w:val="24"/>
                <w:lang w:val="x-none" w:eastAsia="x-none"/>
              </w:rPr>
              <w:t>˃500</w:t>
            </w:r>
          </w:p>
        </w:tc>
        <w:tc>
          <w:tcPr>
            <w:tcW w:w="3118" w:type="dxa"/>
            <w:tcBorders>
              <w:top w:val="single" w:sz="4" w:space="0" w:color="7F7F7F"/>
              <w:bottom w:val="single" w:sz="4" w:space="0" w:color="7F7F7F"/>
            </w:tcBorders>
            <w:shd w:val="clear" w:color="auto" w:fill="auto"/>
          </w:tcPr>
          <w:p w14:paraId="261158B3" w14:textId="77777777" w:rsidR="0027531C" w:rsidRPr="00722AE4" w:rsidRDefault="0027531C" w:rsidP="00F05DF5">
            <w:pPr>
              <w:spacing w:after="0" w:line="360" w:lineRule="auto"/>
              <w:jc w:val="center"/>
              <w:rPr>
                <w:rFonts w:ascii="Times New Roman" w:hAnsi="Times New Roman"/>
                <w:noProof/>
                <w:sz w:val="24"/>
                <w:szCs w:val="24"/>
                <w:lang w:eastAsia="x-none"/>
              </w:rPr>
            </w:pPr>
            <w:r w:rsidRPr="00722AE4">
              <w:rPr>
                <w:rFonts w:ascii="Times New Roman" w:hAnsi="Times New Roman"/>
                <w:noProof/>
                <w:sz w:val="24"/>
                <w:szCs w:val="24"/>
                <w:lang w:val="x-none" w:eastAsia="x-none"/>
              </w:rPr>
              <w:t>˃500</w:t>
            </w:r>
          </w:p>
        </w:tc>
      </w:tr>
      <w:tr w:rsidR="0027531C" w:rsidRPr="00722AE4" w14:paraId="630F83A4" w14:textId="77777777" w:rsidTr="00F05DF5">
        <w:tc>
          <w:tcPr>
            <w:tcW w:w="2376" w:type="dxa"/>
            <w:shd w:val="clear" w:color="auto" w:fill="auto"/>
          </w:tcPr>
          <w:p w14:paraId="304668EA" w14:textId="77777777" w:rsidR="0027531C" w:rsidRPr="00722AE4" w:rsidRDefault="0027531C" w:rsidP="00F05DF5">
            <w:pPr>
              <w:spacing w:after="0" w:line="360" w:lineRule="auto"/>
              <w:jc w:val="center"/>
              <w:rPr>
                <w:rFonts w:ascii="Times New Roman" w:hAnsi="Times New Roman"/>
                <w:b/>
                <w:bCs/>
                <w:i/>
                <w:iCs/>
                <w:noProof/>
                <w:sz w:val="24"/>
                <w:szCs w:val="24"/>
                <w:lang w:eastAsia="x-none"/>
              </w:rPr>
            </w:pPr>
            <w:r w:rsidRPr="00722AE4">
              <w:rPr>
                <w:rFonts w:ascii="Times New Roman" w:hAnsi="Times New Roman"/>
                <w:b/>
                <w:bCs/>
                <w:i/>
                <w:iCs/>
                <w:noProof/>
                <w:sz w:val="24"/>
                <w:szCs w:val="24"/>
                <w:lang w:val="x-none" w:eastAsia="x-none"/>
              </w:rPr>
              <w:t>S.</w:t>
            </w:r>
            <w:r w:rsidR="00825A8C" w:rsidRPr="00722AE4">
              <w:rPr>
                <w:rFonts w:ascii="Times New Roman" w:hAnsi="Times New Roman"/>
                <w:b/>
                <w:bCs/>
                <w:i/>
                <w:iCs/>
                <w:noProof/>
                <w:sz w:val="24"/>
                <w:szCs w:val="24"/>
                <w:lang w:val="en-US" w:eastAsia="x-none"/>
              </w:rPr>
              <w:t xml:space="preserve"> </w:t>
            </w:r>
            <w:r w:rsidRPr="00722AE4">
              <w:rPr>
                <w:rFonts w:ascii="Times New Roman" w:hAnsi="Times New Roman"/>
                <w:b/>
                <w:bCs/>
                <w:i/>
                <w:iCs/>
                <w:noProof/>
                <w:sz w:val="24"/>
                <w:szCs w:val="24"/>
                <w:lang w:val="x-none" w:eastAsia="x-none"/>
              </w:rPr>
              <w:t>aureus</w:t>
            </w:r>
          </w:p>
        </w:tc>
        <w:tc>
          <w:tcPr>
            <w:tcW w:w="2694" w:type="dxa"/>
            <w:shd w:val="clear" w:color="auto" w:fill="auto"/>
          </w:tcPr>
          <w:p w14:paraId="1833B21A" w14:textId="77777777" w:rsidR="0027531C" w:rsidRPr="00722AE4" w:rsidRDefault="0027531C" w:rsidP="00F05DF5">
            <w:pPr>
              <w:spacing w:after="0" w:line="360" w:lineRule="auto"/>
              <w:jc w:val="center"/>
              <w:rPr>
                <w:rFonts w:ascii="Times New Roman" w:hAnsi="Times New Roman"/>
                <w:noProof/>
                <w:sz w:val="24"/>
                <w:szCs w:val="24"/>
                <w:lang w:eastAsia="x-none"/>
              </w:rPr>
            </w:pPr>
            <w:r w:rsidRPr="00722AE4">
              <w:rPr>
                <w:rFonts w:ascii="Times New Roman" w:hAnsi="Times New Roman"/>
                <w:noProof/>
                <w:sz w:val="24"/>
                <w:szCs w:val="24"/>
                <w:lang w:val="x-none" w:eastAsia="x-none"/>
              </w:rPr>
              <w:t>500</w:t>
            </w:r>
          </w:p>
        </w:tc>
        <w:tc>
          <w:tcPr>
            <w:tcW w:w="3118" w:type="dxa"/>
            <w:shd w:val="clear" w:color="auto" w:fill="auto"/>
          </w:tcPr>
          <w:p w14:paraId="124458CE" w14:textId="77777777" w:rsidR="0027531C" w:rsidRPr="00722AE4" w:rsidRDefault="0027531C" w:rsidP="00F05DF5">
            <w:pPr>
              <w:spacing w:after="0" w:line="360" w:lineRule="auto"/>
              <w:jc w:val="center"/>
              <w:rPr>
                <w:rFonts w:ascii="Times New Roman" w:hAnsi="Times New Roman"/>
                <w:noProof/>
                <w:sz w:val="24"/>
                <w:szCs w:val="24"/>
                <w:lang w:eastAsia="x-none"/>
              </w:rPr>
            </w:pPr>
            <w:r w:rsidRPr="00722AE4">
              <w:rPr>
                <w:rFonts w:ascii="Times New Roman" w:hAnsi="Times New Roman"/>
                <w:noProof/>
                <w:sz w:val="24"/>
                <w:szCs w:val="24"/>
                <w:lang w:val="x-none" w:eastAsia="x-none"/>
              </w:rPr>
              <w:t>125</w:t>
            </w:r>
          </w:p>
        </w:tc>
      </w:tr>
      <w:tr w:rsidR="0027531C" w:rsidRPr="00722AE4" w14:paraId="64BF8A2B" w14:textId="77777777" w:rsidTr="00F05DF5">
        <w:tc>
          <w:tcPr>
            <w:tcW w:w="2376" w:type="dxa"/>
            <w:tcBorders>
              <w:top w:val="single" w:sz="4" w:space="0" w:color="7F7F7F"/>
              <w:bottom w:val="single" w:sz="4" w:space="0" w:color="7F7F7F"/>
            </w:tcBorders>
            <w:shd w:val="clear" w:color="auto" w:fill="auto"/>
          </w:tcPr>
          <w:p w14:paraId="653A1C3E" w14:textId="77777777" w:rsidR="0027531C" w:rsidRPr="00722AE4" w:rsidRDefault="0027531C" w:rsidP="00F05DF5">
            <w:pPr>
              <w:spacing w:after="0" w:line="360" w:lineRule="auto"/>
              <w:jc w:val="center"/>
              <w:rPr>
                <w:rFonts w:ascii="Times New Roman" w:hAnsi="Times New Roman"/>
                <w:b/>
                <w:bCs/>
                <w:i/>
                <w:iCs/>
                <w:noProof/>
                <w:sz w:val="24"/>
                <w:szCs w:val="24"/>
                <w:lang w:eastAsia="x-none"/>
              </w:rPr>
            </w:pPr>
            <w:r w:rsidRPr="00722AE4">
              <w:rPr>
                <w:rFonts w:ascii="Times New Roman" w:hAnsi="Times New Roman"/>
                <w:b/>
                <w:bCs/>
                <w:i/>
                <w:iCs/>
                <w:noProof/>
                <w:sz w:val="24"/>
                <w:szCs w:val="24"/>
                <w:lang w:val="x-none" w:eastAsia="x-none"/>
              </w:rPr>
              <w:t>P.</w:t>
            </w:r>
            <w:r w:rsidR="00825A8C" w:rsidRPr="00722AE4">
              <w:rPr>
                <w:rFonts w:ascii="Times New Roman" w:hAnsi="Times New Roman"/>
                <w:b/>
                <w:bCs/>
                <w:i/>
                <w:iCs/>
                <w:noProof/>
                <w:sz w:val="24"/>
                <w:szCs w:val="24"/>
                <w:lang w:val="en-US" w:eastAsia="x-none"/>
              </w:rPr>
              <w:t xml:space="preserve"> </w:t>
            </w:r>
            <w:r w:rsidRPr="00722AE4">
              <w:rPr>
                <w:rFonts w:ascii="Times New Roman" w:hAnsi="Times New Roman"/>
                <w:b/>
                <w:bCs/>
                <w:i/>
                <w:iCs/>
                <w:noProof/>
                <w:sz w:val="24"/>
                <w:szCs w:val="24"/>
                <w:lang w:val="x-none" w:eastAsia="x-none"/>
              </w:rPr>
              <w:t>aeruginosa</w:t>
            </w:r>
          </w:p>
        </w:tc>
        <w:tc>
          <w:tcPr>
            <w:tcW w:w="2694" w:type="dxa"/>
            <w:tcBorders>
              <w:top w:val="single" w:sz="4" w:space="0" w:color="7F7F7F"/>
              <w:bottom w:val="single" w:sz="4" w:space="0" w:color="7F7F7F"/>
            </w:tcBorders>
            <w:shd w:val="clear" w:color="auto" w:fill="auto"/>
          </w:tcPr>
          <w:p w14:paraId="015A656C" w14:textId="77777777" w:rsidR="0027531C" w:rsidRPr="00722AE4" w:rsidRDefault="0027531C" w:rsidP="00F05DF5">
            <w:pPr>
              <w:spacing w:after="0" w:line="360" w:lineRule="auto"/>
              <w:jc w:val="center"/>
              <w:rPr>
                <w:rFonts w:ascii="Times New Roman" w:hAnsi="Times New Roman"/>
                <w:noProof/>
                <w:sz w:val="24"/>
                <w:szCs w:val="24"/>
                <w:lang w:eastAsia="x-none"/>
              </w:rPr>
            </w:pPr>
            <w:r w:rsidRPr="00722AE4">
              <w:rPr>
                <w:rFonts w:ascii="Times New Roman" w:hAnsi="Times New Roman"/>
                <w:noProof/>
                <w:sz w:val="24"/>
                <w:szCs w:val="24"/>
                <w:lang w:val="x-none" w:eastAsia="x-none"/>
              </w:rPr>
              <w:t>˃500</w:t>
            </w:r>
          </w:p>
        </w:tc>
        <w:tc>
          <w:tcPr>
            <w:tcW w:w="3118" w:type="dxa"/>
            <w:tcBorders>
              <w:top w:val="single" w:sz="4" w:space="0" w:color="7F7F7F"/>
              <w:bottom w:val="single" w:sz="4" w:space="0" w:color="7F7F7F"/>
            </w:tcBorders>
            <w:shd w:val="clear" w:color="auto" w:fill="auto"/>
          </w:tcPr>
          <w:p w14:paraId="03F18D1F" w14:textId="77777777" w:rsidR="0027531C" w:rsidRPr="00722AE4" w:rsidRDefault="0027531C" w:rsidP="00F05DF5">
            <w:pPr>
              <w:spacing w:after="0" w:line="360" w:lineRule="auto"/>
              <w:jc w:val="center"/>
              <w:rPr>
                <w:rFonts w:ascii="Times New Roman" w:hAnsi="Times New Roman"/>
                <w:noProof/>
                <w:sz w:val="24"/>
                <w:szCs w:val="24"/>
                <w:lang w:eastAsia="x-none"/>
              </w:rPr>
            </w:pPr>
            <w:r w:rsidRPr="00722AE4">
              <w:rPr>
                <w:rFonts w:ascii="Times New Roman" w:hAnsi="Times New Roman"/>
                <w:noProof/>
                <w:sz w:val="24"/>
                <w:szCs w:val="24"/>
                <w:lang w:val="x-none" w:eastAsia="x-none"/>
              </w:rPr>
              <w:t>˃500</w:t>
            </w:r>
          </w:p>
        </w:tc>
      </w:tr>
      <w:tr w:rsidR="0027531C" w:rsidRPr="00722AE4" w14:paraId="198BAFEF" w14:textId="77777777" w:rsidTr="00F05DF5">
        <w:tc>
          <w:tcPr>
            <w:tcW w:w="2376" w:type="dxa"/>
            <w:shd w:val="clear" w:color="auto" w:fill="auto"/>
          </w:tcPr>
          <w:p w14:paraId="232489E5" w14:textId="77777777" w:rsidR="0027531C" w:rsidRPr="00722AE4" w:rsidRDefault="0027531C" w:rsidP="00F05DF5">
            <w:pPr>
              <w:spacing w:after="0" w:line="360" w:lineRule="auto"/>
              <w:jc w:val="center"/>
              <w:rPr>
                <w:rFonts w:ascii="Times New Roman" w:hAnsi="Times New Roman"/>
                <w:b/>
                <w:bCs/>
                <w:noProof/>
                <w:sz w:val="24"/>
                <w:szCs w:val="24"/>
                <w:lang w:eastAsia="x-none"/>
              </w:rPr>
            </w:pPr>
            <w:r w:rsidRPr="00722AE4">
              <w:rPr>
                <w:rFonts w:ascii="Times New Roman" w:hAnsi="Times New Roman"/>
                <w:b/>
                <w:bCs/>
                <w:noProof/>
                <w:sz w:val="24"/>
                <w:szCs w:val="24"/>
                <w:lang w:val="x-none" w:eastAsia="x-none"/>
              </w:rPr>
              <w:t>MRSA</w:t>
            </w:r>
          </w:p>
        </w:tc>
        <w:tc>
          <w:tcPr>
            <w:tcW w:w="2694" w:type="dxa"/>
            <w:shd w:val="clear" w:color="auto" w:fill="auto"/>
          </w:tcPr>
          <w:p w14:paraId="4BCACA7E" w14:textId="77777777" w:rsidR="0027531C" w:rsidRPr="00722AE4" w:rsidRDefault="0027531C" w:rsidP="00F05DF5">
            <w:pPr>
              <w:spacing w:after="0" w:line="360" w:lineRule="auto"/>
              <w:jc w:val="center"/>
              <w:rPr>
                <w:rFonts w:ascii="Times New Roman" w:hAnsi="Times New Roman"/>
                <w:noProof/>
                <w:sz w:val="24"/>
                <w:szCs w:val="24"/>
                <w:lang w:eastAsia="x-none"/>
              </w:rPr>
            </w:pPr>
            <w:r w:rsidRPr="00722AE4">
              <w:rPr>
                <w:rFonts w:ascii="Times New Roman" w:hAnsi="Times New Roman"/>
                <w:noProof/>
                <w:sz w:val="24"/>
                <w:szCs w:val="24"/>
                <w:lang w:val="x-none" w:eastAsia="x-none"/>
              </w:rPr>
              <w:t>500</w:t>
            </w:r>
          </w:p>
        </w:tc>
        <w:tc>
          <w:tcPr>
            <w:tcW w:w="3118" w:type="dxa"/>
            <w:shd w:val="clear" w:color="auto" w:fill="auto"/>
          </w:tcPr>
          <w:p w14:paraId="3DC7155F" w14:textId="77777777" w:rsidR="0027531C" w:rsidRPr="00722AE4" w:rsidRDefault="0027531C" w:rsidP="00F05DF5">
            <w:pPr>
              <w:spacing w:after="0" w:line="360" w:lineRule="auto"/>
              <w:jc w:val="center"/>
              <w:rPr>
                <w:rFonts w:ascii="Times New Roman" w:hAnsi="Times New Roman"/>
                <w:noProof/>
                <w:sz w:val="24"/>
                <w:szCs w:val="24"/>
                <w:lang w:eastAsia="x-none"/>
              </w:rPr>
            </w:pPr>
            <w:r w:rsidRPr="00722AE4">
              <w:rPr>
                <w:rFonts w:ascii="Times New Roman" w:hAnsi="Times New Roman"/>
                <w:noProof/>
                <w:sz w:val="24"/>
                <w:szCs w:val="24"/>
                <w:lang w:eastAsia="x-none"/>
              </w:rPr>
              <w:t>250</w:t>
            </w:r>
          </w:p>
        </w:tc>
      </w:tr>
      <w:tr w:rsidR="0027531C" w:rsidRPr="00722AE4" w14:paraId="2A36EBB8" w14:textId="77777777" w:rsidTr="00F05DF5">
        <w:tc>
          <w:tcPr>
            <w:tcW w:w="2376" w:type="dxa"/>
            <w:tcBorders>
              <w:top w:val="single" w:sz="4" w:space="0" w:color="7F7F7F"/>
              <w:bottom w:val="single" w:sz="4" w:space="0" w:color="7F7F7F"/>
            </w:tcBorders>
            <w:shd w:val="clear" w:color="auto" w:fill="auto"/>
          </w:tcPr>
          <w:p w14:paraId="1EE9362C" w14:textId="77777777" w:rsidR="0027531C" w:rsidRPr="00722AE4" w:rsidRDefault="0027531C" w:rsidP="00F05DF5">
            <w:pPr>
              <w:spacing w:after="0" w:line="360" w:lineRule="auto"/>
              <w:jc w:val="center"/>
              <w:rPr>
                <w:rFonts w:ascii="Times New Roman" w:hAnsi="Times New Roman"/>
                <w:b/>
                <w:bCs/>
                <w:i/>
                <w:iCs/>
                <w:noProof/>
                <w:sz w:val="24"/>
                <w:szCs w:val="24"/>
                <w:lang w:eastAsia="x-none"/>
              </w:rPr>
            </w:pPr>
            <w:r w:rsidRPr="00722AE4">
              <w:rPr>
                <w:rFonts w:ascii="Times New Roman" w:hAnsi="Times New Roman"/>
                <w:b/>
                <w:bCs/>
                <w:i/>
                <w:iCs/>
                <w:noProof/>
                <w:sz w:val="24"/>
                <w:szCs w:val="24"/>
                <w:lang w:val="x-none" w:eastAsia="x-none"/>
              </w:rPr>
              <w:t>E.</w:t>
            </w:r>
            <w:r w:rsidR="00825A8C" w:rsidRPr="00722AE4">
              <w:rPr>
                <w:rFonts w:ascii="Times New Roman" w:hAnsi="Times New Roman"/>
                <w:b/>
                <w:bCs/>
                <w:i/>
                <w:iCs/>
                <w:noProof/>
                <w:sz w:val="24"/>
                <w:szCs w:val="24"/>
                <w:lang w:val="en-US" w:eastAsia="x-none"/>
              </w:rPr>
              <w:t xml:space="preserve"> </w:t>
            </w:r>
            <w:r w:rsidRPr="00722AE4">
              <w:rPr>
                <w:rFonts w:ascii="Times New Roman" w:hAnsi="Times New Roman"/>
                <w:b/>
                <w:bCs/>
                <w:i/>
                <w:iCs/>
                <w:noProof/>
                <w:sz w:val="24"/>
                <w:szCs w:val="24"/>
                <w:lang w:val="x-none" w:eastAsia="x-none"/>
              </w:rPr>
              <w:t>faecalis</w:t>
            </w:r>
          </w:p>
        </w:tc>
        <w:tc>
          <w:tcPr>
            <w:tcW w:w="2694" w:type="dxa"/>
            <w:tcBorders>
              <w:top w:val="single" w:sz="4" w:space="0" w:color="7F7F7F"/>
              <w:bottom w:val="single" w:sz="4" w:space="0" w:color="7F7F7F"/>
            </w:tcBorders>
            <w:shd w:val="clear" w:color="auto" w:fill="auto"/>
          </w:tcPr>
          <w:p w14:paraId="73D0015C" w14:textId="77777777" w:rsidR="0027531C" w:rsidRPr="00722AE4" w:rsidRDefault="0027531C" w:rsidP="00F05DF5">
            <w:pPr>
              <w:spacing w:after="0" w:line="360" w:lineRule="auto"/>
              <w:jc w:val="center"/>
              <w:rPr>
                <w:rFonts w:ascii="Times New Roman" w:hAnsi="Times New Roman"/>
                <w:noProof/>
                <w:sz w:val="24"/>
                <w:szCs w:val="24"/>
                <w:lang w:eastAsia="x-none"/>
              </w:rPr>
            </w:pPr>
            <w:r w:rsidRPr="00722AE4">
              <w:rPr>
                <w:rFonts w:ascii="Times New Roman" w:hAnsi="Times New Roman"/>
                <w:noProof/>
                <w:sz w:val="24"/>
                <w:szCs w:val="24"/>
                <w:lang w:val="x-none" w:eastAsia="x-none"/>
              </w:rPr>
              <w:t>500</w:t>
            </w:r>
          </w:p>
        </w:tc>
        <w:tc>
          <w:tcPr>
            <w:tcW w:w="3118" w:type="dxa"/>
            <w:tcBorders>
              <w:top w:val="single" w:sz="4" w:space="0" w:color="7F7F7F"/>
              <w:bottom w:val="single" w:sz="4" w:space="0" w:color="7F7F7F"/>
            </w:tcBorders>
            <w:shd w:val="clear" w:color="auto" w:fill="auto"/>
          </w:tcPr>
          <w:p w14:paraId="0DD11C4A" w14:textId="77777777" w:rsidR="0027531C" w:rsidRPr="00722AE4" w:rsidRDefault="0027531C" w:rsidP="00F05DF5">
            <w:pPr>
              <w:spacing w:after="0" w:line="360" w:lineRule="auto"/>
              <w:jc w:val="center"/>
              <w:rPr>
                <w:rFonts w:ascii="Times New Roman" w:hAnsi="Times New Roman"/>
                <w:noProof/>
                <w:sz w:val="24"/>
                <w:szCs w:val="24"/>
                <w:lang w:eastAsia="x-none"/>
              </w:rPr>
            </w:pPr>
            <w:r w:rsidRPr="00722AE4">
              <w:rPr>
                <w:rFonts w:ascii="Times New Roman" w:hAnsi="Times New Roman"/>
                <w:noProof/>
                <w:sz w:val="24"/>
                <w:szCs w:val="24"/>
                <w:lang w:val="x-none" w:eastAsia="x-none"/>
              </w:rPr>
              <w:t>125</w:t>
            </w:r>
          </w:p>
        </w:tc>
      </w:tr>
      <w:tr w:rsidR="0027531C" w:rsidRPr="00722AE4" w14:paraId="209AFD90" w14:textId="77777777" w:rsidTr="00F05DF5">
        <w:tc>
          <w:tcPr>
            <w:tcW w:w="2376" w:type="dxa"/>
            <w:shd w:val="clear" w:color="auto" w:fill="auto"/>
          </w:tcPr>
          <w:p w14:paraId="17FDCB76" w14:textId="77777777" w:rsidR="0027531C" w:rsidRPr="00722AE4" w:rsidRDefault="0027531C" w:rsidP="00F05DF5">
            <w:pPr>
              <w:spacing w:after="0" w:line="360" w:lineRule="auto"/>
              <w:jc w:val="center"/>
              <w:rPr>
                <w:rFonts w:ascii="Times New Roman" w:hAnsi="Times New Roman"/>
                <w:b/>
                <w:bCs/>
                <w:i/>
                <w:iCs/>
                <w:noProof/>
                <w:sz w:val="24"/>
                <w:szCs w:val="24"/>
                <w:lang w:eastAsia="x-none"/>
              </w:rPr>
            </w:pPr>
            <w:r w:rsidRPr="00722AE4">
              <w:rPr>
                <w:rFonts w:ascii="Times New Roman" w:hAnsi="Times New Roman"/>
                <w:b/>
                <w:bCs/>
                <w:i/>
                <w:iCs/>
                <w:noProof/>
                <w:sz w:val="24"/>
                <w:szCs w:val="24"/>
                <w:lang w:eastAsia="x-none"/>
              </w:rPr>
              <w:t>L.</w:t>
            </w:r>
            <w:r w:rsidR="00825A8C" w:rsidRPr="00722AE4">
              <w:rPr>
                <w:rFonts w:ascii="Times New Roman" w:hAnsi="Times New Roman"/>
                <w:b/>
                <w:bCs/>
                <w:i/>
                <w:iCs/>
                <w:noProof/>
                <w:sz w:val="24"/>
                <w:szCs w:val="24"/>
                <w:lang w:eastAsia="x-none"/>
              </w:rPr>
              <w:t xml:space="preserve"> </w:t>
            </w:r>
            <w:r w:rsidRPr="00722AE4">
              <w:rPr>
                <w:rFonts w:ascii="Times New Roman" w:hAnsi="Times New Roman"/>
                <w:b/>
                <w:bCs/>
                <w:i/>
                <w:iCs/>
                <w:noProof/>
                <w:sz w:val="24"/>
                <w:szCs w:val="24"/>
                <w:lang w:eastAsia="x-none"/>
              </w:rPr>
              <w:t>monocytogenes</w:t>
            </w:r>
          </w:p>
        </w:tc>
        <w:tc>
          <w:tcPr>
            <w:tcW w:w="2694" w:type="dxa"/>
            <w:shd w:val="clear" w:color="auto" w:fill="auto"/>
          </w:tcPr>
          <w:p w14:paraId="7E732AA1" w14:textId="77777777" w:rsidR="0027531C" w:rsidRPr="00722AE4" w:rsidRDefault="0027531C" w:rsidP="00F05DF5">
            <w:pPr>
              <w:spacing w:after="0" w:line="360" w:lineRule="auto"/>
              <w:jc w:val="center"/>
              <w:rPr>
                <w:rFonts w:ascii="Times New Roman" w:hAnsi="Times New Roman"/>
                <w:noProof/>
                <w:sz w:val="24"/>
                <w:szCs w:val="24"/>
                <w:lang w:eastAsia="x-none"/>
              </w:rPr>
            </w:pPr>
            <w:r w:rsidRPr="00722AE4">
              <w:rPr>
                <w:rFonts w:ascii="Times New Roman" w:hAnsi="Times New Roman"/>
                <w:noProof/>
                <w:sz w:val="24"/>
                <w:szCs w:val="24"/>
                <w:lang w:val="x-none" w:eastAsia="x-none"/>
              </w:rPr>
              <w:t>˃500</w:t>
            </w:r>
          </w:p>
        </w:tc>
        <w:tc>
          <w:tcPr>
            <w:tcW w:w="3118" w:type="dxa"/>
            <w:shd w:val="clear" w:color="auto" w:fill="auto"/>
          </w:tcPr>
          <w:p w14:paraId="23376E9B" w14:textId="77777777" w:rsidR="0027531C" w:rsidRPr="00722AE4" w:rsidRDefault="0027531C" w:rsidP="00F05DF5">
            <w:pPr>
              <w:spacing w:after="0" w:line="360" w:lineRule="auto"/>
              <w:jc w:val="center"/>
              <w:rPr>
                <w:rFonts w:ascii="Times New Roman" w:hAnsi="Times New Roman"/>
                <w:noProof/>
                <w:sz w:val="24"/>
                <w:szCs w:val="24"/>
                <w:lang w:eastAsia="x-none"/>
              </w:rPr>
            </w:pPr>
            <w:r w:rsidRPr="00722AE4">
              <w:rPr>
                <w:rFonts w:ascii="Times New Roman" w:hAnsi="Times New Roman"/>
                <w:noProof/>
                <w:sz w:val="24"/>
                <w:szCs w:val="24"/>
                <w:lang w:eastAsia="x-none"/>
              </w:rPr>
              <w:t>500</w:t>
            </w:r>
          </w:p>
        </w:tc>
      </w:tr>
      <w:tr w:rsidR="0027531C" w:rsidRPr="00722AE4" w14:paraId="2E326B9A" w14:textId="77777777" w:rsidTr="00F05DF5">
        <w:tc>
          <w:tcPr>
            <w:tcW w:w="2376" w:type="dxa"/>
            <w:tcBorders>
              <w:top w:val="single" w:sz="4" w:space="0" w:color="7F7F7F"/>
              <w:bottom w:val="single" w:sz="4" w:space="0" w:color="7F7F7F"/>
            </w:tcBorders>
            <w:shd w:val="clear" w:color="auto" w:fill="auto"/>
          </w:tcPr>
          <w:p w14:paraId="74FE3B33" w14:textId="77777777" w:rsidR="0027531C" w:rsidRPr="00722AE4" w:rsidRDefault="0027531C" w:rsidP="00F05DF5">
            <w:pPr>
              <w:spacing w:after="0" w:line="360" w:lineRule="auto"/>
              <w:jc w:val="center"/>
              <w:rPr>
                <w:rFonts w:ascii="Times New Roman" w:hAnsi="Times New Roman"/>
                <w:b/>
                <w:bCs/>
                <w:i/>
                <w:iCs/>
                <w:noProof/>
                <w:sz w:val="24"/>
                <w:szCs w:val="24"/>
                <w:lang w:eastAsia="x-none"/>
              </w:rPr>
            </w:pPr>
            <w:r w:rsidRPr="00722AE4">
              <w:rPr>
                <w:rFonts w:ascii="Times New Roman" w:hAnsi="Times New Roman"/>
                <w:b/>
                <w:bCs/>
                <w:i/>
                <w:iCs/>
                <w:noProof/>
                <w:sz w:val="24"/>
                <w:szCs w:val="24"/>
                <w:lang w:eastAsia="x-none"/>
              </w:rPr>
              <w:t>E.</w:t>
            </w:r>
            <w:r w:rsidR="00825A8C" w:rsidRPr="00722AE4">
              <w:rPr>
                <w:rFonts w:ascii="Times New Roman" w:hAnsi="Times New Roman"/>
                <w:b/>
                <w:bCs/>
                <w:i/>
                <w:iCs/>
                <w:noProof/>
                <w:sz w:val="24"/>
                <w:szCs w:val="24"/>
                <w:lang w:eastAsia="x-none"/>
              </w:rPr>
              <w:t xml:space="preserve"> </w:t>
            </w:r>
            <w:r w:rsidRPr="00722AE4">
              <w:rPr>
                <w:rFonts w:ascii="Times New Roman" w:hAnsi="Times New Roman"/>
                <w:b/>
                <w:bCs/>
                <w:i/>
                <w:iCs/>
                <w:noProof/>
                <w:sz w:val="24"/>
                <w:szCs w:val="24"/>
                <w:lang w:eastAsia="x-none"/>
              </w:rPr>
              <w:t>coli</w:t>
            </w:r>
          </w:p>
        </w:tc>
        <w:tc>
          <w:tcPr>
            <w:tcW w:w="2694" w:type="dxa"/>
            <w:tcBorders>
              <w:top w:val="single" w:sz="4" w:space="0" w:color="7F7F7F"/>
              <w:bottom w:val="single" w:sz="4" w:space="0" w:color="7F7F7F"/>
            </w:tcBorders>
            <w:shd w:val="clear" w:color="auto" w:fill="auto"/>
          </w:tcPr>
          <w:p w14:paraId="58321514" w14:textId="77777777" w:rsidR="0027531C" w:rsidRPr="00722AE4" w:rsidRDefault="0027531C" w:rsidP="00F05DF5">
            <w:pPr>
              <w:spacing w:after="0" w:line="360" w:lineRule="auto"/>
              <w:jc w:val="center"/>
              <w:rPr>
                <w:rFonts w:ascii="Times New Roman" w:hAnsi="Times New Roman"/>
                <w:noProof/>
                <w:sz w:val="24"/>
                <w:szCs w:val="24"/>
                <w:lang w:eastAsia="x-none"/>
              </w:rPr>
            </w:pPr>
            <w:r w:rsidRPr="00722AE4">
              <w:rPr>
                <w:rFonts w:ascii="Times New Roman" w:hAnsi="Times New Roman"/>
                <w:noProof/>
                <w:sz w:val="24"/>
                <w:szCs w:val="24"/>
                <w:lang w:val="x-none" w:eastAsia="x-none"/>
              </w:rPr>
              <w:t>˃500</w:t>
            </w:r>
          </w:p>
        </w:tc>
        <w:tc>
          <w:tcPr>
            <w:tcW w:w="3118" w:type="dxa"/>
            <w:tcBorders>
              <w:top w:val="single" w:sz="4" w:space="0" w:color="7F7F7F"/>
              <w:bottom w:val="single" w:sz="4" w:space="0" w:color="7F7F7F"/>
            </w:tcBorders>
            <w:shd w:val="clear" w:color="auto" w:fill="auto"/>
          </w:tcPr>
          <w:p w14:paraId="145F7C5B" w14:textId="77777777" w:rsidR="0027531C" w:rsidRPr="00722AE4" w:rsidRDefault="0027531C" w:rsidP="00F05DF5">
            <w:pPr>
              <w:spacing w:after="0" w:line="360" w:lineRule="auto"/>
              <w:jc w:val="center"/>
              <w:rPr>
                <w:rFonts w:ascii="Times New Roman" w:hAnsi="Times New Roman"/>
                <w:noProof/>
                <w:sz w:val="24"/>
                <w:szCs w:val="24"/>
                <w:lang w:eastAsia="x-none"/>
              </w:rPr>
            </w:pPr>
            <w:r w:rsidRPr="00722AE4">
              <w:rPr>
                <w:rFonts w:ascii="Times New Roman" w:hAnsi="Times New Roman"/>
                <w:noProof/>
                <w:sz w:val="24"/>
                <w:szCs w:val="24"/>
                <w:lang w:eastAsia="x-none"/>
              </w:rPr>
              <w:t>125</w:t>
            </w:r>
          </w:p>
        </w:tc>
      </w:tr>
      <w:tr w:rsidR="0027531C" w:rsidRPr="00722AE4" w14:paraId="2CC1AB32" w14:textId="77777777" w:rsidTr="00F05DF5">
        <w:tc>
          <w:tcPr>
            <w:tcW w:w="2376" w:type="dxa"/>
            <w:shd w:val="clear" w:color="auto" w:fill="auto"/>
          </w:tcPr>
          <w:p w14:paraId="5F56C3CB" w14:textId="77777777" w:rsidR="0027531C" w:rsidRPr="00722AE4" w:rsidRDefault="0027531C" w:rsidP="00825A8C">
            <w:pPr>
              <w:numPr>
                <w:ilvl w:val="0"/>
                <w:numId w:val="6"/>
              </w:numPr>
              <w:spacing w:after="0" w:line="360" w:lineRule="auto"/>
              <w:jc w:val="center"/>
              <w:rPr>
                <w:rFonts w:ascii="Times New Roman" w:hAnsi="Times New Roman"/>
                <w:b/>
                <w:bCs/>
                <w:i/>
                <w:iCs/>
                <w:noProof/>
                <w:sz w:val="24"/>
                <w:szCs w:val="24"/>
                <w:lang w:eastAsia="x-none"/>
              </w:rPr>
            </w:pPr>
            <w:r w:rsidRPr="00722AE4">
              <w:rPr>
                <w:rFonts w:ascii="Times New Roman" w:hAnsi="Times New Roman"/>
                <w:b/>
                <w:bCs/>
                <w:i/>
                <w:iCs/>
                <w:noProof/>
                <w:sz w:val="24"/>
                <w:szCs w:val="24"/>
                <w:lang w:eastAsia="x-none"/>
              </w:rPr>
              <w:t>baumani</w:t>
            </w:r>
          </w:p>
        </w:tc>
        <w:tc>
          <w:tcPr>
            <w:tcW w:w="2694" w:type="dxa"/>
            <w:shd w:val="clear" w:color="auto" w:fill="auto"/>
          </w:tcPr>
          <w:p w14:paraId="1EA21C36" w14:textId="77777777" w:rsidR="0027531C" w:rsidRPr="00722AE4" w:rsidRDefault="0027531C" w:rsidP="00F05DF5">
            <w:pPr>
              <w:spacing w:after="0" w:line="360" w:lineRule="auto"/>
              <w:jc w:val="center"/>
              <w:rPr>
                <w:rFonts w:ascii="Times New Roman" w:hAnsi="Times New Roman"/>
                <w:noProof/>
                <w:sz w:val="24"/>
                <w:szCs w:val="24"/>
                <w:lang w:eastAsia="x-none"/>
              </w:rPr>
            </w:pPr>
            <w:r w:rsidRPr="00722AE4">
              <w:rPr>
                <w:rFonts w:ascii="Times New Roman" w:hAnsi="Times New Roman"/>
                <w:noProof/>
                <w:sz w:val="24"/>
                <w:szCs w:val="24"/>
                <w:lang w:val="x-none" w:eastAsia="x-none"/>
              </w:rPr>
              <w:t>500</w:t>
            </w:r>
          </w:p>
        </w:tc>
        <w:tc>
          <w:tcPr>
            <w:tcW w:w="3118" w:type="dxa"/>
            <w:shd w:val="clear" w:color="auto" w:fill="auto"/>
          </w:tcPr>
          <w:p w14:paraId="4C2118CF" w14:textId="77777777" w:rsidR="0027531C" w:rsidRPr="00722AE4" w:rsidRDefault="0027531C" w:rsidP="00F05DF5">
            <w:pPr>
              <w:spacing w:after="0" w:line="360" w:lineRule="auto"/>
              <w:jc w:val="center"/>
              <w:rPr>
                <w:rFonts w:ascii="Times New Roman" w:hAnsi="Times New Roman"/>
                <w:noProof/>
                <w:sz w:val="24"/>
                <w:szCs w:val="24"/>
                <w:lang w:eastAsia="x-none"/>
              </w:rPr>
            </w:pPr>
            <w:r w:rsidRPr="00722AE4">
              <w:rPr>
                <w:rFonts w:ascii="Times New Roman" w:hAnsi="Times New Roman"/>
                <w:noProof/>
                <w:sz w:val="24"/>
                <w:szCs w:val="24"/>
                <w:lang w:eastAsia="x-none"/>
              </w:rPr>
              <w:t>250</w:t>
            </w:r>
          </w:p>
        </w:tc>
      </w:tr>
    </w:tbl>
    <w:p w14:paraId="1CD16985" w14:textId="77777777" w:rsidR="0027531C" w:rsidRPr="00722AE4" w:rsidRDefault="0027531C" w:rsidP="00277EFF">
      <w:pPr>
        <w:pStyle w:val="EndNoteBibliography"/>
        <w:spacing w:after="0" w:line="360" w:lineRule="auto"/>
        <w:jc w:val="both"/>
        <w:rPr>
          <w:rFonts w:ascii="Times New Roman" w:hAnsi="Times New Roman" w:cs="Times New Roman"/>
          <w:sz w:val="24"/>
          <w:szCs w:val="24"/>
          <w:lang w:val="sr-Latn-RS"/>
        </w:rPr>
      </w:pPr>
    </w:p>
    <w:p w14:paraId="28C9CA51" w14:textId="77777777" w:rsidR="00E76B18" w:rsidRPr="00722AE4" w:rsidRDefault="008D6121"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 xml:space="preserve">From </w:t>
      </w:r>
      <w:r w:rsidR="007D405B" w:rsidRPr="00722AE4">
        <w:rPr>
          <w:rFonts w:ascii="Times New Roman" w:hAnsi="Times New Roman" w:cs="Times New Roman"/>
          <w:sz w:val="24"/>
          <w:szCs w:val="24"/>
          <w:lang w:val="sr-Latn-RS"/>
        </w:rPr>
        <w:t>T</w:t>
      </w:r>
      <w:r w:rsidRPr="00722AE4">
        <w:rPr>
          <w:rFonts w:ascii="Times New Roman" w:hAnsi="Times New Roman" w:cs="Times New Roman"/>
          <w:sz w:val="24"/>
          <w:szCs w:val="24"/>
          <w:lang w:val="sr-Latn-RS"/>
        </w:rPr>
        <w:t>able</w:t>
      </w:r>
      <w:r w:rsidR="007D405B" w:rsidRPr="00722AE4">
        <w:rPr>
          <w:rFonts w:ascii="Times New Roman" w:hAnsi="Times New Roman" w:cs="Times New Roman"/>
          <w:sz w:val="24"/>
          <w:szCs w:val="24"/>
          <w:lang w:val="sr-Latn-RS"/>
        </w:rPr>
        <w:t xml:space="preserve"> </w:t>
      </w:r>
      <w:r w:rsidR="009E2144" w:rsidRPr="00722AE4">
        <w:rPr>
          <w:rFonts w:ascii="Times New Roman" w:hAnsi="Times New Roman" w:cs="Times New Roman"/>
          <w:sz w:val="24"/>
          <w:szCs w:val="24"/>
          <w:lang w:val="sr-Latn-RS"/>
        </w:rPr>
        <w:t>6</w:t>
      </w:r>
      <w:r w:rsidRPr="00722AE4">
        <w:rPr>
          <w:rFonts w:ascii="Times New Roman" w:hAnsi="Times New Roman" w:cs="Times New Roman"/>
          <w:sz w:val="24"/>
          <w:szCs w:val="24"/>
          <w:lang w:val="sr-Latn-RS"/>
        </w:rPr>
        <w:t>, it can be seen that</w:t>
      </w:r>
      <w:r w:rsidR="00E76B18" w:rsidRPr="00722AE4">
        <w:rPr>
          <w:rFonts w:ascii="Times New Roman" w:hAnsi="Times New Roman" w:cs="Times New Roman"/>
          <w:sz w:val="24"/>
          <w:szCs w:val="24"/>
          <w:lang w:val="sr-Latn-RS"/>
        </w:rPr>
        <w:t xml:space="preserve"> </w:t>
      </w:r>
      <w:r w:rsidR="0027531C" w:rsidRPr="00722AE4">
        <w:rPr>
          <w:rFonts w:ascii="Times New Roman" w:hAnsi="Times New Roman" w:cs="Times New Roman"/>
          <w:sz w:val="24"/>
          <w:szCs w:val="24"/>
          <w:lang w:val="sr-Latn-RS"/>
        </w:rPr>
        <w:t>p-GQDs</w:t>
      </w:r>
      <w:r w:rsidR="00E76B18" w:rsidRPr="00722AE4">
        <w:rPr>
          <w:rFonts w:ascii="Times New Roman" w:hAnsi="Times New Roman" w:cs="Times New Roman"/>
          <w:sz w:val="24"/>
          <w:szCs w:val="24"/>
          <w:lang w:val="sr-Latn-RS"/>
        </w:rPr>
        <w:t xml:space="preserve"> demonstrate moderate activity, with MIC values ranging from 500 µg</w:t>
      </w:r>
      <w:r w:rsidR="001D7710" w:rsidRPr="00722AE4">
        <w:rPr>
          <w:rFonts w:ascii="Times New Roman" w:hAnsi="Times New Roman" w:cs="Times New Roman"/>
          <w:sz w:val="24"/>
          <w:szCs w:val="24"/>
          <w:lang w:val="sr-Latn-RS"/>
        </w:rPr>
        <w:t>/</w:t>
      </w:r>
      <w:r w:rsidR="00E76B18" w:rsidRPr="00722AE4">
        <w:rPr>
          <w:rFonts w:ascii="Times New Roman" w:hAnsi="Times New Roman" w:cs="Times New Roman"/>
          <w:sz w:val="24"/>
          <w:szCs w:val="24"/>
          <w:lang w:val="sr-Latn-RS"/>
        </w:rPr>
        <w:t xml:space="preserve">mL against </w:t>
      </w:r>
      <w:r w:rsidR="00E76B18" w:rsidRPr="00722AE4">
        <w:rPr>
          <w:rFonts w:ascii="Times New Roman" w:hAnsi="Times New Roman" w:cs="Times New Roman"/>
          <w:i/>
          <w:iCs/>
          <w:sz w:val="24"/>
          <w:szCs w:val="24"/>
          <w:lang w:val="sr-Latn-RS"/>
        </w:rPr>
        <w:t>S. aureus</w:t>
      </w:r>
      <w:r w:rsidR="00E76B18" w:rsidRPr="00722AE4">
        <w:rPr>
          <w:rFonts w:ascii="Times New Roman" w:hAnsi="Times New Roman" w:cs="Times New Roman"/>
          <w:sz w:val="24"/>
          <w:szCs w:val="24"/>
          <w:lang w:val="sr-Latn-RS"/>
        </w:rPr>
        <w:t xml:space="preserve">, MRSA, </w:t>
      </w:r>
      <w:r w:rsidR="00E76B18" w:rsidRPr="00722AE4">
        <w:rPr>
          <w:rFonts w:ascii="Times New Roman" w:hAnsi="Times New Roman" w:cs="Times New Roman"/>
          <w:i/>
          <w:iCs/>
          <w:sz w:val="24"/>
          <w:szCs w:val="24"/>
          <w:lang w:val="sr-Latn-RS"/>
        </w:rPr>
        <w:t>E. faecalis</w:t>
      </w:r>
      <w:r w:rsidR="00E76B18" w:rsidRPr="00722AE4">
        <w:rPr>
          <w:rFonts w:ascii="Times New Roman" w:hAnsi="Times New Roman" w:cs="Times New Roman"/>
          <w:sz w:val="24"/>
          <w:szCs w:val="24"/>
          <w:lang w:val="sr-Latn-RS"/>
        </w:rPr>
        <w:t xml:space="preserve">, and </w:t>
      </w:r>
      <w:r w:rsidR="00E76B18" w:rsidRPr="00722AE4">
        <w:rPr>
          <w:rFonts w:ascii="Times New Roman" w:hAnsi="Times New Roman" w:cs="Times New Roman"/>
          <w:i/>
          <w:iCs/>
          <w:sz w:val="24"/>
          <w:szCs w:val="24"/>
          <w:lang w:val="sr-Latn-RS"/>
        </w:rPr>
        <w:t>A. baumani</w:t>
      </w:r>
      <w:r w:rsidR="00E76B18" w:rsidRPr="00722AE4">
        <w:rPr>
          <w:rFonts w:ascii="Times New Roman" w:hAnsi="Times New Roman" w:cs="Times New Roman"/>
          <w:sz w:val="24"/>
          <w:szCs w:val="24"/>
          <w:lang w:val="sr-Latn-RS"/>
        </w:rPr>
        <w:t xml:space="preserve">. It appears to be less effective against </w:t>
      </w:r>
      <w:r w:rsidR="00E76B18" w:rsidRPr="00722AE4">
        <w:rPr>
          <w:rFonts w:ascii="Times New Roman" w:hAnsi="Times New Roman" w:cs="Times New Roman"/>
          <w:i/>
          <w:iCs/>
          <w:sz w:val="24"/>
          <w:szCs w:val="24"/>
          <w:lang w:val="sr-Latn-RS"/>
        </w:rPr>
        <w:t xml:space="preserve">K. </w:t>
      </w:r>
      <w:r w:rsidR="00D03185" w:rsidRPr="00722AE4">
        <w:rPr>
          <w:rFonts w:ascii="Times New Roman" w:hAnsi="Times New Roman" w:cs="Times New Roman"/>
          <w:i/>
          <w:iCs/>
          <w:sz w:val="24"/>
          <w:szCs w:val="24"/>
          <w:lang w:val="sr-Latn-RS"/>
        </w:rPr>
        <w:t>p</w:t>
      </w:r>
      <w:r w:rsidR="00E76B18" w:rsidRPr="00722AE4">
        <w:rPr>
          <w:rFonts w:ascii="Times New Roman" w:hAnsi="Times New Roman" w:cs="Times New Roman"/>
          <w:i/>
          <w:iCs/>
          <w:sz w:val="24"/>
          <w:szCs w:val="24"/>
          <w:lang w:val="sr-Latn-RS"/>
        </w:rPr>
        <w:t>neumoniae</w:t>
      </w:r>
      <w:r w:rsidR="00E76B18" w:rsidRPr="00722AE4">
        <w:rPr>
          <w:rFonts w:ascii="Times New Roman" w:hAnsi="Times New Roman" w:cs="Times New Roman"/>
          <w:sz w:val="24"/>
          <w:szCs w:val="24"/>
          <w:lang w:val="sr-Latn-RS"/>
        </w:rPr>
        <w:t xml:space="preserve">, </w:t>
      </w:r>
      <w:r w:rsidR="00E76B18" w:rsidRPr="00722AE4">
        <w:rPr>
          <w:rFonts w:ascii="Times New Roman" w:hAnsi="Times New Roman" w:cs="Times New Roman"/>
          <w:i/>
          <w:iCs/>
          <w:sz w:val="24"/>
          <w:szCs w:val="24"/>
          <w:lang w:val="sr-Latn-RS"/>
        </w:rPr>
        <w:t xml:space="preserve">P. </w:t>
      </w:r>
      <w:r w:rsidR="00D03185" w:rsidRPr="00722AE4">
        <w:rPr>
          <w:rFonts w:ascii="Times New Roman" w:hAnsi="Times New Roman" w:cs="Times New Roman"/>
          <w:i/>
          <w:iCs/>
          <w:sz w:val="24"/>
          <w:szCs w:val="24"/>
          <w:lang w:val="sr-Latn-RS"/>
        </w:rPr>
        <w:t>a</w:t>
      </w:r>
      <w:r w:rsidR="00E76B18" w:rsidRPr="00722AE4">
        <w:rPr>
          <w:rFonts w:ascii="Times New Roman" w:hAnsi="Times New Roman" w:cs="Times New Roman"/>
          <w:i/>
          <w:iCs/>
          <w:sz w:val="24"/>
          <w:szCs w:val="24"/>
          <w:lang w:val="sr-Latn-RS"/>
        </w:rPr>
        <w:t>eruginosa</w:t>
      </w:r>
      <w:r w:rsidR="001321D7" w:rsidRPr="00722AE4">
        <w:rPr>
          <w:rFonts w:ascii="Times New Roman" w:hAnsi="Times New Roman" w:cs="Times New Roman"/>
          <w:i/>
          <w:iCs/>
          <w:sz w:val="24"/>
          <w:szCs w:val="24"/>
          <w:lang w:val="sr-Latn-RS"/>
        </w:rPr>
        <w:t>,</w:t>
      </w:r>
      <w:r w:rsidR="00E76B18" w:rsidRPr="00722AE4">
        <w:rPr>
          <w:rFonts w:ascii="Times New Roman" w:hAnsi="Times New Roman" w:cs="Times New Roman"/>
          <w:sz w:val="24"/>
          <w:szCs w:val="24"/>
          <w:lang w:val="sr-Latn-RS"/>
        </w:rPr>
        <w:t xml:space="preserve"> and </w:t>
      </w:r>
      <w:r w:rsidR="00E76B18" w:rsidRPr="00722AE4">
        <w:rPr>
          <w:rFonts w:ascii="Times New Roman" w:hAnsi="Times New Roman" w:cs="Times New Roman"/>
          <w:i/>
          <w:iCs/>
          <w:sz w:val="24"/>
          <w:szCs w:val="24"/>
          <w:lang w:val="sr-Latn-RS"/>
        </w:rPr>
        <w:t>E. coli</w:t>
      </w:r>
      <w:r w:rsidR="00E76B18" w:rsidRPr="00722AE4">
        <w:rPr>
          <w:rFonts w:ascii="Times New Roman" w:hAnsi="Times New Roman" w:cs="Times New Roman"/>
          <w:sz w:val="24"/>
          <w:szCs w:val="24"/>
          <w:lang w:val="sr-Latn-RS"/>
        </w:rPr>
        <w:t>, as the MIC values are above 500 µg</w:t>
      </w:r>
      <w:r w:rsidR="001D7710" w:rsidRPr="00722AE4">
        <w:rPr>
          <w:rFonts w:ascii="Times New Roman" w:hAnsi="Times New Roman" w:cs="Times New Roman"/>
          <w:sz w:val="24"/>
          <w:szCs w:val="24"/>
          <w:lang w:val="sr-Latn-RS"/>
        </w:rPr>
        <w:t>/</w:t>
      </w:r>
      <w:r w:rsidR="00E76B18" w:rsidRPr="00722AE4">
        <w:rPr>
          <w:rFonts w:ascii="Times New Roman" w:hAnsi="Times New Roman" w:cs="Times New Roman"/>
          <w:sz w:val="24"/>
          <w:szCs w:val="24"/>
          <w:lang w:val="sr-Latn-RS"/>
        </w:rPr>
        <w:t>mL, indicating a higher concentration is required to inhibit their growth.</w:t>
      </w:r>
    </w:p>
    <w:p w14:paraId="60634557" w14:textId="77777777" w:rsidR="00E76B18" w:rsidRPr="00722AE4" w:rsidRDefault="00E76B18"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 xml:space="preserve">On the other hand, </w:t>
      </w:r>
      <w:r w:rsidR="0027531C" w:rsidRPr="00722AE4">
        <w:rPr>
          <w:rFonts w:ascii="Times New Roman" w:hAnsi="Times New Roman" w:cs="Times New Roman"/>
          <w:sz w:val="24"/>
          <w:szCs w:val="24"/>
          <w:lang w:val="sr-Latn-RS"/>
        </w:rPr>
        <w:t>GQD-cys-25</w:t>
      </w:r>
      <w:r w:rsidRPr="00722AE4">
        <w:rPr>
          <w:rFonts w:ascii="Times New Roman" w:hAnsi="Times New Roman" w:cs="Times New Roman"/>
          <w:sz w:val="24"/>
          <w:szCs w:val="24"/>
          <w:lang w:val="sr-Latn-RS"/>
        </w:rPr>
        <w:t xml:space="preserve"> exhibits stronger </w:t>
      </w:r>
      <w:r w:rsidR="000F4B06" w:rsidRPr="00722AE4">
        <w:rPr>
          <w:rFonts w:ascii="Times New Roman" w:hAnsi="Times New Roman" w:cs="Times New Roman"/>
          <w:sz w:val="24"/>
          <w:szCs w:val="24"/>
          <w:lang w:val="sr-Latn-RS"/>
        </w:rPr>
        <w:t>antibacterial</w:t>
      </w:r>
      <w:r w:rsidRPr="00722AE4">
        <w:rPr>
          <w:rFonts w:ascii="Times New Roman" w:hAnsi="Times New Roman" w:cs="Times New Roman"/>
          <w:sz w:val="24"/>
          <w:szCs w:val="24"/>
          <w:lang w:val="sr-Latn-RS"/>
        </w:rPr>
        <w:t xml:space="preserve"> activity compared to </w:t>
      </w:r>
      <w:r w:rsidR="0027531C" w:rsidRPr="00722AE4">
        <w:rPr>
          <w:rFonts w:ascii="Times New Roman" w:hAnsi="Times New Roman" w:cs="Times New Roman"/>
          <w:sz w:val="24"/>
          <w:szCs w:val="24"/>
          <w:lang w:val="sr-Latn-RS"/>
        </w:rPr>
        <w:t>p-GQDs</w:t>
      </w:r>
      <w:r w:rsidRPr="00722AE4">
        <w:rPr>
          <w:rFonts w:ascii="Times New Roman" w:hAnsi="Times New Roman" w:cs="Times New Roman"/>
          <w:sz w:val="24"/>
          <w:szCs w:val="24"/>
          <w:lang w:val="sr-Latn-RS"/>
        </w:rPr>
        <w:t>. It demonstrates lower MIC values, such as 125 µg</w:t>
      </w:r>
      <w:r w:rsidR="001D7710" w:rsidRPr="00722AE4">
        <w:rPr>
          <w:rFonts w:ascii="Times New Roman" w:hAnsi="Times New Roman" w:cs="Times New Roman"/>
          <w:sz w:val="24"/>
          <w:szCs w:val="24"/>
          <w:lang w:val="sr-Latn-RS"/>
        </w:rPr>
        <w:t>/</w:t>
      </w:r>
      <w:r w:rsidRPr="00722AE4">
        <w:rPr>
          <w:rFonts w:ascii="Times New Roman" w:hAnsi="Times New Roman" w:cs="Times New Roman"/>
          <w:sz w:val="24"/>
          <w:szCs w:val="24"/>
          <w:lang w:val="sr-Latn-RS"/>
        </w:rPr>
        <w:t xml:space="preserve">mL against </w:t>
      </w:r>
      <w:r w:rsidRPr="00722AE4">
        <w:rPr>
          <w:rFonts w:ascii="Times New Roman" w:hAnsi="Times New Roman" w:cs="Times New Roman"/>
          <w:i/>
          <w:iCs/>
          <w:sz w:val="24"/>
          <w:szCs w:val="24"/>
          <w:lang w:val="sr-Latn-RS"/>
        </w:rPr>
        <w:t>S. aureus</w:t>
      </w:r>
      <w:r w:rsidRPr="00722AE4">
        <w:rPr>
          <w:rFonts w:ascii="Times New Roman" w:hAnsi="Times New Roman" w:cs="Times New Roman"/>
          <w:sz w:val="24"/>
          <w:szCs w:val="24"/>
          <w:lang w:val="sr-Latn-RS"/>
        </w:rPr>
        <w:t xml:space="preserve">, </w:t>
      </w:r>
      <w:r w:rsidRPr="00722AE4">
        <w:rPr>
          <w:rFonts w:ascii="Times New Roman" w:hAnsi="Times New Roman" w:cs="Times New Roman"/>
          <w:i/>
          <w:iCs/>
          <w:sz w:val="24"/>
          <w:szCs w:val="24"/>
          <w:lang w:val="sr-Latn-RS"/>
        </w:rPr>
        <w:t>E. faecalis</w:t>
      </w:r>
      <w:r w:rsidRPr="00722AE4">
        <w:rPr>
          <w:rFonts w:ascii="Times New Roman" w:hAnsi="Times New Roman" w:cs="Times New Roman"/>
          <w:sz w:val="24"/>
          <w:szCs w:val="24"/>
          <w:lang w:val="sr-Latn-RS"/>
        </w:rPr>
        <w:t xml:space="preserve">, and </w:t>
      </w:r>
      <w:r w:rsidRPr="00722AE4">
        <w:rPr>
          <w:rFonts w:ascii="Times New Roman" w:hAnsi="Times New Roman" w:cs="Times New Roman"/>
          <w:i/>
          <w:iCs/>
          <w:sz w:val="24"/>
          <w:szCs w:val="24"/>
          <w:lang w:val="sr-Latn-RS"/>
        </w:rPr>
        <w:t>E. coli</w:t>
      </w:r>
      <w:r w:rsidRPr="00722AE4">
        <w:rPr>
          <w:rFonts w:ascii="Times New Roman" w:hAnsi="Times New Roman" w:cs="Times New Roman"/>
          <w:sz w:val="24"/>
          <w:szCs w:val="24"/>
          <w:lang w:val="sr-Latn-RS"/>
        </w:rPr>
        <w:t xml:space="preserve">, and 250 µg/mL against MRSA and </w:t>
      </w:r>
      <w:r w:rsidRPr="00722AE4">
        <w:rPr>
          <w:rFonts w:ascii="Times New Roman" w:hAnsi="Times New Roman" w:cs="Times New Roman"/>
          <w:i/>
          <w:iCs/>
          <w:sz w:val="24"/>
          <w:szCs w:val="24"/>
          <w:lang w:val="sr-Latn-RS"/>
        </w:rPr>
        <w:t>A. baumani</w:t>
      </w:r>
      <w:r w:rsidRPr="00722AE4">
        <w:rPr>
          <w:rFonts w:ascii="Times New Roman" w:hAnsi="Times New Roman" w:cs="Times New Roman"/>
          <w:sz w:val="24"/>
          <w:szCs w:val="24"/>
          <w:lang w:val="sr-Latn-RS"/>
        </w:rPr>
        <w:t xml:space="preserve">. This suggests that </w:t>
      </w:r>
      <w:r w:rsidR="0027531C" w:rsidRPr="00722AE4">
        <w:rPr>
          <w:rFonts w:ascii="Times New Roman" w:hAnsi="Times New Roman" w:cs="Times New Roman"/>
          <w:sz w:val="24"/>
          <w:szCs w:val="24"/>
          <w:lang w:val="sr-Latn-RS"/>
        </w:rPr>
        <w:t>GQD-cys-25</w:t>
      </w:r>
      <w:r w:rsidRPr="00722AE4">
        <w:rPr>
          <w:rFonts w:ascii="Times New Roman" w:hAnsi="Times New Roman" w:cs="Times New Roman"/>
          <w:sz w:val="24"/>
          <w:szCs w:val="24"/>
          <w:lang w:val="sr-Latn-RS"/>
        </w:rPr>
        <w:t xml:space="preserve"> is more effective in inhibiting the growth of these bacterial strains compared to </w:t>
      </w:r>
      <w:r w:rsidR="0027531C" w:rsidRPr="00722AE4">
        <w:rPr>
          <w:rFonts w:ascii="Times New Roman" w:hAnsi="Times New Roman" w:cs="Times New Roman"/>
          <w:sz w:val="24"/>
          <w:szCs w:val="24"/>
          <w:lang w:val="sr-Latn-RS"/>
        </w:rPr>
        <w:t>p-GQDs</w:t>
      </w:r>
      <w:r w:rsidR="004C4B48" w:rsidRPr="00722AE4">
        <w:rPr>
          <w:rFonts w:ascii="Times New Roman" w:hAnsi="Times New Roman" w:cs="Times New Roman"/>
          <w:sz w:val="24"/>
          <w:szCs w:val="24"/>
          <w:lang w:val="sr-Latn-RS"/>
        </w:rPr>
        <w:t>.</w:t>
      </w:r>
    </w:p>
    <w:p w14:paraId="5B67F21F" w14:textId="77777777" w:rsidR="00E76B18" w:rsidRPr="00722AE4" w:rsidRDefault="00E76B18"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 xml:space="preserve">Overall, these results </w:t>
      </w:r>
      <w:r w:rsidR="00655E28" w:rsidRPr="00722AE4">
        <w:rPr>
          <w:rFonts w:ascii="Times New Roman" w:hAnsi="Times New Roman" w:cs="Times New Roman"/>
          <w:sz w:val="24"/>
          <w:szCs w:val="24"/>
          <w:lang w:val="sr-Latn-RS"/>
        </w:rPr>
        <w:t>indicated</w:t>
      </w:r>
      <w:r w:rsidRPr="00722AE4">
        <w:rPr>
          <w:rFonts w:ascii="Times New Roman" w:hAnsi="Times New Roman" w:cs="Times New Roman"/>
          <w:sz w:val="24"/>
          <w:szCs w:val="24"/>
          <w:lang w:val="sr-Latn-RS"/>
        </w:rPr>
        <w:t xml:space="preserve"> the potential </w:t>
      </w:r>
      <w:r w:rsidR="000F4B06" w:rsidRPr="00722AE4">
        <w:rPr>
          <w:rFonts w:ascii="Times New Roman" w:hAnsi="Times New Roman" w:cs="Times New Roman"/>
          <w:sz w:val="24"/>
          <w:szCs w:val="24"/>
          <w:lang w:val="sr-Latn-RS"/>
        </w:rPr>
        <w:t>antibact</w:t>
      </w:r>
      <w:r w:rsidR="00416303" w:rsidRPr="00722AE4">
        <w:rPr>
          <w:rFonts w:ascii="Times New Roman" w:hAnsi="Times New Roman" w:cs="Times New Roman"/>
          <w:sz w:val="24"/>
          <w:szCs w:val="24"/>
          <w:lang w:val="sr-Latn-RS"/>
        </w:rPr>
        <w:t>e</w:t>
      </w:r>
      <w:r w:rsidR="000F4B06" w:rsidRPr="00722AE4">
        <w:rPr>
          <w:rFonts w:ascii="Times New Roman" w:hAnsi="Times New Roman" w:cs="Times New Roman"/>
          <w:sz w:val="24"/>
          <w:szCs w:val="24"/>
          <w:lang w:val="sr-Latn-RS"/>
        </w:rPr>
        <w:t>rial</w:t>
      </w:r>
      <w:r w:rsidRPr="00722AE4">
        <w:rPr>
          <w:rFonts w:ascii="Times New Roman" w:hAnsi="Times New Roman" w:cs="Times New Roman"/>
          <w:sz w:val="24"/>
          <w:szCs w:val="24"/>
          <w:lang w:val="sr-Latn-RS"/>
        </w:rPr>
        <w:t xml:space="preserve"> </w:t>
      </w:r>
      <w:r w:rsidR="00655E28" w:rsidRPr="00722AE4">
        <w:rPr>
          <w:rFonts w:ascii="Times New Roman" w:hAnsi="Times New Roman" w:cs="Times New Roman"/>
          <w:sz w:val="24"/>
          <w:szCs w:val="24"/>
          <w:lang w:val="sr-Latn-RS"/>
        </w:rPr>
        <w:t>application</w:t>
      </w:r>
      <w:r w:rsidRPr="00722AE4">
        <w:rPr>
          <w:rFonts w:ascii="Times New Roman" w:hAnsi="Times New Roman" w:cs="Times New Roman"/>
          <w:sz w:val="24"/>
          <w:szCs w:val="24"/>
          <w:lang w:val="sr-Latn-RS"/>
        </w:rPr>
        <w:t xml:space="preserve"> of </w:t>
      </w:r>
      <w:r w:rsidR="0027531C" w:rsidRPr="00722AE4">
        <w:rPr>
          <w:rFonts w:ascii="Times New Roman" w:hAnsi="Times New Roman" w:cs="Times New Roman"/>
          <w:sz w:val="24"/>
          <w:szCs w:val="24"/>
          <w:lang w:val="sr-Latn-RS"/>
        </w:rPr>
        <w:t>p-GQDs</w:t>
      </w:r>
      <w:r w:rsidRPr="00722AE4">
        <w:rPr>
          <w:rFonts w:ascii="Times New Roman" w:hAnsi="Times New Roman" w:cs="Times New Roman"/>
          <w:sz w:val="24"/>
          <w:szCs w:val="24"/>
          <w:lang w:val="sr-Latn-RS"/>
        </w:rPr>
        <w:t xml:space="preserve"> and </w:t>
      </w:r>
      <w:r w:rsidR="0027531C" w:rsidRPr="00722AE4">
        <w:rPr>
          <w:rFonts w:ascii="Times New Roman" w:hAnsi="Times New Roman" w:cs="Times New Roman"/>
          <w:sz w:val="24"/>
          <w:szCs w:val="24"/>
          <w:lang w:val="sr-Latn-RS"/>
        </w:rPr>
        <w:t>GQD-cys-25</w:t>
      </w:r>
      <w:r w:rsidRPr="00722AE4">
        <w:rPr>
          <w:rFonts w:ascii="Times New Roman" w:hAnsi="Times New Roman" w:cs="Times New Roman"/>
          <w:sz w:val="24"/>
          <w:szCs w:val="24"/>
          <w:lang w:val="sr-Latn-RS"/>
        </w:rPr>
        <w:t xml:space="preserve">, with </w:t>
      </w:r>
      <w:r w:rsidR="0027531C" w:rsidRPr="00722AE4">
        <w:rPr>
          <w:rFonts w:ascii="Times New Roman" w:hAnsi="Times New Roman" w:cs="Times New Roman"/>
          <w:sz w:val="24"/>
          <w:szCs w:val="24"/>
          <w:lang w:val="sr-Latn-RS"/>
        </w:rPr>
        <w:t>GQD-cys-25</w:t>
      </w:r>
      <w:r w:rsidRPr="00722AE4">
        <w:rPr>
          <w:rFonts w:ascii="Times New Roman" w:hAnsi="Times New Roman" w:cs="Times New Roman"/>
          <w:sz w:val="24"/>
          <w:szCs w:val="24"/>
          <w:lang w:val="sr-Latn-RS"/>
        </w:rPr>
        <w:t xml:space="preserve"> exhibiting stronger efficacy against several bacterial strains.</w:t>
      </w:r>
    </w:p>
    <w:p w14:paraId="3DC06F18" w14:textId="77777777" w:rsidR="00985AB6" w:rsidRPr="00722AE4" w:rsidRDefault="00985AB6" w:rsidP="00277EFF">
      <w:pPr>
        <w:pStyle w:val="EndNoteBibliography"/>
        <w:spacing w:after="0" w:line="360" w:lineRule="auto"/>
        <w:jc w:val="both"/>
        <w:rPr>
          <w:rFonts w:ascii="Times New Roman" w:hAnsi="Times New Roman" w:cs="Times New Roman"/>
          <w:sz w:val="24"/>
          <w:szCs w:val="24"/>
          <w:lang w:val="sr-Latn-RS"/>
        </w:rPr>
      </w:pPr>
    </w:p>
    <w:p w14:paraId="1A72D1C6" w14:textId="77777777" w:rsidR="0008681E" w:rsidRPr="00722AE4" w:rsidRDefault="0008681E" w:rsidP="00277EFF">
      <w:pPr>
        <w:pStyle w:val="EndNoteBibliography"/>
        <w:spacing w:after="0" w:line="360" w:lineRule="auto"/>
        <w:jc w:val="both"/>
        <w:rPr>
          <w:rFonts w:ascii="Times New Roman" w:hAnsi="Times New Roman" w:cs="Times New Roman"/>
          <w:i/>
          <w:iCs/>
          <w:sz w:val="24"/>
          <w:szCs w:val="24"/>
          <w:lang w:val="sr-Latn-RS"/>
        </w:rPr>
      </w:pPr>
      <w:r w:rsidRPr="00722AE4">
        <w:rPr>
          <w:rFonts w:ascii="Times New Roman" w:hAnsi="Times New Roman" w:cs="Times New Roman"/>
          <w:i/>
          <w:iCs/>
          <w:sz w:val="24"/>
          <w:szCs w:val="24"/>
          <w:lang w:val="sr-Latn-RS"/>
        </w:rPr>
        <w:t>3.</w:t>
      </w:r>
      <w:r w:rsidR="002F609A" w:rsidRPr="00722AE4">
        <w:rPr>
          <w:rFonts w:ascii="Times New Roman" w:hAnsi="Times New Roman" w:cs="Times New Roman"/>
          <w:i/>
          <w:iCs/>
          <w:sz w:val="24"/>
          <w:szCs w:val="24"/>
          <w:lang w:val="sr-Latn-RS"/>
        </w:rPr>
        <w:t>6</w:t>
      </w:r>
      <w:r w:rsidRPr="00722AE4">
        <w:rPr>
          <w:rFonts w:ascii="Times New Roman" w:hAnsi="Times New Roman" w:cs="Times New Roman"/>
          <w:i/>
          <w:iCs/>
          <w:sz w:val="24"/>
          <w:szCs w:val="24"/>
          <w:lang w:val="sr-Latn-RS"/>
        </w:rPr>
        <w:t>. Analysis of singlet oxygen photoinduced production</w:t>
      </w:r>
    </w:p>
    <w:p w14:paraId="41E65B8B" w14:textId="77777777" w:rsidR="0008681E" w:rsidRPr="00722AE4" w:rsidRDefault="0008681E" w:rsidP="00624D47">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lastRenderedPageBreak/>
        <w:t xml:space="preserve">To investigate the ability of </w:t>
      </w:r>
      <w:r w:rsidR="004F70A4" w:rsidRPr="00722AE4">
        <w:rPr>
          <w:rFonts w:ascii="Times New Roman" w:hAnsi="Times New Roman" w:cs="Times New Roman"/>
          <w:sz w:val="24"/>
          <w:szCs w:val="24"/>
          <w:lang w:val="sr-Latn-RS" w:eastAsia="it-IT"/>
        </w:rPr>
        <w:t>γ</w:t>
      </w:r>
      <w:r w:rsidRPr="00722AE4">
        <w:rPr>
          <w:rFonts w:ascii="Times New Roman" w:hAnsi="Times New Roman" w:cs="Times New Roman"/>
          <w:sz w:val="24"/>
          <w:szCs w:val="24"/>
          <w:lang w:val="sr-Latn-RS"/>
        </w:rPr>
        <w:t xml:space="preserve">-irradiated GQDs to produce </w:t>
      </w:r>
      <w:r w:rsidRPr="00722AE4">
        <w:rPr>
          <w:rFonts w:ascii="Times New Roman" w:hAnsi="Times New Roman" w:cs="Times New Roman"/>
          <w:sz w:val="24"/>
          <w:szCs w:val="24"/>
          <w:vertAlign w:val="superscript"/>
          <w:lang w:val="sr-Latn-RS"/>
        </w:rPr>
        <w:t>1</w:t>
      </w:r>
      <w:r w:rsidRPr="00722AE4">
        <w:rPr>
          <w:rFonts w:ascii="Times New Roman" w:hAnsi="Times New Roman" w:cs="Times New Roman"/>
          <w:sz w:val="24"/>
          <w:szCs w:val="24"/>
          <w:lang w:val="sr-Latn-RS"/>
        </w:rPr>
        <w:t>O</w:t>
      </w:r>
      <w:r w:rsidRPr="00722AE4">
        <w:rPr>
          <w:rFonts w:ascii="Times New Roman" w:hAnsi="Times New Roman" w:cs="Times New Roman"/>
          <w:sz w:val="24"/>
          <w:szCs w:val="24"/>
          <w:vertAlign w:val="subscript"/>
          <w:lang w:val="sr-Latn-RS"/>
        </w:rPr>
        <w:t>2</w:t>
      </w:r>
      <w:r w:rsidRPr="00722AE4">
        <w:rPr>
          <w:rFonts w:ascii="Times New Roman" w:hAnsi="Times New Roman" w:cs="Times New Roman"/>
          <w:sz w:val="24"/>
          <w:szCs w:val="24"/>
          <w:lang w:val="sr-Latn-RS"/>
        </w:rPr>
        <w:t xml:space="preserve">, under blue light illumination, </w:t>
      </w:r>
      <w:r w:rsidR="00AD7814" w:rsidRPr="00722AE4">
        <w:rPr>
          <w:rFonts w:ascii="Times New Roman" w:hAnsi="Times New Roman" w:cs="Times New Roman"/>
          <w:sz w:val="24"/>
          <w:szCs w:val="24"/>
          <w:lang w:val="sr-Latn-RS"/>
        </w:rPr>
        <w:t xml:space="preserve">in the air-saturated dispersions, </w:t>
      </w:r>
      <w:r w:rsidRPr="00722AE4">
        <w:rPr>
          <w:rFonts w:ascii="Times New Roman" w:hAnsi="Times New Roman" w:cs="Times New Roman"/>
          <w:sz w:val="24"/>
          <w:szCs w:val="24"/>
          <w:lang w:val="sr-Latn-RS"/>
        </w:rPr>
        <w:t xml:space="preserve">the decompositions of DPBF </w:t>
      </w:r>
      <w:r w:rsidR="00624D47" w:rsidRPr="00722AE4">
        <w:rPr>
          <w:rFonts w:ascii="Times New Roman" w:hAnsi="Times New Roman" w:cs="Times New Roman"/>
          <w:sz w:val="24"/>
          <w:szCs w:val="24"/>
          <w:lang w:val="sr-Latn-RS"/>
        </w:rPr>
        <w:t xml:space="preserve">and ABDA </w:t>
      </w:r>
      <w:r w:rsidRPr="00722AE4">
        <w:rPr>
          <w:rFonts w:ascii="Times New Roman" w:hAnsi="Times New Roman" w:cs="Times New Roman"/>
          <w:sz w:val="24"/>
          <w:szCs w:val="24"/>
          <w:lang w:val="sr-Latn-RS"/>
        </w:rPr>
        <w:t>were followed using UV</w:t>
      </w:r>
      <w:r w:rsidR="00236E54" w:rsidRPr="00722AE4">
        <w:rPr>
          <w:rFonts w:ascii="Times New Roman" w:hAnsi="Times New Roman"/>
          <w:sz w:val="24"/>
          <w:szCs w:val="24"/>
        </w:rPr>
        <w:t>–</w:t>
      </w:r>
      <w:r w:rsidRPr="00722AE4">
        <w:rPr>
          <w:rFonts w:ascii="Times New Roman" w:hAnsi="Times New Roman" w:cs="Times New Roman"/>
          <w:sz w:val="24"/>
          <w:szCs w:val="24"/>
          <w:lang w:val="sr-Latn-RS"/>
        </w:rPr>
        <w:t>Vis spectroscopy</w:t>
      </w:r>
      <w:r w:rsidR="00D51571" w:rsidRPr="00722AE4">
        <w:rPr>
          <w:rFonts w:ascii="Times New Roman" w:hAnsi="Times New Roman" w:cs="Times New Roman"/>
          <w:sz w:val="24"/>
          <w:szCs w:val="24"/>
          <w:lang w:val="sr-Latn-RS"/>
        </w:rPr>
        <w:t xml:space="preserve"> (Figures </w:t>
      </w:r>
      <w:r w:rsidR="009E6290" w:rsidRPr="00722AE4">
        <w:rPr>
          <w:rFonts w:ascii="Times New Roman" w:hAnsi="Times New Roman" w:cs="Times New Roman"/>
          <w:sz w:val="24"/>
          <w:szCs w:val="24"/>
          <w:lang w:val="sr-Latn-RS"/>
        </w:rPr>
        <w:t>9</w:t>
      </w:r>
      <w:r w:rsidR="00D51571" w:rsidRPr="00722AE4">
        <w:rPr>
          <w:rFonts w:ascii="Times New Roman" w:hAnsi="Times New Roman" w:cs="Times New Roman"/>
          <w:sz w:val="24"/>
          <w:szCs w:val="24"/>
          <w:lang w:val="sr-Latn-RS"/>
        </w:rPr>
        <w:t xml:space="preserve"> and </w:t>
      </w:r>
      <w:r w:rsidR="009E6290" w:rsidRPr="00722AE4">
        <w:rPr>
          <w:rFonts w:ascii="Times New Roman" w:hAnsi="Times New Roman" w:cs="Times New Roman"/>
          <w:sz w:val="24"/>
          <w:szCs w:val="24"/>
          <w:lang w:val="sr-Latn-RS"/>
        </w:rPr>
        <w:t>10</w:t>
      </w:r>
      <w:r w:rsidR="00D51571" w:rsidRPr="00722AE4">
        <w:rPr>
          <w:rFonts w:ascii="Times New Roman" w:hAnsi="Times New Roman" w:cs="Times New Roman"/>
          <w:sz w:val="24"/>
          <w:szCs w:val="24"/>
          <w:lang w:val="sr-Latn-RS"/>
        </w:rPr>
        <w:t>)</w:t>
      </w:r>
      <w:r w:rsidRPr="00722AE4">
        <w:rPr>
          <w:rFonts w:ascii="Times New Roman" w:hAnsi="Times New Roman" w:cs="Times New Roman"/>
          <w:sz w:val="24"/>
          <w:szCs w:val="24"/>
          <w:lang w:val="sr-Latn-RS"/>
        </w:rPr>
        <w:t xml:space="preserve">. </w:t>
      </w:r>
    </w:p>
    <w:p w14:paraId="3D52A954" w14:textId="77777777" w:rsidR="00271771" w:rsidRPr="00722AE4" w:rsidRDefault="00AD7814" w:rsidP="00533FE1">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First, the p</w:t>
      </w:r>
      <w:r w:rsidR="00271771" w:rsidRPr="00722AE4">
        <w:rPr>
          <w:rFonts w:ascii="Times New Roman" w:hAnsi="Times New Roman" w:cs="Times New Roman"/>
          <w:sz w:val="24"/>
          <w:szCs w:val="24"/>
          <w:lang w:val="sr-Latn-RS"/>
        </w:rPr>
        <w:t>roduction of si</w:t>
      </w:r>
      <w:r w:rsidR="009B1E5A" w:rsidRPr="00722AE4">
        <w:rPr>
          <w:rFonts w:ascii="Times New Roman" w:hAnsi="Times New Roman" w:cs="Times New Roman"/>
          <w:sz w:val="24"/>
          <w:szCs w:val="24"/>
          <w:lang w:val="sr-Latn-RS"/>
        </w:rPr>
        <w:t>n</w:t>
      </w:r>
      <w:r w:rsidR="00271771" w:rsidRPr="00722AE4">
        <w:rPr>
          <w:rFonts w:ascii="Times New Roman" w:hAnsi="Times New Roman" w:cs="Times New Roman"/>
          <w:sz w:val="24"/>
          <w:szCs w:val="24"/>
          <w:lang w:val="sr-Latn-RS"/>
        </w:rPr>
        <w:t>glet oxygen during photoex</w:t>
      </w:r>
      <w:r w:rsidR="009B1E5A" w:rsidRPr="00722AE4">
        <w:rPr>
          <w:rFonts w:ascii="Times New Roman" w:hAnsi="Times New Roman" w:cs="Times New Roman"/>
          <w:sz w:val="24"/>
          <w:szCs w:val="24"/>
          <w:lang w:val="sr-Latn-RS"/>
        </w:rPr>
        <w:t>cit</w:t>
      </w:r>
      <w:r w:rsidR="00271771" w:rsidRPr="00722AE4">
        <w:rPr>
          <w:rFonts w:ascii="Times New Roman" w:hAnsi="Times New Roman" w:cs="Times New Roman"/>
          <w:sz w:val="24"/>
          <w:szCs w:val="24"/>
          <w:lang w:val="sr-Latn-RS"/>
        </w:rPr>
        <w:t>ation with blue light (470</w:t>
      </w:r>
      <w:r w:rsidR="00041FF3" w:rsidRPr="00722AE4">
        <w:rPr>
          <w:rFonts w:ascii="Times New Roman" w:hAnsi="Times New Roman" w:cs="Times New Roman"/>
          <w:sz w:val="24"/>
          <w:szCs w:val="24"/>
          <w:lang w:val="sr-Latn-RS"/>
        </w:rPr>
        <w:t xml:space="preserve"> </w:t>
      </w:r>
      <w:r w:rsidR="00271771" w:rsidRPr="00722AE4">
        <w:rPr>
          <w:rFonts w:ascii="Times New Roman" w:hAnsi="Times New Roman" w:cs="Times New Roman"/>
          <w:sz w:val="24"/>
          <w:szCs w:val="24"/>
          <w:lang w:val="sr-Latn-RS"/>
        </w:rPr>
        <w:t>nm) was studied with DPBF</w:t>
      </w:r>
      <w:r w:rsidRPr="00722AE4">
        <w:rPr>
          <w:rFonts w:ascii="Times New Roman" w:hAnsi="Times New Roman" w:cs="Times New Roman"/>
          <w:sz w:val="24"/>
          <w:szCs w:val="24"/>
          <w:lang w:val="sr-Latn-RS"/>
        </w:rPr>
        <w:t>.</w:t>
      </w:r>
      <w:r w:rsidR="00271771" w:rsidRPr="00722AE4">
        <w:rPr>
          <w:rFonts w:ascii="Times New Roman" w:hAnsi="Times New Roman" w:cs="Times New Roman"/>
          <w:sz w:val="24"/>
          <w:szCs w:val="24"/>
          <w:lang w:val="sr-Latn-RS"/>
        </w:rPr>
        <w:t xml:space="preserve"> Air</w:t>
      </w:r>
      <w:r w:rsidR="009B1E5A" w:rsidRPr="00722AE4">
        <w:rPr>
          <w:rFonts w:ascii="Times New Roman" w:hAnsi="Times New Roman" w:cs="Times New Roman"/>
          <w:sz w:val="24"/>
          <w:szCs w:val="24"/>
          <w:lang w:val="sr-Latn-RS"/>
        </w:rPr>
        <w:t>-</w:t>
      </w:r>
      <w:r w:rsidR="00271771" w:rsidRPr="00722AE4">
        <w:rPr>
          <w:rFonts w:ascii="Times New Roman" w:hAnsi="Times New Roman" w:cs="Times New Roman"/>
          <w:sz w:val="24"/>
          <w:szCs w:val="24"/>
          <w:lang w:val="sr-Latn-RS"/>
        </w:rPr>
        <w:t xml:space="preserve">saturated </w:t>
      </w:r>
      <w:r w:rsidR="00D51571" w:rsidRPr="00722AE4">
        <w:rPr>
          <w:rFonts w:ascii="Times New Roman" w:hAnsi="Times New Roman" w:cs="Times New Roman"/>
          <w:sz w:val="24"/>
          <w:szCs w:val="24"/>
          <w:lang w:val="sr-Latn-RS"/>
        </w:rPr>
        <w:t xml:space="preserve">DPBF (Figure </w:t>
      </w:r>
      <w:r w:rsidR="009E6290" w:rsidRPr="00722AE4">
        <w:rPr>
          <w:rFonts w:ascii="Times New Roman" w:hAnsi="Times New Roman" w:cs="Times New Roman"/>
          <w:sz w:val="24"/>
          <w:szCs w:val="24"/>
          <w:lang w:val="sr-Latn-RS"/>
        </w:rPr>
        <w:t>9</w:t>
      </w:r>
      <w:r w:rsidR="00041FF3" w:rsidRPr="00722AE4">
        <w:rPr>
          <w:rFonts w:ascii="Times New Roman" w:hAnsi="Times New Roman" w:cs="Times New Roman"/>
          <w:sz w:val="24"/>
          <w:szCs w:val="24"/>
          <w:lang w:val="sr-Latn-RS"/>
        </w:rPr>
        <w:t xml:space="preserve">a), and </w:t>
      </w:r>
      <w:r w:rsidR="00271771" w:rsidRPr="00722AE4">
        <w:rPr>
          <w:rFonts w:ascii="Times New Roman" w:hAnsi="Times New Roman" w:cs="Times New Roman"/>
          <w:sz w:val="24"/>
          <w:szCs w:val="24"/>
          <w:lang w:val="sr-Latn-RS"/>
        </w:rPr>
        <w:t xml:space="preserve">mixtures of DPBF and </w:t>
      </w:r>
      <w:r w:rsidR="00D51571" w:rsidRPr="00722AE4">
        <w:rPr>
          <w:rFonts w:ascii="Times New Roman" w:hAnsi="Times New Roman" w:cs="Times New Roman"/>
          <w:sz w:val="24"/>
          <w:szCs w:val="24"/>
          <w:lang w:val="sr-Latn-RS"/>
        </w:rPr>
        <w:t>GQDs-cys-25</w:t>
      </w:r>
      <w:r w:rsidR="00271771" w:rsidRPr="00722AE4">
        <w:rPr>
          <w:rFonts w:ascii="Times New Roman" w:hAnsi="Times New Roman" w:cs="Times New Roman"/>
          <w:sz w:val="24"/>
          <w:szCs w:val="24"/>
          <w:lang w:val="sr-Latn-RS"/>
        </w:rPr>
        <w:t xml:space="preserve"> (</w:t>
      </w:r>
      <w:r w:rsidR="00D51571" w:rsidRPr="00722AE4">
        <w:rPr>
          <w:rFonts w:ascii="Times New Roman" w:hAnsi="Times New Roman" w:cs="Times New Roman"/>
          <w:sz w:val="24"/>
          <w:szCs w:val="24"/>
          <w:lang w:val="sr-Latn-RS"/>
        </w:rPr>
        <w:t xml:space="preserve">Figure </w:t>
      </w:r>
      <w:r w:rsidR="009E6290" w:rsidRPr="00722AE4">
        <w:rPr>
          <w:rFonts w:ascii="Times New Roman" w:hAnsi="Times New Roman" w:cs="Times New Roman"/>
          <w:sz w:val="24"/>
          <w:szCs w:val="24"/>
          <w:lang w:val="sr-Latn-RS"/>
        </w:rPr>
        <w:t>9</w:t>
      </w:r>
      <w:r w:rsidR="00041FF3" w:rsidRPr="00722AE4">
        <w:rPr>
          <w:rFonts w:ascii="Times New Roman" w:hAnsi="Times New Roman" w:cs="Times New Roman"/>
          <w:sz w:val="24"/>
          <w:szCs w:val="24"/>
          <w:lang w:val="sr-Latn-RS"/>
        </w:rPr>
        <w:t>b</w:t>
      </w:r>
      <w:r w:rsidR="00271771" w:rsidRPr="00722AE4">
        <w:rPr>
          <w:rFonts w:ascii="Times New Roman" w:hAnsi="Times New Roman" w:cs="Times New Roman"/>
          <w:sz w:val="24"/>
          <w:szCs w:val="24"/>
          <w:lang w:val="sr-Latn-RS"/>
        </w:rPr>
        <w:t>)</w:t>
      </w:r>
      <w:r w:rsidR="00D51571" w:rsidRPr="00722AE4">
        <w:rPr>
          <w:rFonts w:ascii="Times New Roman" w:hAnsi="Times New Roman" w:cs="Times New Roman"/>
          <w:sz w:val="24"/>
          <w:szCs w:val="24"/>
          <w:lang w:val="sr-Latn-RS"/>
        </w:rPr>
        <w:t>,</w:t>
      </w:r>
      <w:r w:rsidR="00271771" w:rsidRPr="00722AE4">
        <w:rPr>
          <w:rFonts w:ascii="Times New Roman" w:hAnsi="Times New Roman" w:cs="Times New Roman"/>
          <w:sz w:val="24"/>
          <w:szCs w:val="24"/>
          <w:lang w:val="sr-Latn-RS"/>
        </w:rPr>
        <w:t xml:space="preserve"> GQDs-cys-50</w:t>
      </w:r>
      <w:r w:rsidR="00041FF3" w:rsidRPr="00722AE4">
        <w:rPr>
          <w:rFonts w:ascii="Times New Roman" w:hAnsi="Times New Roman" w:cs="Times New Roman"/>
          <w:sz w:val="24"/>
          <w:szCs w:val="24"/>
          <w:lang w:val="sr-Latn-RS"/>
        </w:rPr>
        <w:t xml:space="preserve"> (</w:t>
      </w:r>
      <w:r w:rsidR="00D51571" w:rsidRPr="00722AE4">
        <w:rPr>
          <w:rFonts w:ascii="Times New Roman" w:hAnsi="Times New Roman" w:cs="Times New Roman"/>
          <w:sz w:val="24"/>
          <w:szCs w:val="24"/>
          <w:lang w:val="sr-Latn-RS"/>
        </w:rPr>
        <w:t xml:space="preserve">Figure </w:t>
      </w:r>
      <w:r w:rsidR="009E6290" w:rsidRPr="00722AE4">
        <w:rPr>
          <w:rFonts w:ascii="Times New Roman" w:hAnsi="Times New Roman" w:cs="Times New Roman"/>
          <w:sz w:val="24"/>
          <w:szCs w:val="24"/>
          <w:lang w:val="sr-Latn-RS"/>
        </w:rPr>
        <w:t>9</w:t>
      </w:r>
      <w:r w:rsidR="00041FF3" w:rsidRPr="00722AE4">
        <w:rPr>
          <w:rFonts w:ascii="Times New Roman" w:hAnsi="Times New Roman" w:cs="Times New Roman"/>
          <w:sz w:val="24"/>
          <w:szCs w:val="24"/>
          <w:lang w:val="sr-Latn-RS"/>
        </w:rPr>
        <w:t>c)</w:t>
      </w:r>
      <w:r w:rsidR="00271771" w:rsidRPr="00722AE4">
        <w:rPr>
          <w:rFonts w:ascii="Times New Roman" w:hAnsi="Times New Roman" w:cs="Times New Roman"/>
          <w:sz w:val="24"/>
          <w:szCs w:val="24"/>
          <w:lang w:val="sr-Latn-RS"/>
        </w:rPr>
        <w:t xml:space="preserve">, </w:t>
      </w:r>
      <w:r w:rsidR="00041FF3" w:rsidRPr="00722AE4">
        <w:rPr>
          <w:rFonts w:ascii="Times New Roman" w:hAnsi="Times New Roman" w:cs="Times New Roman"/>
          <w:sz w:val="24"/>
          <w:szCs w:val="24"/>
          <w:lang w:val="sr-Latn-RS"/>
        </w:rPr>
        <w:t xml:space="preserve">and </w:t>
      </w:r>
      <w:r w:rsidR="00271771" w:rsidRPr="00722AE4">
        <w:rPr>
          <w:rFonts w:ascii="Times New Roman" w:hAnsi="Times New Roman" w:cs="Times New Roman"/>
          <w:sz w:val="24"/>
          <w:szCs w:val="24"/>
          <w:lang w:val="sr-Latn-RS"/>
        </w:rPr>
        <w:t>GQDs-cys-200</w:t>
      </w:r>
      <w:r w:rsidR="00041FF3" w:rsidRPr="00722AE4">
        <w:rPr>
          <w:rFonts w:ascii="Times New Roman" w:hAnsi="Times New Roman" w:cs="Times New Roman"/>
          <w:sz w:val="24"/>
          <w:szCs w:val="24"/>
          <w:lang w:val="sr-Latn-RS"/>
        </w:rPr>
        <w:t xml:space="preserve"> (</w:t>
      </w:r>
      <w:r w:rsidR="00D51571" w:rsidRPr="00722AE4">
        <w:rPr>
          <w:rFonts w:ascii="Times New Roman" w:hAnsi="Times New Roman" w:cs="Times New Roman"/>
          <w:sz w:val="24"/>
          <w:szCs w:val="24"/>
          <w:lang w:val="sr-Latn-RS"/>
        </w:rPr>
        <w:t xml:space="preserve">Figure </w:t>
      </w:r>
      <w:r w:rsidR="009E6290" w:rsidRPr="00722AE4">
        <w:rPr>
          <w:rFonts w:ascii="Times New Roman" w:hAnsi="Times New Roman" w:cs="Times New Roman"/>
          <w:sz w:val="24"/>
          <w:szCs w:val="24"/>
          <w:lang w:val="sr-Latn-RS"/>
        </w:rPr>
        <w:t>9</w:t>
      </w:r>
      <w:r w:rsidR="00041FF3" w:rsidRPr="00722AE4">
        <w:rPr>
          <w:rFonts w:ascii="Times New Roman" w:hAnsi="Times New Roman" w:cs="Times New Roman"/>
          <w:sz w:val="24"/>
          <w:szCs w:val="24"/>
          <w:lang w:val="sr-Latn-RS"/>
        </w:rPr>
        <w:t>d) were exposed to light and UV</w:t>
      </w:r>
      <w:r w:rsidR="00236E54" w:rsidRPr="00722AE4">
        <w:rPr>
          <w:rFonts w:ascii="Times New Roman" w:hAnsi="Times New Roman"/>
          <w:sz w:val="24"/>
          <w:szCs w:val="24"/>
        </w:rPr>
        <w:t>–</w:t>
      </w:r>
      <w:r w:rsidR="00041FF3" w:rsidRPr="00722AE4">
        <w:rPr>
          <w:rFonts w:ascii="Times New Roman" w:hAnsi="Times New Roman" w:cs="Times New Roman"/>
          <w:sz w:val="24"/>
          <w:szCs w:val="24"/>
          <w:lang w:val="sr-Latn-RS"/>
        </w:rPr>
        <w:t xml:space="preserve">Vis spectra were recorded every minute, </w:t>
      </w:r>
      <w:r w:rsidR="00236E54" w:rsidRPr="00722AE4">
        <w:rPr>
          <w:rFonts w:ascii="Times New Roman" w:hAnsi="Times New Roman" w:cs="Times New Roman"/>
          <w:sz w:val="24"/>
          <w:szCs w:val="24"/>
          <w:lang w:val="sr-Latn-RS"/>
        </w:rPr>
        <w:t>during</w:t>
      </w:r>
      <w:r w:rsidR="00041FF3" w:rsidRPr="00722AE4">
        <w:rPr>
          <w:rFonts w:ascii="Times New Roman" w:hAnsi="Times New Roman" w:cs="Times New Roman"/>
          <w:sz w:val="24"/>
          <w:szCs w:val="24"/>
          <w:lang w:val="sr-Latn-RS"/>
        </w:rPr>
        <w:t xml:space="preserve"> 8 minutes. </w:t>
      </w:r>
      <w:r w:rsidR="009B1E5A" w:rsidRPr="00722AE4">
        <w:rPr>
          <w:rFonts w:ascii="Times New Roman" w:hAnsi="Times New Roman" w:cs="Times New Roman"/>
          <w:sz w:val="24"/>
          <w:szCs w:val="24"/>
          <w:lang w:val="sr-Latn-RS"/>
        </w:rPr>
        <w:t>The m</w:t>
      </w:r>
      <w:r w:rsidR="00041FF3" w:rsidRPr="00722AE4">
        <w:rPr>
          <w:rFonts w:ascii="Times New Roman" w:hAnsi="Times New Roman" w:cs="Times New Roman"/>
          <w:sz w:val="24"/>
          <w:szCs w:val="24"/>
          <w:lang w:val="sr-Latn-RS"/>
        </w:rPr>
        <w:t>olecule of DP</w:t>
      </w:r>
      <w:r w:rsidR="00C358B5" w:rsidRPr="00722AE4">
        <w:rPr>
          <w:rFonts w:ascii="Times New Roman" w:hAnsi="Times New Roman" w:cs="Times New Roman"/>
          <w:sz w:val="24"/>
          <w:szCs w:val="24"/>
          <w:lang w:val="sr-Latn-RS"/>
        </w:rPr>
        <w:t>B</w:t>
      </w:r>
      <w:r w:rsidR="00041FF3" w:rsidRPr="00722AE4">
        <w:rPr>
          <w:rFonts w:ascii="Times New Roman" w:hAnsi="Times New Roman" w:cs="Times New Roman"/>
          <w:sz w:val="24"/>
          <w:szCs w:val="24"/>
          <w:lang w:val="sr-Latn-RS"/>
        </w:rPr>
        <w:t>F</w:t>
      </w:r>
      <w:r w:rsidR="00976935" w:rsidRPr="00722AE4">
        <w:rPr>
          <w:rFonts w:ascii="Times New Roman" w:hAnsi="Times New Roman" w:cs="Times New Roman"/>
          <w:sz w:val="24"/>
          <w:szCs w:val="24"/>
          <w:lang w:val="sr-Latn-RS"/>
        </w:rPr>
        <w:t xml:space="preserve"> shows a</w:t>
      </w:r>
      <w:r w:rsidR="009B1E5A" w:rsidRPr="00722AE4">
        <w:rPr>
          <w:rFonts w:ascii="Times New Roman" w:hAnsi="Times New Roman" w:cs="Times New Roman"/>
          <w:sz w:val="24"/>
          <w:szCs w:val="24"/>
          <w:lang w:val="sr-Latn-RS"/>
        </w:rPr>
        <w:t>n</w:t>
      </w:r>
      <w:r w:rsidR="00976935" w:rsidRPr="00722AE4">
        <w:rPr>
          <w:rFonts w:ascii="Times New Roman" w:hAnsi="Times New Roman" w:cs="Times New Roman"/>
          <w:sz w:val="24"/>
          <w:szCs w:val="24"/>
          <w:lang w:val="sr-Latn-RS"/>
        </w:rPr>
        <w:t xml:space="preserve"> </w:t>
      </w:r>
      <w:r w:rsidR="00041FF3" w:rsidRPr="00722AE4">
        <w:rPr>
          <w:rFonts w:ascii="Times New Roman" w:hAnsi="Times New Roman" w:cs="Times New Roman"/>
          <w:sz w:val="24"/>
          <w:szCs w:val="24"/>
          <w:lang w:val="sr-Latn-RS"/>
        </w:rPr>
        <w:t>abs</w:t>
      </w:r>
      <w:r w:rsidR="00976935" w:rsidRPr="00722AE4">
        <w:rPr>
          <w:rFonts w:ascii="Times New Roman" w:hAnsi="Times New Roman" w:cs="Times New Roman"/>
          <w:sz w:val="24"/>
          <w:szCs w:val="24"/>
          <w:lang w:val="sr-Latn-RS"/>
        </w:rPr>
        <w:t>orption band</w:t>
      </w:r>
      <w:r w:rsidR="00041FF3" w:rsidRPr="00722AE4">
        <w:rPr>
          <w:rFonts w:ascii="Times New Roman" w:hAnsi="Times New Roman" w:cs="Times New Roman"/>
          <w:sz w:val="24"/>
          <w:szCs w:val="24"/>
          <w:lang w:val="sr-Latn-RS"/>
        </w:rPr>
        <w:t xml:space="preserve"> at 410 nm, while in the presence of </w:t>
      </w:r>
      <w:r w:rsidR="00041FF3" w:rsidRPr="00722AE4">
        <w:rPr>
          <w:rFonts w:ascii="Times New Roman" w:hAnsi="Times New Roman" w:cs="Times New Roman"/>
          <w:sz w:val="24"/>
          <w:szCs w:val="24"/>
          <w:vertAlign w:val="superscript"/>
          <w:lang w:val="sr-Latn-RS"/>
        </w:rPr>
        <w:t>1</w:t>
      </w:r>
      <w:r w:rsidR="00041FF3" w:rsidRPr="00722AE4">
        <w:rPr>
          <w:rFonts w:ascii="Times New Roman" w:hAnsi="Times New Roman" w:cs="Times New Roman"/>
          <w:sz w:val="24"/>
          <w:szCs w:val="24"/>
          <w:lang w:val="sr-Latn-RS"/>
        </w:rPr>
        <w:t>O</w:t>
      </w:r>
      <w:r w:rsidR="00041FF3" w:rsidRPr="00722AE4">
        <w:rPr>
          <w:rFonts w:ascii="Times New Roman" w:hAnsi="Times New Roman" w:cs="Times New Roman"/>
          <w:sz w:val="24"/>
          <w:szCs w:val="24"/>
          <w:vertAlign w:val="subscript"/>
          <w:lang w:val="sr-Latn-RS"/>
        </w:rPr>
        <w:t>2</w:t>
      </w:r>
      <w:r w:rsidRPr="00722AE4">
        <w:rPr>
          <w:rFonts w:ascii="Times New Roman" w:hAnsi="Times New Roman" w:cs="Times New Roman"/>
          <w:sz w:val="24"/>
          <w:szCs w:val="24"/>
          <w:lang w:val="sr-Latn-RS"/>
        </w:rPr>
        <w:t>,</w:t>
      </w:r>
      <w:r w:rsidR="00041FF3" w:rsidRPr="00722AE4">
        <w:rPr>
          <w:rFonts w:ascii="Times New Roman" w:hAnsi="Times New Roman" w:cs="Times New Roman"/>
          <w:sz w:val="24"/>
          <w:szCs w:val="24"/>
          <w:vertAlign w:val="subscript"/>
          <w:lang w:val="sr-Latn-RS"/>
        </w:rPr>
        <w:t xml:space="preserve"> </w:t>
      </w:r>
      <w:r w:rsidR="00976935" w:rsidRPr="00722AE4">
        <w:rPr>
          <w:rFonts w:ascii="Times New Roman" w:hAnsi="Times New Roman" w:cs="Times New Roman"/>
          <w:sz w:val="24"/>
          <w:szCs w:val="24"/>
          <w:lang w:val="sr-Latn-RS"/>
        </w:rPr>
        <w:t>this</w:t>
      </w:r>
      <w:r w:rsidR="00041FF3" w:rsidRPr="00722AE4">
        <w:rPr>
          <w:rFonts w:ascii="Times New Roman" w:hAnsi="Times New Roman" w:cs="Times New Roman"/>
          <w:sz w:val="24"/>
          <w:szCs w:val="24"/>
          <w:lang w:val="sr-Latn-RS"/>
        </w:rPr>
        <w:t xml:space="preserve"> </w:t>
      </w:r>
      <w:r w:rsidR="00976935" w:rsidRPr="00722AE4">
        <w:rPr>
          <w:rFonts w:ascii="Times New Roman" w:hAnsi="Times New Roman" w:cs="Times New Roman"/>
          <w:sz w:val="24"/>
          <w:szCs w:val="24"/>
          <w:lang w:val="sr-Latn-RS"/>
        </w:rPr>
        <w:t xml:space="preserve">molecule </w:t>
      </w:r>
      <w:r w:rsidR="00041FF3" w:rsidRPr="00722AE4">
        <w:rPr>
          <w:rFonts w:ascii="Times New Roman" w:hAnsi="Times New Roman" w:cs="Times New Roman"/>
          <w:sz w:val="24"/>
          <w:szCs w:val="24"/>
          <w:lang w:val="sr-Latn-RS"/>
        </w:rPr>
        <w:t>undergo</w:t>
      </w:r>
      <w:r w:rsidR="009B1E5A" w:rsidRPr="00722AE4">
        <w:rPr>
          <w:rFonts w:ascii="Times New Roman" w:hAnsi="Times New Roman" w:cs="Times New Roman"/>
          <w:sz w:val="24"/>
          <w:szCs w:val="24"/>
          <w:lang w:val="sr-Latn-RS"/>
        </w:rPr>
        <w:t>es</w:t>
      </w:r>
      <w:r w:rsidR="00041FF3" w:rsidRPr="00722AE4">
        <w:rPr>
          <w:rFonts w:ascii="Times New Roman" w:hAnsi="Times New Roman" w:cs="Times New Roman"/>
          <w:sz w:val="24"/>
          <w:szCs w:val="24"/>
          <w:lang w:val="sr-Latn-RS"/>
        </w:rPr>
        <w:t xml:space="preserve"> 1,4-cycloa</w:t>
      </w:r>
      <w:r w:rsidR="00976935" w:rsidRPr="00722AE4">
        <w:rPr>
          <w:rFonts w:ascii="Times New Roman" w:hAnsi="Times New Roman" w:cs="Times New Roman"/>
          <w:sz w:val="24"/>
          <w:szCs w:val="24"/>
          <w:lang w:val="sr-Latn-RS"/>
        </w:rPr>
        <w:t>ddition which is observed as a decreasing</w:t>
      </w:r>
      <w:r w:rsidR="009B1E5A" w:rsidRPr="00722AE4">
        <w:rPr>
          <w:rFonts w:ascii="Times New Roman" w:hAnsi="Times New Roman" w:cs="Times New Roman"/>
          <w:sz w:val="24"/>
          <w:szCs w:val="24"/>
          <w:lang w:val="sr-Latn-RS"/>
        </w:rPr>
        <w:t xml:space="preserve"> intensity</w:t>
      </w:r>
      <w:r w:rsidR="00976935" w:rsidRPr="00722AE4">
        <w:rPr>
          <w:rFonts w:ascii="Times New Roman" w:hAnsi="Times New Roman" w:cs="Times New Roman"/>
          <w:sz w:val="24"/>
          <w:szCs w:val="24"/>
          <w:lang w:val="sr-Latn-RS"/>
        </w:rPr>
        <w:t xml:space="preserve"> band at 410 nm </w:t>
      </w:r>
      <w:r w:rsidR="00023AA6" w:rsidRPr="00722AE4">
        <w:rPr>
          <w:rFonts w:ascii="Times New Roman" w:hAnsi="Times New Roman" w:cs="Times New Roman"/>
          <w:sz w:val="24"/>
          <w:szCs w:val="24"/>
          <w:lang w:val="sr-Latn-RS"/>
        </w:rPr>
        <w:fldChar w:fldCharType="begin"/>
      </w:r>
      <w:r w:rsidR="00DE1FAD" w:rsidRPr="00722AE4">
        <w:rPr>
          <w:rFonts w:ascii="Times New Roman" w:hAnsi="Times New Roman" w:cs="Times New Roman"/>
          <w:sz w:val="24"/>
          <w:szCs w:val="24"/>
          <w:lang w:val="sr-Latn-RS"/>
        </w:rPr>
        <w:instrText xml:space="preserve"> ADDIN EN.CITE &lt;EndNote&gt;&lt;Cite&gt;&lt;Author&gt;Fujii&lt;/Author&gt;&lt;Year&gt;2004&lt;/Year&gt;&lt;RecNum&gt;48&lt;/RecNum&gt;&lt;DisplayText&gt;[51]&lt;/DisplayText&gt;&lt;record&gt;&lt;rec-number&gt;48&lt;/rec-number&gt;&lt;foreign-keys&gt;&lt;key app="EN" db-id="0we0vt5xk0pxrpevezkx2zfyadxtrfpwat00" timestamp="1691413610"&gt;48&lt;/key&gt;&lt;/foreign-keys&gt;&lt;ref-type name="Journal Article"&gt;17&lt;/ref-type&gt;&lt;contributors&gt;&lt;authors&gt;&lt;author&gt;Fujii, Minoru&lt;/author&gt;&lt;author&gt;Usui, Motofumi&lt;/author&gt;&lt;author&gt;Hayashi, Shinji&lt;/author&gt;&lt;author&gt;Gross, Egon&lt;/author&gt;&lt;author&gt;Kovalev, Dmitri&lt;/author&gt;&lt;author&gt;Künzner, Nicolei&lt;/author&gt;&lt;author&gt;Diener, Joachim&lt;/author&gt;&lt;author&gt;Timoshenko, Victor Yu&lt;/author&gt;&lt;/authors&gt;&lt;/contributors&gt;&lt;titles&gt;&lt;title&gt;Chemical reaction mediated by excited states of Si nanocrystals—Singlet oxygen formation in solution&lt;/title&gt;&lt;secondary-title&gt;Journal of applied physics&lt;/secondary-title&gt;&lt;/titles&gt;&lt;periodical&gt;&lt;full-title&gt;Journal of applied physics&lt;/full-title&gt;&lt;/periodical&gt;&lt;pages&gt;3689-3693&lt;/pages&gt;&lt;volume&gt;95&lt;/volume&gt;&lt;number&gt;7&lt;/number&gt;&lt;dates&gt;&lt;year&gt;2004&lt;/year&gt;&lt;/dates&gt;&lt;publisher&gt;American Institute of Physics&lt;/publisher&gt;&lt;isbn&gt;0021-8979&lt;/isbn&gt;&lt;urls&gt;&lt;/urls&gt;&lt;/record&gt;&lt;/Cite&gt;&lt;/EndNote&gt;</w:instrText>
      </w:r>
      <w:r w:rsidR="00023AA6" w:rsidRPr="00722AE4">
        <w:rPr>
          <w:rFonts w:ascii="Times New Roman" w:hAnsi="Times New Roman" w:cs="Times New Roman"/>
          <w:sz w:val="24"/>
          <w:szCs w:val="24"/>
          <w:lang w:val="sr-Latn-RS"/>
        </w:rPr>
        <w:fldChar w:fldCharType="separate"/>
      </w:r>
      <w:r w:rsidR="00DE1FAD" w:rsidRPr="00722AE4">
        <w:rPr>
          <w:rFonts w:ascii="Times New Roman" w:hAnsi="Times New Roman" w:cs="Times New Roman"/>
          <w:sz w:val="24"/>
          <w:szCs w:val="24"/>
          <w:lang w:val="sr-Latn-RS"/>
        </w:rPr>
        <w:t>[51]</w:t>
      </w:r>
      <w:r w:rsidR="00023AA6" w:rsidRPr="00722AE4">
        <w:rPr>
          <w:rFonts w:ascii="Times New Roman" w:hAnsi="Times New Roman" w:cs="Times New Roman"/>
          <w:sz w:val="24"/>
          <w:szCs w:val="24"/>
          <w:lang w:val="sr-Latn-RS"/>
        </w:rPr>
        <w:fldChar w:fldCharType="end"/>
      </w:r>
      <w:r w:rsidR="00976935" w:rsidRPr="00722AE4">
        <w:rPr>
          <w:rFonts w:ascii="Times New Roman" w:hAnsi="Times New Roman" w:cs="Times New Roman"/>
          <w:sz w:val="24"/>
          <w:szCs w:val="24"/>
          <w:lang w:val="sr-Latn-RS"/>
        </w:rPr>
        <w:t>. The photostability of DP</w:t>
      </w:r>
      <w:r w:rsidR="00C358B5" w:rsidRPr="00722AE4">
        <w:rPr>
          <w:rFonts w:ascii="Times New Roman" w:hAnsi="Times New Roman" w:cs="Times New Roman"/>
          <w:sz w:val="24"/>
          <w:szCs w:val="24"/>
          <w:lang w:val="sr-Latn-RS"/>
        </w:rPr>
        <w:t>B</w:t>
      </w:r>
      <w:r w:rsidR="00976935" w:rsidRPr="00722AE4">
        <w:rPr>
          <w:rFonts w:ascii="Times New Roman" w:hAnsi="Times New Roman" w:cs="Times New Roman"/>
          <w:sz w:val="24"/>
          <w:szCs w:val="24"/>
          <w:lang w:val="sr-Latn-RS"/>
        </w:rPr>
        <w:t>F under selected illumination condition</w:t>
      </w:r>
      <w:r w:rsidR="009B1E5A" w:rsidRPr="00722AE4">
        <w:rPr>
          <w:rFonts w:ascii="Times New Roman" w:hAnsi="Times New Roman" w:cs="Times New Roman"/>
          <w:sz w:val="24"/>
          <w:szCs w:val="24"/>
          <w:lang w:val="sr-Latn-RS"/>
        </w:rPr>
        <w:t>s</w:t>
      </w:r>
      <w:r w:rsidR="00D51571" w:rsidRPr="00722AE4">
        <w:rPr>
          <w:rFonts w:ascii="Times New Roman" w:hAnsi="Times New Roman" w:cs="Times New Roman"/>
          <w:sz w:val="24"/>
          <w:szCs w:val="24"/>
          <w:lang w:val="sr-Latn-RS"/>
        </w:rPr>
        <w:t xml:space="preserve"> was inspected first (Figure </w:t>
      </w:r>
      <w:r w:rsidR="009E6290" w:rsidRPr="00722AE4">
        <w:rPr>
          <w:rFonts w:ascii="Times New Roman" w:hAnsi="Times New Roman" w:cs="Times New Roman"/>
          <w:sz w:val="24"/>
          <w:szCs w:val="24"/>
          <w:lang w:val="sr-Latn-RS"/>
        </w:rPr>
        <w:t>9</w:t>
      </w:r>
      <w:r w:rsidR="00976935" w:rsidRPr="00722AE4">
        <w:rPr>
          <w:rFonts w:ascii="Times New Roman" w:hAnsi="Times New Roman" w:cs="Times New Roman"/>
          <w:sz w:val="24"/>
          <w:szCs w:val="24"/>
          <w:lang w:val="sr-Latn-RS"/>
        </w:rPr>
        <w:t>a). The</w:t>
      </w:r>
      <w:r w:rsidR="00533FE1" w:rsidRPr="00722AE4">
        <w:rPr>
          <w:rFonts w:ascii="Times New Roman" w:hAnsi="Times New Roman" w:cs="Times New Roman"/>
          <w:sz w:val="24"/>
          <w:szCs w:val="24"/>
          <w:lang w:val="sr-Latn-RS"/>
        </w:rPr>
        <w:t xml:space="preserve"> intensity</w:t>
      </w:r>
      <w:r w:rsidR="00976935" w:rsidRPr="00722AE4">
        <w:rPr>
          <w:rFonts w:ascii="Times New Roman" w:hAnsi="Times New Roman" w:cs="Times New Roman"/>
          <w:sz w:val="24"/>
          <w:szCs w:val="24"/>
          <w:lang w:val="sr-Latn-RS"/>
        </w:rPr>
        <w:t xml:space="preserve"> </w:t>
      </w:r>
      <w:r w:rsidR="00533FE1" w:rsidRPr="00722AE4">
        <w:rPr>
          <w:rFonts w:ascii="Times New Roman" w:hAnsi="Times New Roman" w:cs="Times New Roman"/>
          <w:sz w:val="24"/>
          <w:szCs w:val="24"/>
          <w:lang w:val="sr-Latn-RS"/>
        </w:rPr>
        <w:t xml:space="preserve">of the </w:t>
      </w:r>
      <w:r w:rsidR="00976935" w:rsidRPr="00722AE4">
        <w:rPr>
          <w:rFonts w:ascii="Times New Roman" w:hAnsi="Times New Roman" w:cs="Times New Roman"/>
          <w:sz w:val="24"/>
          <w:szCs w:val="24"/>
          <w:lang w:val="sr-Latn-RS"/>
        </w:rPr>
        <w:t xml:space="preserve">band at 410 nm </w:t>
      </w:r>
      <w:r w:rsidR="009577A4" w:rsidRPr="00722AE4">
        <w:rPr>
          <w:rFonts w:ascii="Times New Roman" w:hAnsi="Times New Roman" w:cs="Times New Roman"/>
          <w:sz w:val="24"/>
          <w:szCs w:val="24"/>
          <w:lang w:val="sr-Latn-RS"/>
        </w:rPr>
        <w:t>is</w:t>
      </w:r>
      <w:r w:rsidR="00976935" w:rsidRPr="00722AE4">
        <w:rPr>
          <w:rFonts w:ascii="Times New Roman" w:hAnsi="Times New Roman" w:cs="Times New Roman"/>
          <w:sz w:val="24"/>
          <w:szCs w:val="24"/>
          <w:lang w:val="sr-Latn-RS"/>
        </w:rPr>
        <w:t xml:space="preserve"> low</w:t>
      </w:r>
      <w:r w:rsidR="00CF22E7" w:rsidRPr="00722AE4">
        <w:rPr>
          <w:rFonts w:ascii="Times New Roman" w:hAnsi="Times New Roman" w:cs="Times New Roman"/>
          <w:sz w:val="24"/>
          <w:szCs w:val="24"/>
          <w:lang w:val="sr-Latn-RS"/>
        </w:rPr>
        <w:t>e</w:t>
      </w:r>
      <w:r w:rsidR="00976935" w:rsidRPr="00722AE4">
        <w:rPr>
          <w:rFonts w:ascii="Times New Roman" w:hAnsi="Times New Roman" w:cs="Times New Roman"/>
          <w:sz w:val="24"/>
          <w:szCs w:val="24"/>
          <w:lang w:val="sr-Latn-RS"/>
        </w:rPr>
        <w:t>r</w:t>
      </w:r>
      <w:r w:rsidR="00416303" w:rsidRPr="00722AE4">
        <w:rPr>
          <w:rFonts w:ascii="Times New Roman" w:hAnsi="Times New Roman" w:cs="Times New Roman"/>
          <w:sz w:val="24"/>
          <w:szCs w:val="24"/>
          <w:lang w:val="sr-Latn-RS"/>
        </w:rPr>
        <w:t>ed</w:t>
      </w:r>
      <w:r w:rsidR="00976935" w:rsidRPr="00722AE4">
        <w:rPr>
          <w:rFonts w:ascii="Times New Roman" w:hAnsi="Times New Roman" w:cs="Times New Roman"/>
          <w:sz w:val="24"/>
          <w:szCs w:val="24"/>
          <w:lang w:val="sr-Latn-RS"/>
        </w:rPr>
        <w:t xml:space="preserve"> </w:t>
      </w:r>
      <w:r w:rsidR="00533FE1" w:rsidRPr="00722AE4">
        <w:rPr>
          <w:rFonts w:ascii="Times New Roman" w:hAnsi="Times New Roman" w:cs="Times New Roman"/>
          <w:sz w:val="24"/>
          <w:szCs w:val="24"/>
          <w:lang w:val="sr-Latn-RS"/>
        </w:rPr>
        <w:t xml:space="preserve">gradually </w:t>
      </w:r>
      <w:r w:rsidR="00976935" w:rsidRPr="00722AE4">
        <w:rPr>
          <w:rFonts w:ascii="Times New Roman" w:hAnsi="Times New Roman" w:cs="Times New Roman"/>
          <w:sz w:val="24"/>
          <w:szCs w:val="24"/>
          <w:lang w:val="sr-Latn-RS"/>
        </w:rPr>
        <w:t xml:space="preserve">with light exposure even though any </w:t>
      </w:r>
      <w:r w:rsidR="00CF22E7" w:rsidRPr="00722AE4">
        <w:rPr>
          <w:rFonts w:ascii="Times New Roman" w:hAnsi="Times New Roman" w:cs="Times New Roman"/>
          <w:sz w:val="24"/>
          <w:szCs w:val="24"/>
          <w:lang w:val="sr-Latn-RS"/>
        </w:rPr>
        <w:t>ph</w:t>
      </w:r>
      <w:r w:rsidR="009B1E5A" w:rsidRPr="00722AE4">
        <w:rPr>
          <w:rFonts w:ascii="Times New Roman" w:hAnsi="Times New Roman" w:cs="Times New Roman"/>
          <w:sz w:val="24"/>
          <w:szCs w:val="24"/>
          <w:lang w:val="sr-Latn-RS"/>
        </w:rPr>
        <w:t>ot</w:t>
      </w:r>
      <w:r w:rsidR="00CF22E7" w:rsidRPr="00722AE4">
        <w:rPr>
          <w:rFonts w:ascii="Times New Roman" w:hAnsi="Times New Roman" w:cs="Times New Roman"/>
          <w:sz w:val="24"/>
          <w:szCs w:val="24"/>
          <w:lang w:val="sr-Latn-RS"/>
        </w:rPr>
        <w:t>osensiti</w:t>
      </w:r>
      <w:r w:rsidR="009B1E5A" w:rsidRPr="00722AE4">
        <w:rPr>
          <w:rFonts w:ascii="Times New Roman" w:hAnsi="Times New Roman" w:cs="Times New Roman"/>
          <w:sz w:val="24"/>
          <w:szCs w:val="24"/>
          <w:lang w:val="sr-Latn-RS"/>
        </w:rPr>
        <w:t>zer was not</w:t>
      </w:r>
      <w:r w:rsidR="00CF22E7" w:rsidRPr="00722AE4">
        <w:rPr>
          <w:rFonts w:ascii="Times New Roman" w:hAnsi="Times New Roman" w:cs="Times New Roman"/>
          <w:sz w:val="24"/>
          <w:szCs w:val="24"/>
          <w:lang w:val="sr-Latn-RS"/>
        </w:rPr>
        <w:t xml:space="preserve"> present in the system. Th</w:t>
      </w:r>
      <w:r w:rsidR="009B1E5A" w:rsidRPr="00722AE4">
        <w:rPr>
          <w:rFonts w:ascii="Times New Roman" w:hAnsi="Times New Roman" w:cs="Times New Roman"/>
          <w:sz w:val="24"/>
          <w:szCs w:val="24"/>
          <w:lang w:val="sr-Latn-RS"/>
        </w:rPr>
        <w:t>i</w:t>
      </w:r>
      <w:r w:rsidR="00CF22E7" w:rsidRPr="00722AE4">
        <w:rPr>
          <w:rFonts w:ascii="Times New Roman" w:hAnsi="Times New Roman" w:cs="Times New Roman"/>
          <w:sz w:val="24"/>
          <w:szCs w:val="24"/>
          <w:lang w:val="sr-Latn-RS"/>
        </w:rPr>
        <w:t xml:space="preserve">s is clear </w:t>
      </w:r>
      <w:r w:rsidR="00533FE1" w:rsidRPr="00722AE4">
        <w:rPr>
          <w:rFonts w:ascii="Times New Roman" w:hAnsi="Times New Roman" w:cs="Times New Roman"/>
          <w:sz w:val="24"/>
          <w:szCs w:val="24"/>
          <w:lang w:val="sr-Latn-RS"/>
        </w:rPr>
        <w:t xml:space="preserve">evidence </w:t>
      </w:r>
      <w:r w:rsidR="00CF22E7" w:rsidRPr="00722AE4">
        <w:rPr>
          <w:rFonts w:ascii="Times New Roman" w:hAnsi="Times New Roman" w:cs="Times New Roman"/>
          <w:sz w:val="24"/>
          <w:szCs w:val="24"/>
          <w:lang w:val="sr-Latn-RS"/>
        </w:rPr>
        <w:t>that DP</w:t>
      </w:r>
      <w:r w:rsidR="00C358B5" w:rsidRPr="00722AE4">
        <w:rPr>
          <w:rFonts w:ascii="Times New Roman" w:hAnsi="Times New Roman" w:cs="Times New Roman"/>
          <w:sz w:val="24"/>
          <w:szCs w:val="24"/>
          <w:lang w:val="sr-Latn-RS"/>
        </w:rPr>
        <w:t>B</w:t>
      </w:r>
      <w:r w:rsidR="00CF22E7" w:rsidRPr="00722AE4">
        <w:rPr>
          <w:rFonts w:ascii="Times New Roman" w:hAnsi="Times New Roman" w:cs="Times New Roman"/>
          <w:sz w:val="24"/>
          <w:szCs w:val="24"/>
          <w:lang w:val="sr-Latn-RS"/>
        </w:rPr>
        <w:t>F is underg</w:t>
      </w:r>
      <w:r w:rsidR="009B1E5A" w:rsidRPr="00722AE4">
        <w:rPr>
          <w:rFonts w:ascii="Times New Roman" w:hAnsi="Times New Roman" w:cs="Times New Roman"/>
          <w:sz w:val="24"/>
          <w:szCs w:val="24"/>
          <w:lang w:val="sr-Latn-RS"/>
        </w:rPr>
        <w:t>oi</w:t>
      </w:r>
      <w:r w:rsidR="00CF22E7" w:rsidRPr="00722AE4">
        <w:rPr>
          <w:rFonts w:ascii="Times New Roman" w:hAnsi="Times New Roman" w:cs="Times New Roman"/>
          <w:sz w:val="24"/>
          <w:szCs w:val="24"/>
          <w:lang w:val="sr-Latn-RS"/>
        </w:rPr>
        <w:t>ng photodeg</w:t>
      </w:r>
      <w:r w:rsidR="009B1E5A" w:rsidRPr="00722AE4">
        <w:rPr>
          <w:rFonts w:ascii="Times New Roman" w:hAnsi="Times New Roman" w:cs="Times New Roman"/>
          <w:sz w:val="24"/>
          <w:szCs w:val="24"/>
          <w:lang w:val="sr-Latn-RS"/>
        </w:rPr>
        <w:t>r</w:t>
      </w:r>
      <w:r w:rsidR="00CF22E7" w:rsidRPr="00722AE4">
        <w:rPr>
          <w:rFonts w:ascii="Times New Roman" w:hAnsi="Times New Roman" w:cs="Times New Roman"/>
          <w:sz w:val="24"/>
          <w:szCs w:val="24"/>
          <w:lang w:val="sr-Latn-RS"/>
        </w:rPr>
        <w:t>adation under studied condition</w:t>
      </w:r>
      <w:r w:rsidR="009B1E5A" w:rsidRPr="00722AE4">
        <w:rPr>
          <w:rFonts w:ascii="Times New Roman" w:hAnsi="Times New Roman" w:cs="Times New Roman"/>
          <w:sz w:val="24"/>
          <w:szCs w:val="24"/>
          <w:lang w:val="sr-Latn-RS"/>
        </w:rPr>
        <w:t>s</w:t>
      </w:r>
      <w:r w:rsidR="00CF22E7" w:rsidRPr="00722AE4">
        <w:rPr>
          <w:rFonts w:ascii="Times New Roman" w:hAnsi="Times New Roman" w:cs="Times New Roman"/>
          <w:sz w:val="24"/>
          <w:szCs w:val="24"/>
          <w:lang w:val="sr-Latn-RS"/>
        </w:rPr>
        <w:t>. When GQDs were present in the system</w:t>
      </w:r>
      <w:r w:rsidR="00D51571" w:rsidRPr="00722AE4">
        <w:rPr>
          <w:rFonts w:ascii="Times New Roman" w:hAnsi="Times New Roman" w:cs="Times New Roman"/>
          <w:sz w:val="24"/>
          <w:szCs w:val="24"/>
          <w:lang w:val="sr-Latn-RS"/>
        </w:rPr>
        <w:t xml:space="preserve"> (Figure </w:t>
      </w:r>
      <w:r w:rsidR="009E6290" w:rsidRPr="00722AE4">
        <w:rPr>
          <w:rFonts w:ascii="Times New Roman" w:hAnsi="Times New Roman" w:cs="Times New Roman"/>
          <w:sz w:val="24"/>
          <w:szCs w:val="24"/>
          <w:lang w:val="sr-Latn-RS"/>
        </w:rPr>
        <w:t>9</w:t>
      </w:r>
      <w:r w:rsidR="00B443FD" w:rsidRPr="00722AE4">
        <w:rPr>
          <w:rFonts w:ascii="Times New Roman" w:hAnsi="Times New Roman" w:cs="Times New Roman"/>
          <w:sz w:val="24"/>
          <w:szCs w:val="24"/>
          <w:lang w:val="sr-Latn-RS"/>
        </w:rPr>
        <w:t>b-d), the reduc</w:t>
      </w:r>
      <w:r w:rsidR="009B1E5A" w:rsidRPr="00722AE4">
        <w:rPr>
          <w:rFonts w:ascii="Times New Roman" w:hAnsi="Times New Roman" w:cs="Times New Roman"/>
          <w:sz w:val="24"/>
          <w:szCs w:val="24"/>
          <w:lang w:val="sr-Latn-RS"/>
        </w:rPr>
        <w:t>t</w:t>
      </w:r>
      <w:r w:rsidR="00B443FD" w:rsidRPr="00722AE4">
        <w:rPr>
          <w:rFonts w:ascii="Times New Roman" w:hAnsi="Times New Roman" w:cs="Times New Roman"/>
          <w:sz w:val="24"/>
          <w:szCs w:val="24"/>
          <w:lang w:val="sr-Latn-RS"/>
        </w:rPr>
        <w:t xml:space="preserve">ion of the </w:t>
      </w:r>
      <w:r w:rsidR="00533FE1" w:rsidRPr="00722AE4">
        <w:rPr>
          <w:rFonts w:ascii="Times New Roman" w:hAnsi="Times New Roman" w:cs="Times New Roman"/>
          <w:sz w:val="24"/>
          <w:szCs w:val="24"/>
          <w:lang w:val="sr-Latn-RS"/>
        </w:rPr>
        <w:t>band intensity located at</w:t>
      </w:r>
      <w:r w:rsidR="00B443FD" w:rsidRPr="00722AE4">
        <w:rPr>
          <w:rFonts w:ascii="Times New Roman" w:hAnsi="Times New Roman" w:cs="Times New Roman"/>
          <w:sz w:val="24"/>
          <w:szCs w:val="24"/>
          <w:lang w:val="sr-Latn-RS"/>
        </w:rPr>
        <w:t xml:space="preserve"> 410 nm </w:t>
      </w:r>
      <w:r w:rsidR="009577A4" w:rsidRPr="00722AE4">
        <w:rPr>
          <w:rFonts w:ascii="Times New Roman" w:hAnsi="Times New Roman" w:cs="Times New Roman"/>
          <w:sz w:val="24"/>
          <w:szCs w:val="24"/>
          <w:lang w:val="sr-Latn-RS"/>
        </w:rPr>
        <w:t>was</w:t>
      </w:r>
      <w:r w:rsidR="00B443FD" w:rsidRPr="00722AE4">
        <w:rPr>
          <w:rFonts w:ascii="Times New Roman" w:hAnsi="Times New Roman" w:cs="Times New Roman"/>
          <w:sz w:val="24"/>
          <w:szCs w:val="24"/>
          <w:lang w:val="sr-Latn-RS"/>
        </w:rPr>
        <w:t xml:space="preserve"> also detected. In the absence of ligh</w:t>
      </w:r>
      <w:r w:rsidR="009B1E5A" w:rsidRPr="00722AE4">
        <w:rPr>
          <w:rFonts w:ascii="Times New Roman" w:hAnsi="Times New Roman" w:cs="Times New Roman"/>
          <w:sz w:val="24"/>
          <w:szCs w:val="24"/>
          <w:lang w:val="sr-Latn-RS"/>
        </w:rPr>
        <w:t>t</w:t>
      </w:r>
      <w:r w:rsidR="00B443FD" w:rsidRPr="00722AE4">
        <w:rPr>
          <w:rFonts w:ascii="Times New Roman" w:hAnsi="Times New Roman" w:cs="Times New Roman"/>
          <w:sz w:val="24"/>
          <w:szCs w:val="24"/>
          <w:lang w:val="sr-Latn-RS"/>
        </w:rPr>
        <w:t xml:space="preserve"> (indicated a</w:t>
      </w:r>
      <w:r w:rsidRPr="00722AE4">
        <w:rPr>
          <w:rFonts w:ascii="Times New Roman" w:hAnsi="Times New Roman" w:cs="Times New Roman"/>
          <w:sz w:val="24"/>
          <w:szCs w:val="24"/>
          <w:lang w:val="sr-Latn-RS"/>
        </w:rPr>
        <w:t>s</w:t>
      </w:r>
      <w:r w:rsidR="00B443FD" w:rsidRPr="00722AE4">
        <w:rPr>
          <w:rFonts w:ascii="Times New Roman" w:hAnsi="Times New Roman" w:cs="Times New Roman"/>
          <w:sz w:val="24"/>
          <w:szCs w:val="24"/>
          <w:lang w:val="sr-Latn-RS"/>
        </w:rPr>
        <w:t xml:space="preserve"> 0</w:t>
      </w:r>
      <w:r w:rsidRPr="00722AE4">
        <w:rPr>
          <w:rFonts w:ascii="Times New Roman" w:hAnsi="Times New Roman" w:cs="Times New Roman"/>
          <w:sz w:val="24"/>
          <w:szCs w:val="24"/>
          <w:lang w:val="sr-Latn-RS"/>
        </w:rPr>
        <w:t xml:space="preserve"> minutes</w:t>
      </w:r>
      <w:r w:rsidR="00B443FD" w:rsidRPr="00722AE4">
        <w:rPr>
          <w:rFonts w:ascii="Times New Roman" w:hAnsi="Times New Roman" w:cs="Times New Roman"/>
          <w:sz w:val="24"/>
          <w:szCs w:val="24"/>
          <w:lang w:val="sr-Latn-RS"/>
        </w:rPr>
        <w:t xml:space="preserve"> of BL exposure</w:t>
      </w:r>
      <w:r w:rsidR="00533FE1" w:rsidRPr="00722AE4">
        <w:rPr>
          <w:rFonts w:ascii="Times New Roman" w:hAnsi="Times New Roman" w:cs="Times New Roman"/>
          <w:sz w:val="24"/>
          <w:szCs w:val="24"/>
          <w:lang w:val="sr-Latn-RS"/>
        </w:rPr>
        <w:t xml:space="preserve"> in Figure </w:t>
      </w:r>
      <w:r w:rsidR="009E6290" w:rsidRPr="00722AE4">
        <w:rPr>
          <w:rFonts w:ascii="Times New Roman" w:hAnsi="Times New Roman" w:cs="Times New Roman"/>
          <w:sz w:val="24"/>
          <w:szCs w:val="24"/>
          <w:lang w:val="sr-Latn-RS"/>
        </w:rPr>
        <w:t>9</w:t>
      </w:r>
      <w:r w:rsidR="00533FE1" w:rsidRPr="00722AE4">
        <w:rPr>
          <w:rFonts w:ascii="Times New Roman" w:hAnsi="Times New Roman" w:cs="Times New Roman"/>
          <w:sz w:val="24"/>
          <w:szCs w:val="24"/>
          <w:lang w:val="sr-Latn-RS"/>
        </w:rPr>
        <w:t>a-d</w:t>
      </w:r>
      <w:r w:rsidR="00B443FD" w:rsidRPr="00722AE4">
        <w:rPr>
          <w:rFonts w:ascii="Times New Roman" w:hAnsi="Times New Roman" w:cs="Times New Roman"/>
          <w:sz w:val="24"/>
          <w:szCs w:val="24"/>
          <w:lang w:val="sr-Latn-RS"/>
        </w:rPr>
        <w:t>), the inte</w:t>
      </w:r>
      <w:r w:rsidR="009B1E5A" w:rsidRPr="00722AE4">
        <w:rPr>
          <w:rFonts w:ascii="Times New Roman" w:hAnsi="Times New Roman" w:cs="Times New Roman"/>
          <w:sz w:val="24"/>
          <w:szCs w:val="24"/>
          <w:lang w:val="sr-Latn-RS"/>
        </w:rPr>
        <w:t>ns</w:t>
      </w:r>
      <w:r w:rsidR="00B443FD" w:rsidRPr="00722AE4">
        <w:rPr>
          <w:rFonts w:ascii="Times New Roman" w:hAnsi="Times New Roman" w:cs="Times New Roman"/>
          <w:sz w:val="24"/>
          <w:szCs w:val="24"/>
          <w:lang w:val="sr-Latn-RS"/>
        </w:rPr>
        <w:t>ity of</w:t>
      </w:r>
      <w:r w:rsidR="00533FE1" w:rsidRPr="00722AE4">
        <w:rPr>
          <w:rFonts w:ascii="Times New Roman" w:hAnsi="Times New Roman" w:cs="Times New Roman"/>
          <w:sz w:val="24"/>
          <w:szCs w:val="24"/>
          <w:lang w:val="sr-Latn-RS"/>
        </w:rPr>
        <w:t xml:space="preserve"> the band at 410 nm</w:t>
      </w:r>
      <w:r w:rsidR="00B443FD" w:rsidRPr="00722AE4">
        <w:rPr>
          <w:rFonts w:ascii="Times New Roman" w:hAnsi="Times New Roman" w:cs="Times New Roman"/>
          <w:sz w:val="24"/>
          <w:szCs w:val="24"/>
          <w:lang w:val="sr-Latn-RS"/>
        </w:rPr>
        <w:t xml:space="preserve"> did not show changes </w:t>
      </w:r>
      <w:r w:rsidR="00533FE1" w:rsidRPr="00722AE4">
        <w:rPr>
          <w:rFonts w:ascii="Times New Roman" w:hAnsi="Times New Roman" w:cs="Times New Roman"/>
          <w:sz w:val="24"/>
          <w:szCs w:val="24"/>
          <w:lang w:val="sr-Latn-RS"/>
        </w:rPr>
        <w:t>for the mixtures of DPBF and GQDs-cys</w:t>
      </w:r>
      <w:r w:rsidR="00B443FD" w:rsidRPr="00722AE4">
        <w:rPr>
          <w:rFonts w:ascii="Times New Roman" w:hAnsi="Times New Roman" w:cs="Times New Roman"/>
          <w:sz w:val="24"/>
          <w:szCs w:val="24"/>
          <w:lang w:val="sr-Latn-RS"/>
        </w:rPr>
        <w:t>.</w:t>
      </w:r>
      <w:r w:rsidR="00236E54" w:rsidRPr="00722AE4">
        <w:rPr>
          <w:rFonts w:ascii="Times New Roman" w:hAnsi="Times New Roman" w:cs="Times New Roman"/>
          <w:sz w:val="24"/>
          <w:szCs w:val="24"/>
          <w:lang w:val="sr-Latn-RS"/>
        </w:rPr>
        <w:t xml:space="preserve"> </w:t>
      </w:r>
      <w:r w:rsidR="00B443FD" w:rsidRPr="00722AE4">
        <w:rPr>
          <w:rFonts w:ascii="Times New Roman" w:hAnsi="Times New Roman" w:cs="Times New Roman"/>
          <w:sz w:val="24"/>
          <w:szCs w:val="24"/>
          <w:lang w:val="sr-Latn-RS"/>
        </w:rPr>
        <w:t>With ligh</w:t>
      </w:r>
      <w:r w:rsidR="009B1E5A" w:rsidRPr="00722AE4">
        <w:rPr>
          <w:rFonts w:ascii="Times New Roman" w:hAnsi="Times New Roman" w:cs="Times New Roman"/>
          <w:sz w:val="24"/>
          <w:szCs w:val="24"/>
          <w:lang w:val="sr-Latn-RS"/>
        </w:rPr>
        <w:t>t</w:t>
      </w:r>
      <w:r w:rsidR="00B443FD" w:rsidRPr="00722AE4">
        <w:rPr>
          <w:rFonts w:ascii="Times New Roman" w:hAnsi="Times New Roman" w:cs="Times New Roman"/>
          <w:sz w:val="24"/>
          <w:szCs w:val="24"/>
          <w:lang w:val="sr-Latn-RS"/>
        </w:rPr>
        <w:t xml:space="preserve"> exposure, the </w:t>
      </w:r>
      <w:r w:rsidR="00271771" w:rsidRPr="00722AE4">
        <w:rPr>
          <w:rFonts w:ascii="Times New Roman" w:hAnsi="Times New Roman" w:cs="Times New Roman"/>
          <w:sz w:val="24"/>
          <w:szCs w:val="24"/>
          <w:lang w:val="sr-Latn-RS"/>
        </w:rPr>
        <w:t>absorption intensity of the</w:t>
      </w:r>
      <w:r w:rsidR="00B443FD" w:rsidRPr="00722AE4">
        <w:rPr>
          <w:rFonts w:ascii="Times New Roman" w:hAnsi="Times New Roman" w:cs="Times New Roman"/>
          <w:sz w:val="24"/>
          <w:szCs w:val="24"/>
          <w:lang w:val="sr-Latn-RS"/>
        </w:rPr>
        <w:t xml:space="preserve"> DPBF and GQDs-cys mixtures </w:t>
      </w:r>
      <w:r w:rsidR="00271771" w:rsidRPr="00722AE4">
        <w:rPr>
          <w:rFonts w:ascii="Times New Roman" w:hAnsi="Times New Roman" w:cs="Times New Roman"/>
          <w:sz w:val="24"/>
          <w:szCs w:val="24"/>
          <w:lang w:val="sr-Latn-RS"/>
        </w:rPr>
        <w:t>decreases gradually as a function of time under light</w:t>
      </w:r>
      <w:r w:rsidR="00B443FD" w:rsidRPr="00722AE4">
        <w:rPr>
          <w:rFonts w:ascii="Times New Roman" w:hAnsi="Times New Roman" w:cs="Times New Roman"/>
          <w:sz w:val="24"/>
          <w:szCs w:val="24"/>
          <w:lang w:val="sr-Latn-RS"/>
        </w:rPr>
        <w:t xml:space="preserve"> irradiation. In t</w:t>
      </w:r>
      <w:r w:rsidR="00D51571" w:rsidRPr="00722AE4">
        <w:rPr>
          <w:rFonts w:ascii="Times New Roman" w:hAnsi="Times New Roman" w:cs="Times New Roman"/>
          <w:sz w:val="24"/>
          <w:szCs w:val="24"/>
          <w:lang w:val="sr-Latn-RS"/>
        </w:rPr>
        <w:t xml:space="preserve">he case of GQDs-cys-25 (Figure </w:t>
      </w:r>
      <w:r w:rsidR="009E6290" w:rsidRPr="00722AE4">
        <w:rPr>
          <w:rFonts w:ascii="Times New Roman" w:hAnsi="Times New Roman" w:cs="Times New Roman"/>
          <w:sz w:val="24"/>
          <w:szCs w:val="24"/>
          <w:lang w:val="sr-Latn-RS"/>
        </w:rPr>
        <w:t>9</w:t>
      </w:r>
      <w:r w:rsidR="00B443FD" w:rsidRPr="00722AE4">
        <w:rPr>
          <w:rFonts w:ascii="Times New Roman" w:hAnsi="Times New Roman" w:cs="Times New Roman"/>
          <w:sz w:val="24"/>
          <w:szCs w:val="24"/>
          <w:lang w:val="sr-Latn-RS"/>
        </w:rPr>
        <w:t xml:space="preserve">b), the intensity of the band at 410 nm was reduced to the intensity of </w:t>
      </w:r>
      <w:r w:rsidR="009B1E5A" w:rsidRPr="00722AE4">
        <w:rPr>
          <w:rFonts w:ascii="Times New Roman" w:hAnsi="Times New Roman" w:cs="Times New Roman"/>
          <w:sz w:val="24"/>
          <w:szCs w:val="24"/>
          <w:lang w:val="sr-Latn-RS"/>
        </w:rPr>
        <w:t xml:space="preserve">GQDs-cys-25 dispersion after only 5 minutes of irradiation, while in the case of GQDs-cys-50 and GQDs-cys-200 (Figure </w:t>
      </w:r>
      <w:r w:rsidR="002808DB" w:rsidRPr="00722AE4">
        <w:rPr>
          <w:rFonts w:ascii="Times New Roman" w:hAnsi="Times New Roman" w:cs="Times New Roman"/>
          <w:sz w:val="24"/>
          <w:szCs w:val="24"/>
          <w:lang w:val="sr-Latn-RS"/>
        </w:rPr>
        <w:t>9</w:t>
      </w:r>
      <w:r w:rsidR="009B1E5A" w:rsidRPr="00722AE4">
        <w:rPr>
          <w:rFonts w:ascii="Times New Roman" w:hAnsi="Times New Roman" w:cs="Times New Roman"/>
          <w:sz w:val="24"/>
          <w:szCs w:val="24"/>
          <w:lang w:val="sr-Latn-RS"/>
        </w:rPr>
        <w:t>c and d), 7 and 8 minutes</w:t>
      </w:r>
      <w:r w:rsidR="00533FE1" w:rsidRPr="00722AE4">
        <w:rPr>
          <w:rFonts w:ascii="Times New Roman" w:hAnsi="Times New Roman" w:cs="Times New Roman"/>
          <w:sz w:val="24"/>
          <w:szCs w:val="24"/>
          <w:lang w:val="sr-Latn-RS"/>
        </w:rPr>
        <w:t>, respectively,</w:t>
      </w:r>
      <w:r w:rsidR="009B1E5A" w:rsidRPr="00722AE4">
        <w:rPr>
          <w:rFonts w:ascii="Times New Roman" w:hAnsi="Times New Roman" w:cs="Times New Roman"/>
          <w:sz w:val="24"/>
          <w:szCs w:val="24"/>
          <w:lang w:val="sr-Latn-RS"/>
        </w:rPr>
        <w:t xml:space="preserve"> was necessary to achieve the same response. By comparing </w:t>
      </w:r>
      <w:r w:rsidR="00533FE1" w:rsidRPr="00722AE4">
        <w:rPr>
          <w:rFonts w:ascii="Times New Roman" w:hAnsi="Times New Roman" w:cs="Times New Roman"/>
          <w:sz w:val="24"/>
          <w:szCs w:val="24"/>
          <w:lang w:val="sr-Latn-RS"/>
        </w:rPr>
        <w:t>GQDs</w:t>
      </w:r>
      <w:r w:rsidR="00236E54" w:rsidRPr="00722AE4">
        <w:rPr>
          <w:rFonts w:ascii="Times New Roman" w:hAnsi="Times New Roman" w:cs="Times New Roman"/>
          <w:sz w:val="24"/>
          <w:szCs w:val="24"/>
          <w:lang w:val="sr-Latn-RS"/>
        </w:rPr>
        <w:t xml:space="preserve"> </w:t>
      </w:r>
      <w:r w:rsidR="00236E54" w:rsidRPr="00722AE4">
        <w:rPr>
          <w:rFonts w:ascii="Times New Roman" w:hAnsi="Times New Roman"/>
          <w:sz w:val="24"/>
          <w:szCs w:val="24"/>
        </w:rPr>
        <w:t>–</w:t>
      </w:r>
      <w:r w:rsidR="00236E54" w:rsidRPr="00722AE4">
        <w:rPr>
          <w:rFonts w:ascii="Times New Roman" w:hAnsi="Times New Roman"/>
          <w:sz w:val="24"/>
          <w:szCs w:val="24"/>
          <w:lang w:val="sr-Latn-RS"/>
        </w:rPr>
        <w:t xml:space="preserve"> </w:t>
      </w:r>
      <w:r w:rsidR="00533FE1" w:rsidRPr="00722AE4">
        <w:rPr>
          <w:rFonts w:ascii="Times New Roman" w:hAnsi="Times New Roman" w:cs="Times New Roman"/>
          <w:sz w:val="24"/>
          <w:szCs w:val="24"/>
          <w:lang w:val="sr-Latn-RS"/>
        </w:rPr>
        <w:t xml:space="preserve">DPBF </w:t>
      </w:r>
      <w:r w:rsidR="009B1E5A" w:rsidRPr="00722AE4">
        <w:rPr>
          <w:rFonts w:ascii="Times New Roman" w:hAnsi="Times New Roman" w:cs="Times New Roman"/>
          <w:sz w:val="24"/>
          <w:szCs w:val="24"/>
          <w:lang w:val="sr-Latn-RS"/>
        </w:rPr>
        <w:t xml:space="preserve">mixtures and </w:t>
      </w:r>
      <w:r w:rsidR="00533FE1" w:rsidRPr="00722AE4">
        <w:rPr>
          <w:rFonts w:ascii="Times New Roman" w:hAnsi="Times New Roman" w:cs="Times New Roman"/>
          <w:sz w:val="24"/>
          <w:szCs w:val="24"/>
          <w:lang w:val="sr-Latn-RS"/>
        </w:rPr>
        <w:t xml:space="preserve">the solution of </w:t>
      </w:r>
      <w:r w:rsidR="009B1E5A" w:rsidRPr="00722AE4">
        <w:rPr>
          <w:rFonts w:ascii="Times New Roman" w:hAnsi="Times New Roman" w:cs="Times New Roman"/>
          <w:sz w:val="24"/>
          <w:szCs w:val="24"/>
          <w:lang w:val="sr-Latn-RS"/>
        </w:rPr>
        <w:t xml:space="preserve">DPBF, the band at 410 nm can be clearly observed after 7 minutes of blue light irradiation, while in the </w:t>
      </w:r>
      <w:r w:rsidR="00533FE1" w:rsidRPr="00722AE4">
        <w:rPr>
          <w:rFonts w:ascii="Times New Roman" w:hAnsi="Times New Roman" w:cs="Times New Roman"/>
          <w:sz w:val="24"/>
          <w:szCs w:val="24"/>
          <w:lang w:val="sr-Latn-RS"/>
        </w:rPr>
        <w:t xml:space="preserve">GQDs </w:t>
      </w:r>
      <w:r w:rsidR="00236E54" w:rsidRPr="00722AE4">
        <w:rPr>
          <w:rFonts w:ascii="Times New Roman" w:hAnsi="Times New Roman"/>
          <w:sz w:val="24"/>
          <w:szCs w:val="24"/>
        </w:rPr>
        <w:t>–</w:t>
      </w:r>
      <w:r w:rsidR="00533FE1" w:rsidRPr="00722AE4">
        <w:rPr>
          <w:rFonts w:ascii="Times New Roman" w:hAnsi="Times New Roman" w:cs="Times New Roman"/>
          <w:sz w:val="24"/>
          <w:szCs w:val="24"/>
          <w:lang w:val="sr-Latn-RS"/>
        </w:rPr>
        <w:t xml:space="preserve"> DPBF mixtures</w:t>
      </w:r>
      <w:r w:rsidR="009B1E5A" w:rsidRPr="00722AE4">
        <w:rPr>
          <w:rFonts w:ascii="Times New Roman" w:hAnsi="Times New Roman" w:cs="Times New Roman"/>
          <w:sz w:val="24"/>
          <w:szCs w:val="24"/>
          <w:lang w:val="sr-Latn-RS"/>
        </w:rPr>
        <w:t>, this band could not be detected</w:t>
      </w:r>
      <w:r w:rsidR="00E60C34" w:rsidRPr="00722AE4">
        <w:rPr>
          <w:rFonts w:ascii="Times New Roman" w:hAnsi="Times New Roman" w:cs="Times New Roman"/>
          <w:sz w:val="24"/>
          <w:szCs w:val="24"/>
          <w:lang w:val="sr-Latn-RS"/>
        </w:rPr>
        <w:t>.</w:t>
      </w:r>
      <w:r w:rsidR="009B1E5A" w:rsidRPr="00722AE4">
        <w:rPr>
          <w:rFonts w:ascii="Times New Roman" w:hAnsi="Times New Roman" w:cs="Times New Roman"/>
          <w:sz w:val="24"/>
          <w:szCs w:val="24"/>
          <w:lang w:val="sr-Latn-RS"/>
        </w:rPr>
        <w:t xml:space="preserve"> </w:t>
      </w:r>
      <w:r w:rsidR="00533FE1" w:rsidRPr="00722AE4">
        <w:rPr>
          <w:rFonts w:ascii="Times New Roman" w:hAnsi="Times New Roman" w:cs="Times New Roman"/>
          <w:sz w:val="24"/>
          <w:szCs w:val="24"/>
          <w:lang w:val="sr-Latn-RS"/>
        </w:rPr>
        <w:t>This indicated that GQDs accelerate DPBF photodegradation and prove photoinduced singlet oxygen production.</w:t>
      </w:r>
    </w:p>
    <w:p w14:paraId="2736E072" w14:textId="63D50A58" w:rsidR="0008681E" w:rsidRPr="00722AE4" w:rsidRDefault="00E6056F"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lastRenderedPageBreak/>
        <w:drawing>
          <wp:inline distT="0" distB="0" distL="0" distR="0" wp14:anchorId="1BB4D00B" wp14:editId="3E0513CA">
            <wp:extent cx="5620385" cy="438531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620385" cy="4385310"/>
                    </a:xfrm>
                    <a:prstGeom prst="rect">
                      <a:avLst/>
                    </a:prstGeom>
                    <a:noFill/>
                    <a:ln>
                      <a:noFill/>
                    </a:ln>
                  </pic:spPr>
                </pic:pic>
              </a:graphicData>
            </a:graphic>
          </wp:inline>
        </w:drawing>
      </w:r>
    </w:p>
    <w:p w14:paraId="7F4D4296" w14:textId="77777777" w:rsidR="0008681E" w:rsidRPr="00722AE4" w:rsidRDefault="0008681E"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b/>
          <w:sz w:val="24"/>
          <w:szCs w:val="24"/>
          <w:lang w:val="sr-Latn-RS"/>
        </w:rPr>
        <w:t xml:space="preserve">Figure </w:t>
      </w:r>
      <w:r w:rsidR="009E6290" w:rsidRPr="00722AE4">
        <w:rPr>
          <w:rFonts w:ascii="Times New Roman" w:hAnsi="Times New Roman" w:cs="Times New Roman"/>
          <w:b/>
          <w:sz w:val="24"/>
          <w:szCs w:val="24"/>
          <w:lang w:val="sr-Latn-RS"/>
        </w:rPr>
        <w:t>9</w:t>
      </w:r>
      <w:r w:rsidR="00985AB6" w:rsidRPr="00722AE4">
        <w:rPr>
          <w:rFonts w:ascii="Times New Roman" w:hAnsi="Times New Roman" w:cs="Times New Roman"/>
          <w:sz w:val="24"/>
          <w:szCs w:val="24"/>
          <w:lang w:val="sr-Latn-RS"/>
        </w:rPr>
        <w:t>. UV</w:t>
      </w:r>
      <w:r w:rsidR="00236E54" w:rsidRPr="00722AE4">
        <w:rPr>
          <w:rFonts w:ascii="Times New Roman" w:hAnsi="Times New Roman"/>
          <w:sz w:val="24"/>
          <w:szCs w:val="24"/>
        </w:rPr>
        <w:t>–</w:t>
      </w:r>
      <w:r w:rsidRPr="00722AE4">
        <w:rPr>
          <w:rFonts w:ascii="Times New Roman" w:hAnsi="Times New Roman" w:cs="Times New Roman"/>
          <w:sz w:val="24"/>
          <w:szCs w:val="24"/>
          <w:lang w:val="sr-Latn-RS"/>
        </w:rPr>
        <w:t>Vis spectra of</w:t>
      </w:r>
      <w:r w:rsidR="000D0BE4" w:rsidRPr="00722AE4">
        <w:rPr>
          <w:rFonts w:ascii="Times New Roman" w:hAnsi="Times New Roman" w:cs="Times New Roman"/>
          <w:sz w:val="24"/>
          <w:szCs w:val="24"/>
          <w:lang w:val="sr-Latn-RS"/>
        </w:rPr>
        <w:t xml:space="preserve">: (a) </w:t>
      </w:r>
      <w:r w:rsidRPr="00722AE4">
        <w:rPr>
          <w:rFonts w:ascii="Times New Roman" w:hAnsi="Times New Roman" w:cs="Times New Roman"/>
          <w:sz w:val="24"/>
          <w:szCs w:val="24"/>
          <w:lang w:val="sr-Latn-RS"/>
        </w:rPr>
        <w:t xml:space="preserve">DPBF exposed to blue light, (b) DPBF trapping </w:t>
      </w:r>
      <w:r w:rsidRPr="00722AE4">
        <w:rPr>
          <w:rFonts w:ascii="Times New Roman" w:hAnsi="Times New Roman" w:cs="Times New Roman"/>
          <w:sz w:val="24"/>
          <w:szCs w:val="24"/>
          <w:vertAlign w:val="superscript"/>
          <w:lang w:val="sr-Latn-RS"/>
        </w:rPr>
        <w:t>1</w:t>
      </w:r>
      <w:r w:rsidRPr="00722AE4">
        <w:rPr>
          <w:rFonts w:ascii="Times New Roman" w:hAnsi="Times New Roman" w:cs="Times New Roman"/>
          <w:sz w:val="24"/>
          <w:szCs w:val="24"/>
          <w:lang w:val="sr-Latn-RS"/>
        </w:rPr>
        <w:t>O</w:t>
      </w:r>
      <w:r w:rsidRPr="00722AE4">
        <w:rPr>
          <w:rFonts w:ascii="Times New Roman" w:hAnsi="Times New Roman" w:cs="Times New Roman"/>
          <w:sz w:val="24"/>
          <w:szCs w:val="24"/>
          <w:vertAlign w:val="subscript"/>
          <w:lang w:val="sr-Latn-RS"/>
        </w:rPr>
        <w:t>2</w:t>
      </w:r>
      <w:r w:rsidRPr="00722AE4">
        <w:rPr>
          <w:rFonts w:ascii="Times New Roman" w:hAnsi="Times New Roman" w:cs="Times New Roman"/>
          <w:sz w:val="24"/>
          <w:szCs w:val="24"/>
          <w:lang w:val="sr-Latn-RS"/>
        </w:rPr>
        <w:t xml:space="preserve">, in the presence of GQDs-cys-25, (c) DPBF trapping </w:t>
      </w:r>
      <w:r w:rsidRPr="00722AE4">
        <w:rPr>
          <w:rFonts w:ascii="Times New Roman" w:hAnsi="Times New Roman" w:cs="Times New Roman"/>
          <w:sz w:val="24"/>
          <w:szCs w:val="24"/>
          <w:vertAlign w:val="superscript"/>
          <w:lang w:val="sr-Latn-RS"/>
        </w:rPr>
        <w:t>1</w:t>
      </w:r>
      <w:r w:rsidRPr="00722AE4">
        <w:rPr>
          <w:rFonts w:ascii="Times New Roman" w:hAnsi="Times New Roman" w:cs="Times New Roman"/>
          <w:sz w:val="24"/>
          <w:szCs w:val="24"/>
          <w:lang w:val="sr-Latn-RS"/>
        </w:rPr>
        <w:t>O</w:t>
      </w:r>
      <w:r w:rsidRPr="00722AE4">
        <w:rPr>
          <w:rFonts w:ascii="Times New Roman" w:hAnsi="Times New Roman" w:cs="Times New Roman"/>
          <w:sz w:val="24"/>
          <w:szCs w:val="24"/>
          <w:vertAlign w:val="subscript"/>
          <w:lang w:val="sr-Latn-RS"/>
        </w:rPr>
        <w:t>2</w:t>
      </w:r>
      <w:r w:rsidRPr="00722AE4">
        <w:rPr>
          <w:rFonts w:ascii="Times New Roman" w:hAnsi="Times New Roman" w:cs="Times New Roman"/>
          <w:sz w:val="24"/>
          <w:szCs w:val="24"/>
          <w:lang w:val="sr-Latn-RS"/>
        </w:rPr>
        <w:t xml:space="preserve">, in the presence of GQDs-cys-50, </w:t>
      </w:r>
      <w:r w:rsidR="00DC00D5" w:rsidRPr="00722AE4">
        <w:rPr>
          <w:rFonts w:ascii="Times New Roman" w:hAnsi="Times New Roman" w:cs="Times New Roman"/>
          <w:sz w:val="24"/>
          <w:szCs w:val="24"/>
          <w:lang w:val="sr-Latn-RS"/>
        </w:rPr>
        <w:t xml:space="preserve">and </w:t>
      </w:r>
      <w:r w:rsidRPr="00722AE4">
        <w:rPr>
          <w:rFonts w:ascii="Times New Roman" w:hAnsi="Times New Roman" w:cs="Times New Roman"/>
          <w:sz w:val="24"/>
          <w:szCs w:val="24"/>
          <w:lang w:val="sr-Latn-RS"/>
        </w:rPr>
        <w:t xml:space="preserve">(d) DPBF trapping </w:t>
      </w:r>
      <w:r w:rsidRPr="00722AE4">
        <w:rPr>
          <w:rFonts w:ascii="Times New Roman" w:hAnsi="Times New Roman" w:cs="Times New Roman"/>
          <w:sz w:val="24"/>
          <w:szCs w:val="24"/>
          <w:vertAlign w:val="superscript"/>
          <w:lang w:val="sr-Latn-RS"/>
        </w:rPr>
        <w:t>1</w:t>
      </w:r>
      <w:r w:rsidRPr="00722AE4">
        <w:rPr>
          <w:rFonts w:ascii="Times New Roman" w:hAnsi="Times New Roman" w:cs="Times New Roman"/>
          <w:sz w:val="24"/>
          <w:szCs w:val="24"/>
          <w:lang w:val="sr-Latn-RS"/>
        </w:rPr>
        <w:t>O</w:t>
      </w:r>
      <w:r w:rsidRPr="00722AE4">
        <w:rPr>
          <w:rFonts w:ascii="Times New Roman" w:hAnsi="Times New Roman" w:cs="Times New Roman"/>
          <w:sz w:val="24"/>
          <w:szCs w:val="24"/>
          <w:vertAlign w:val="subscript"/>
          <w:lang w:val="sr-Latn-RS"/>
        </w:rPr>
        <w:t>2</w:t>
      </w:r>
      <w:r w:rsidRPr="00722AE4">
        <w:rPr>
          <w:rFonts w:ascii="Times New Roman" w:hAnsi="Times New Roman" w:cs="Times New Roman"/>
          <w:sz w:val="24"/>
          <w:szCs w:val="24"/>
          <w:lang w:val="sr-Latn-RS"/>
        </w:rPr>
        <w:t>, in the presence of GQDs-cys-200.</w:t>
      </w:r>
    </w:p>
    <w:p w14:paraId="52007824" w14:textId="77777777" w:rsidR="00E60C34" w:rsidRPr="00722AE4" w:rsidRDefault="00E60C34" w:rsidP="00277EFF">
      <w:pPr>
        <w:pStyle w:val="EndNoteBibliography"/>
        <w:spacing w:after="0" w:line="360" w:lineRule="auto"/>
        <w:jc w:val="both"/>
        <w:rPr>
          <w:rFonts w:ascii="Times New Roman" w:hAnsi="Times New Roman" w:cs="Times New Roman"/>
          <w:sz w:val="24"/>
          <w:szCs w:val="24"/>
          <w:lang w:val="sr-Latn-RS"/>
        </w:rPr>
      </w:pPr>
    </w:p>
    <w:p w14:paraId="770DDC75" w14:textId="77777777" w:rsidR="009B1E5A" w:rsidRPr="00722AE4" w:rsidRDefault="009B1E5A"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 xml:space="preserve">DPBF proved the ability of GQDs </w:t>
      </w:r>
      <w:r w:rsidR="000D0BE4" w:rsidRPr="00722AE4">
        <w:rPr>
          <w:rFonts w:ascii="Times New Roman" w:hAnsi="Times New Roman" w:cs="Times New Roman"/>
          <w:sz w:val="24"/>
          <w:szCs w:val="24"/>
          <w:lang w:val="sr-Latn-RS" w:eastAsia="it-IT"/>
        </w:rPr>
        <w:t>γ-</w:t>
      </w:r>
      <w:r w:rsidRPr="00722AE4">
        <w:rPr>
          <w:rFonts w:ascii="Times New Roman" w:hAnsi="Times New Roman" w:cs="Times New Roman"/>
          <w:sz w:val="24"/>
          <w:szCs w:val="24"/>
          <w:lang w:val="sr-Latn-RS"/>
        </w:rPr>
        <w:t xml:space="preserve">irradiated in the presence of amino acid L-cysteine to produce singlet oxygen in the presence of molecular oxygen and blue light (470 nm). </w:t>
      </w:r>
      <w:r w:rsidR="00E60C34" w:rsidRPr="00722AE4">
        <w:rPr>
          <w:rFonts w:ascii="Times New Roman" w:hAnsi="Times New Roman" w:cs="Times New Roman"/>
          <w:sz w:val="24"/>
          <w:szCs w:val="24"/>
          <w:lang w:val="sr-Latn-RS"/>
        </w:rPr>
        <w:t xml:space="preserve">The highest efficiency was observed for sample GQDs-cys-25, considering </w:t>
      </w:r>
      <w:r w:rsidR="00C07336" w:rsidRPr="00722AE4">
        <w:rPr>
          <w:rFonts w:ascii="Times New Roman" w:hAnsi="Times New Roman" w:cs="Times New Roman"/>
          <w:sz w:val="24"/>
          <w:szCs w:val="24"/>
          <w:lang w:val="sr-Latn-RS"/>
        </w:rPr>
        <w:t xml:space="preserve">this sample induces the fastest photodegradation of DFBP. </w:t>
      </w:r>
    </w:p>
    <w:p w14:paraId="69CF7D78" w14:textId="77777777" w:rsidR="00AD7814" w:rsidRPr="00722AE4" w:rsidRDefault="00AD7814" w:rsidP="00624D47">
      <w:pPr>
        <w:pStyle w:val="EndNoteBibliography"/>
        <w:spacing w:after="0" w:line="360" w:lineRule="auto"/>
        <w:jc w:val="both"/>
        <w:rPr>
          <w:rFonts w:ascii="Times New Roman" w:hAnsi="Times New Roman" w:cs="Times New Roman"/>
          <w:sz w:val="24"/>
          <w:szCs w:val="24"/>
          <w:lang w:val="sr-Latn-RS"/>
        </w:rPr>
      </w:pPr>
    </w:p>
    <w:p w14:paraId="580D664B" w14:textId="77777777" w:rsidR="00624D47" w:rsidRPr="00722AE4" w:rsidRDefault="00624D47" w:rsidP="00624D47">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The photostability of ABDA was studied</w:t>
      </w:r>
      <w:r w:rsidR="00533FE1" w:rsidRPr="00722AE4">
        <w:rPr>
          <w:rFonts w:ascii="Times New Roman" w:hAnsi="Times New Roman" w:cs="Times New Roman"/>
          <w:sz w:val="24"/>
          <w:szCs w:val="24"/>
          <w:lang w:val="sr-Latn-RS"/>
        </w:rPr>
        <w:t xml:space="preserve"> as well</w:t>
      </w:r>
      <w:r w:rsidRPr="00722AE4">
        <w:rPr>
          <w:rFonts w:ascii="Times New Roman" w:hAnsi="Times New Roman" w:cs="Times New Roman"/>
          <w:sz w:val="24"/>
          <w:szCs w:val="24"/>
          <w:lang w:val="sr-Latn-RS"/>
        </w:rPr>
        <w:t xml:space="preserve"> and these results showed that </w:t>
      </w:r>
      <w:r w:rsidR="00533FE1" w:rsidRPr="00722AE4">
        <w:rPr>
          <w:rFonts w:ascii="Times New Roman" w:hAnsi="Times New Roman" w:cs="Times New Roman"/>
          <w:sz w:val="24"/>
          <w:szCs w:val="24"/>
          <w:lang w:val="sr-Latn-RS"/>
        </w:rPr>
        <w:t>the</w:t>
      </w:r>
      <w:r w:rsidRPr="00722AE4">
        <w:rPr>
          <w:rFonts w:ascii="Times New Roman" w:hAnsi="Times New Roman" w:cs="Times New Roman"/>
          <w:sz w:val="24"/>
          <w:szCs w:val="24"/>
          <w:lang w:val="sr-Latn-RS"/>
        </w:rPr>
        <w:t xml:space="preserve"> molecule is stable under selected illumination conditions (Figure </w:t>
      </w:r>
      <w:r w:rsidR="002808DB" w:rsidRPr="00722AE4">
        <w:rPr>
          <w:rFonts w:ascii="Times New Roman" w:hAnsi="Times New Roman" w:cs="Times New Roman"/>
          <w:sz w:val="24"/>
          <w:szCs w:val="24"/>
          <w:lang w:val="sr-Latn-RS"/>
        </w:rPr>
        <w:t>10</w:t>
      </w:r>
      <w:r w:rsidRPr="00722AE4">
        <w:rPr>
          <w:rFonts w:ascii="Times New Roman" w:hAnsi="Times New Roman" w:cs="Times New Roman"/>
          <w:sz w:val="24"/>
          <w:szCs w:val="24"/>
          <w:lang w:val="sr-Latn-RS"/>
        </w:rPr>
        <w:t>a).</w:t>
      </w:r>
      <w:r w:rsidR="00582C58" w:rsidRPr="00722AE4">
        <w:rPr>
          <w:rFonts w:ascii="Times New Roman" w:hAnsi="Times New Roman" w:cs="Times New Roman"/>
          <w:sz w:val="24"/>
          <w:szCs w:val="24"/>
          <w:lang w:val="sr-Latn-RS"/>
        </w:rPr>
        <w:t xml:space="preserve"> Herein, negl</w:t>
      </w:r>
      <w:r w:rsidR="00B71E5E" w:rsidRPr="00722AE4">
        <w:rPr>
          <w:rFonts w:ascii="Times New Roman" w:hAnsi="Times New Roman" w:cs="Times New Roman"/>
          <w:sz w:val="24"/>
          <w:szCs w:val="24"/>
          <w:lang w:val="sr-Latn-RS"/>
        </w:rPr>
        <w:t>ig</w:t>
      </w:r>
      <w:r w:rsidR="00582C58" w:rsidRPr="00722AE4">
        <w:rPr>
          <w:rFonts w:ascii="Times New Roman" w:hAnsi="Times New Roman" w:cs="Times New Roman"/>
          <w:sz w:val="24"/>
          <w:szCs w:val="24"/>
          <w:lang w:val="sr-Latn-RS"/>
        </w:rPr>
        <w:t>ible changes in the inte</w:t>
      </w:r>
      <w:r w:rsidR="00B71E5E" w:rsidRPr="00722AE4">
        <w:rPr>
          <w:rFonts w:ascii="Times New Roman" w:hAnsi="Times New Roman" w:cs="Times New Roman"/>
          <w:sz w:val="24"/>
          <w:szCs w:val="24"/>
          <w:lang w:val="sr-Latn-RS"/>
        </w:rPr>
        <w:t>n</w:t>
      </w:r>
      <w:r w:rsidR="00582C58" w:rsidRPr="00722AE4">
        <w:rPr>
          <w:rFonts w:ascii="Times New Roman" w:hAnsi="Times New Roman" w:cs="Times New Roman"/>
          <w:sz w:val="24"/>
          <w:szCs w:val="24"/>
          <w:lang w:val="sr-Latn-RS"/>
        </w:rPr>
        <w:t>sity of ABDA molecule ab</w:t>
      </w:r>
      <w:r w:rsidR="00B71E5E" w:rsidRPr="00722AE4">
        <w:rPr>
          <w:rFonts w:ascii="Times New Roman" w:hAnsi="Times New Roman" w:cs="Times New Roman"/>
          <w:sz w:val="24"/>
          <w:szCs w:val="24"/>
          <w:lang w:val="sr-Latn-RS"/>
        </w:rPr>
        <w:t>so</w:t>
      </w:r>
      <w:r w:rsidR="00582C58" w:rsidRPr="00722AE4">
        <w:rPr>
          <w:rFonts w:ascii="Times New Roman" w:hAnsi="Times New Roman" w:cs="Times New Roman"/>
          <w:sz w:val="24"/>
          <w:szCs w:val="24"/>
          <w:lang w:val="sr-Latn-RS"/>
        </w:rPr>
        <w:t>rption were obse</w:t>
      </w:r>
      <w:r w:rsidR="00B71E5E" w:rsidRPr="00722AE4">
        <w:rPr>
          <w:rFonts w:ascii="Times New Roman" w:hAnsi="Times New Roman" w:cs="Times New Roman"/>
          <w:sz w:val="24"/>
          <w:szCs w:val="24"/>
          <w:lang w:val="sr-Latn-RS"/>
        </w:rPr>
        <w:t>r</w:t>
      </w:r>
      <w:r w:rsidR="00582C58" w:rsidRPr="00722AE4">
        <w:rPr>
          <w:rFonts w:ascii="Times New Roman" w:hAnsi="Times New Roman" w:cs="Times New Roman"/>
          <w:sz w:val="24"/>
          <w:szCs w:val="24"/>
          <w:lang w:val="sr-Latn-RS"/>
        </w:rPr>
        <w:t>ved proving its photostability under studied condi</w:t>
      </w:r>
      <w:r w:rsidR="00B71E5E" w:rsidRPr="00722AE4">
        <w:rPr>
          <w:rFonts w:ascii="Times New Roman" w:hAnsi="Times New Roman" w:cs="Times New Roman"/>
          <w:sz w:val="24"/>
          <w:szCs w:val="24"/>
          <w:lang w:val="sr-Latn-RS"/>
        </w:rPr>
        <w:t>tions</w:t>
      </w:r>
      <w:r w:rsidR="00582C58" w:rsidRPr="00722AE4">
        <w:rPr>
          <w:rFonts w:ascii="Times New Roman" w:hAnsi="Times New Roman" w:cs="Times New Roman"/>
          <w:sz w:val="24"/>
          <w:szCs w:val="24"/>
          <w:lang w:val="sr-Latn-RS"/>
        </w:rPr>
        <w:t>.</w:t>
      </w:r>
      <w:r w:rsidRPr="00722AE4">
        <w:rPr>
          <w:rFonts w:ascii="Times New Roman" w:hAnsi="Times New Roman" w:cs="Times New Roman"/>
          <w:sz w:val="24"/>
          <w:szCs w:val="24"/>
          <w:lang w:val="sr-Latn-RS"/>
        </w:rPr>
        <w:t xml:space="preserve"> In the presence of p-GQDs, the intensity of the band </w:t>
      </w:r>
      <w:r w:rsidR="00533FE1" w:rsidRPr="00722AE4">
        <w:rPr>
          <w:rFonts w:ascii="Times New Roman" w:hAnsi="Times New Roman" w:cs="Times New Roman"/>
          <w:sz w:val="24"/>
          <w:szCs w:val="24"/>
          <w:lang w:val="sr-Latn-RS"/>
        </w:rPr>
        <w:t xml:space="preserve">at 378 nm gradually </w:t>
      </w:r>
      <w:r w:rsidR="00533FE1" w:rsidRPr="00722AE4">
        <w:rPr>
          <w:rFonts w:ascii="Times New Roman" w:hAnsi="Times New Roman" w:cs="Times New Roman"/>
          <w:sz w:val="24"/>
          <w:szCs w:val="24"/>
          <w:lang w:val="sr-Latn-RS"/>
        </w:rPr>
        <w:lastRenderedPageBreak/>
        <w:t>decreased</w:t>
      </w:r>
      <w:r w:rsidRPr="00722AE4">
        <w:rPr>
          <w:rFonts w:ascii="Times New Roman" w:hAnsi="Times New Roman" w:cs="Times New Roman"/>
          <w:sz w:val="24"/>
          <w:szCs w:val="24"/>
          <w:lang w:val="sr-Latn-RS"/>
        </w:rPr>
        <w:t xml:space="preserve"> with </w:t>
      </w:r>
      <w:r w:rsidR="00487612" w:rsidRPr="00722AE4">
        <w:rPr>
          <w:rFonts w:ascii="Times New Roman" w:hAnsi="Times New Roman" w:cs="Times New Roman"/>
          <w:sz w:val="24"/>
          <w:szCs w:val="24"/>
          <w:lang w:val="sr-Latn-RS"/>
        </w:rPr>
        <w:t>irradiation</w:t>
      </w:r>
      <w:r w:rsidRPr="00722AE4">
        <w:rPr>
          <w:rFonts w:ascii="Times New Roman" w:hAnsi="Times New Roman" w:cs="Times New Roman"/>
          <w:sz w:val="24"/>
          <w:szCs w:val="24"/>
          <w:lang w:val="sr-Latn-RS"/>
        </w:rPr>
        <w:t xml:space="preserve"> time (Figure </w:t>
      </w:r>
      <w:r w:rsidR="009E6290" w:rsidRPr="00722AE4">
        <w:rPr>
          <w:rFonts w:ascii="Times New Roman" w:hAnsi="Times New Roman" w:cs="Times New Roman"/>
          <w:sz w:val="24"/>
          <w:szCs w:val="24"/>
          <w:lang w:val="sr-Latn-RS"/>
        </w:rPr>
        <w:t>10</w:t>
      </w:r>
      <w:r w:rsidRPr="00722AE4">
        <w:rPr>
          <w:rFonts w:ascii="Times New Roman" w:hAnsi="Times New Roman" w:cs="Times New Roman"/>
          <w:sz w:val="24"/>
          <w:szCs w:val="24"/>
          <w:lang w:val="sr-Latn-RS"/>
        </w:rPr>
        <w:t xml:space="preserve">b). The same trend </w:t>
      </w:r>
      <w:r w:rsidR="00533FE1" w:rsidRPr="00722AE4">
        <w:rPr>
          <w:rFonts w:ascii="Times New Roman" w:hAnsi="Times New Roman" w:cs="Times New Roman"/>
          <w:sz w:val="24"/>
          <w:szCs w:val="24"/>
          <w:lang w:val="sr-Latn-RS"/>
        </w:rPr>
        <w:t>was</w:t>
      </w:r>
      <w:r w:rsidRPr="00722AE4">
        <w:rPr>
          <w:rFonts w:ascii="Times New Roman" w:hAnsi="Times New Roman" w:cs="Times New Roman"/>
          <w:sz w:val="24"/>
          <w:szCs w:val="24"/>
          <w:lang w:val="sr-Latn-RS"/>
        </w:rPr>
        <w:t xml:space="preserve"> detected in the case of the GQD-cys-25 </w:t>
      </w:r>
      <w:r w:rsidR="00A860F0" w:rsidRPr="00722AE4">
        <w:rPr>
          <w:rFonts w:ascii="Times New Roman" w:hAnsi="Times New Roman" w:cs="Times New Roman"/>
          <w:sz w:val="24"/>
          <w:szCs w:val="24"/>
          <w:lang w:val="sr-Latn-RS"/>
        </w:rPr>
        <w:t xml:space="preserve">sample (Figure </w:t>
      </w:r>
      <w:r w:rsidR="009E6290" w:rsidRPr="00722AE4">
        <w:rPr>
          <w:rFonts w:ascii="Times New Roman" w:hAnsi="Times New Roman" w:cs="Times New Roman"/>
          <w:sz w:val="24"/>
          <w:szCs w:val="24"/>
          <w:lang w:val="sr-Latn-RS"/>
        </w:rPr>
        <w:t>10</w:t>
      </w:r>
      <w:r w:rsidRPr="00722AE4">
        <w:rPr>
          <w:rFonts w:ascii="Times New Roman" w:hAnsi="Times New Roman" w:cs="Times New Roman"/>
          <w:sz w:val="24"/>
          <w:szCs w:val="24"/>
          <w:lang w:val="sr-Latn-RS"/>
        </w:rPr>
        <w:t>c</w:t>
      </w:r>
      <w:r w:rsidR="00487612" w:rsidRPr="00722AE4">
        <w:rPr>
          <w:rFonts w:ascii="Times New Roman" w:hAnsi="Times New Roman" w:cs="Times New Roman"/>
          <w:sz w:val="24"/>
          <w:szCs w:val="24"/>
          <w:lang w:val="sr-Latn-RS"/>
        </w:rPr>
        <w:t xml:space="preserve">). The changes were followed for 300 minutes of irradiation and at the end of the period the higher ABDA decomposition was </w:t>
      </w:r>
      <w:r w:rsidR="00533FE1" w:rsidRPr="00722AE4">
        <w:rPr>
          <w:rFonts w:ascii="Times New Roman" w:hAnsi="Times New Roman" w:cs="Times New Roman"/>
          <w:sz w:val="24"/>
          <w:szCs w:val="24"/>
          <w:lang w:val="sr-Latn-RS"/>
        </w:rPr>
        <w:t>noticed</w:t>
      </w:r>
      <w:r w:rsidR="00487612" w:rsidRPr="00722AE4">
        <w:rPr>
          <w:rFonts w:ascii="Times New Roman" w:hAnsi="Times New Roman" w:cs="Times New Roman"/>
          <w:sz w:val="24"/>
          <w:szCs w:val="24"/>
          <w:lang w:val="sr-Latn-RS"/>
        </w:rPr>
        <w:t xml:space="preserve"> in the samples GQDs-cys-25.</w:t>
      </w:r>
    </w:p>
    <w:p w14:paraId="151A3533" w14:textId="3E026D93" w:rsidR="00624D47" w:rsidRPr="00722AE4" w:rsidRDefault="00E6056F" w:rsidP="00624D47">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drawing>
          <wp:inline distT="0" distB="0" distL="0" distR="0" wp14:anchorId="029E0460" wp14:editId="3A788E93">
            <wp:extent cx="5620385" cy="152590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20385" cy="1525905"/>
                    </a:xfrm>
                    <a:prstGeom prst="rect">
                      <a:avLst/>
                    </a:prstGeom>
                    <a:noFill/>
                    <a:ln>
                      <a:noFill/>
                    </a:ln>
                  </pic:spPr>
                </pic:pic>
              </a:graphicData>
            </a:graphic>
          </wp:inline>
        </w:drawing>
      </w:r>
    </w:p>
    <w:p w14:paraId="297792DC" w14:textId="77777777" w:rsidR="00624D47" w:rsidRPr="00722AE4" w:rsidRDefault="00624D47" w:rsidP="00624D47">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b/>
          <w:sz w:val="24"/>
          <w:szCs w:val="24"/>
          <w:lang w:val="sr-Latn-RS"/>
        </w:rPr>
        <w:t xml:space="preserve">Figure </w:t>
      </w:r>
      <w:r w:rsidR="009E6290" w:rsidRPr="00722AE4">
        <w:rPr>
          <w:rFonts w:ascii="Times New Roman" w:hAnsi="Times New Roman" w:cs="Times New Roman"/>
          <w:b/>
          <w:sz w:val="24"/>
          <w:szCs w:val="24"/>
          <w:lang w:val="sr-Latn-RS"/>
        </w:rPr>
        <w:t>10</w:t>
      </w:r>
      <w:r w:rsidRPr="00722AE4">
        <w:rPr>
          <w:rFonts w:ascii="Times New Roman" w:hAnsi="Times New Roman" w:cs="Times New Roman"/>
          <w:b/>
          <w:sz w:val="24"/>
          <w:szCs w:val="24"/>
          <w:lang w:val="sr-Latn-RS"/>
        </w:rPr>
        <w:t>.</w:t>
      </w:r>
      <w:r w:rsidRPr="00722AE4">
        <w:rPr>
          <w:rFonts w:ascii="Times New Roman" w:hAnsi="Times New Roman" w:cs="Times New Roman"/>
          <w:sz w:val="24"/>
          <w:szCs w:val="24"/>
          <w:lang w:val="sr-Latn-RS"/>
        </w:rPr>
        <w:t xml:space="preserve"> (a) UV</w:t>
      </w:r>
      <w:r w:rsidR="00236E54" w:rsidRPr="00722AE4">
        <w:rPr>
          <w:rFonts w:ascii="Times New Roman" w:hAnsi="Times New Roman"/>
          <w:sz w:val="24"/>
          <w:szCs w:val="24"/>
        </w:rPr>
        <w:t>–</w:t>
      </w:r>
      <w:r w:rsidRPr="00722AE4">
        <w:rPr>
          <w:rFonts w:ascii="Times New Roman" w:hAnsi="Times New Roman" w:cs="Times New Roman"/>
          <w:sz w:val="24"/>
          <w:szCs w:val="24"/>
          <w:lang w:val="sr-Latn-RS"/>
        </w:rPr>
        <w:t>Vis spectra of ABDA exposed to blue light, (b) UV</w:t>
      </w:r>
      <w:r w:rsidR="00236E54" w:rsidRPr="00722AE4">
        <w:rPr>
          <w:rFonts w:ascii="Times New Roman" w:hAnsi="Times New Roman"/>
          <w:sz w:val="24"/>
          <w:szCs w:val="24"/>
        </w:rPr>
        <w:t>–</w:t>
      </w:r>
      <w:r w:rsidRPr="00722AE4">
        <w:rPr>
          <w:rFonts w:ascii="Times New Roman" w:hAnsi="Times New Roman" w:cs="Times New Roman"/>
          <w:sz w:val="24"/>
          <w:szCs w:val="24"/>
          <w:lang w:val="sr-Latn-RS"/>
        </w:rPr>
        <w:t xml:space="preserve">Vis spectra of the ABDA trapping </w:t>
      </w:r>
      <w:r w:rsidRPr="00722AE4">
        <w:rPr>
          <w:rFonts w:ascii="Times New Roman" w:hAnsi="Times New Roman" w:cs="Times New Roman"/>
          <w:sz w:val="24"/>
          <w:szCs w:val="24"/>
          <w:vertAlign w:val="superscript"/>
          <w:lang w:val="sr-Latn-RS"/>
        </w:rPr>
        <w:t>1</w:t>
      </w:r>
      <w:r w:rsidRPr="00722AE4">
        <w:rPr>
          <w:rFonts w:ascii="Times New Roman" w:hAnsi="Times New Roman" w:cs="Times New Roman"/>
          <w:sz w:val="24"/>
          <w:szCs w:val="24"/>
          <w:lang w:val="sr-Latn-RS"/>
        </w:rPr>
        <w:t>O</w:t>
      </w:r>
      <w:r w:rsidRPr="00722AE4">
        <w:rPr>
          <w:rFonts w:ascii="Times New Roman" w:hAnsi="Times New Roman" w:cs="Times New Roman"/>
          <w:sz w:val="24"/>
          <w:szCs w:val="24"/>
          <w:vertAlign w:val="subscript"/>
          <w:lang w:val="sr-Latn-RS"/>
        </w:rPr>
        <w:t>2</w:t>
      </w:r>
      <w:r w:rsidRPr="00722AE4">
        <w:rPr>
          <w:rFonts w:ascii="Times New Roman" w:hAnsi="Times New Roman" w:cs="Times New Roman"/>
          <w:sz w:val="24"/>
          <w:szCs w:val="24"/>
          <w:lang w:val="sr-Latn-RS"/>
        </w:rPr>
        <w:t>, in the presence of p-GQDs, and (c) UV</w:t>
      </w:r>
      <w:r w:rsidR="00236E54" w:rsidRPr="00722AE4">
        <w:rPr>
          <w:rFonts w:ascii="Times New Roman" w:hAnsi="Times New Roman"/>
          <w:sz w:val="24"/>
          <w:szCs w:val="24"/>
        </w:rPr>
        <w:t>–</w:t>
      </w:r>
      <w:r w:rsidRPr="00722AE4">
        <w:rPr>
          <w:rFonts w:ascii="Times New Roman" w:hAnsi="Times New Roman" w:cs="Times New Roman"/>
          <w:sz w:val="24"/>
          <w:szCs w:val="24"/>
          <w:lang w:val="sr-Latn-RS"/>
        </w:rPr>
        <w:t xml:space="preserve">Vis spectra of the ABDA trapping </w:t>
      </w:r>
      <w:r w:rsidRPr="00722AE4">
        <w:rPr>
          <w:rFonts w:ascii="Times New Roman" w:hAnsi="Times New Roman" w:cs="Times New Roman"/>
          <w:sz w:val="24"/>
          <w:szCs w:val="24"/>
          <w:vertAlign w:val="superscript"/>
          <w:lang w:val="sr-Latn-RS"/>
        </w:rPr>
        <w:t>1</w:t>
      </w:r>
      <w:r w:rsidRPr="00722AE4">
        <w:rPr>
          <w:rFonts w:ascii="Times New Roman" w:hAnsi="Times New Roman" w:cs="Times New Roman"/>
          <w:sz w:val="24"/>
          <w:szCs w:val="24"/>
          <w:lang w:val="sr-Latn-RS"/>
        </w:rPr>
        <w:t>O</w:t>
      </w:r>
      <w:r w:rsidRPr="00722AE4">
        <w:rPr>
          <w:rFonts w:ascii="Times New Roman" w:hAnsi="Times New Roman" w:cs="Times New Roman"/>
          <w:sz w:val="24"/>
          <w:szCs w:val="24"/>
          <w:vertAlign w:val="subscript"/>
          <w:lang w:val="sr-Latn-RS"/>
        </w:rPr>
        <w:t>2</w:t>
      </w:r>
      <w:r w:rsidRPr="00722AE4">
        <w:rPr>
          <w:rFonts w:ascii="Times New Roman" w:hAnsi="Times New Roman" w:cs="Times New Roman"/>
          <w:sz w:val="24"/>
          <w:szCs w:val="24"/>
          <w:lang w:val="sr-Latn-RS"/>
        </w:rPr>
        <w:t>, in the presence of GQDs-cys-25.</w:t>
      </w:r>
    </w:p>
    <w:p w14:paraId="6B49D7A3" w14:textId="08112F80" w:rsidR="00624D47" w:rsidRPr="00722AE4" w:rsidRDefault="00487612" w:rsidP="00487612">
      <w:pPr>
        <w:pStyle w:val="EndNoteBibliography"/>
        <w:spacing w:after="0" w:line="360" w:lineRule="auto"/>
        <w:jc w:val="both"/>
        <w:rPr>
          <w:rFonts w:ascii="Times New Roman" w:hAnsi="Times New Roman" w:cs="Times New Roman"/>
          <w:sz w:val="24"/>
          <w:szCs w:val="24"/>
          <w:vertAlign w:val="subscript"/>
          <w:lang w:val="en-US"/>
        </w:rPr>
      </w:pPr>
      <w:r w:rsidRPr="00722AE4">
        <w:rPr>
          <w:rFonts w:ascii="Times New Roman" w:hAnsi="Times New Roman" w:cs="Times New Roman"/>
          <w:sz w:val="24"/>
          <w:szCs w:val="24"/>
          <w:lang w:val="sr-Latn-RS"/>
        </w:rPr>
        <w:t xml:space="preserve">These results prove that GQDs-cys are able to convert molecular oxygen into </w:t>
      </w:r>
      <w:r w:rsidRPr="00722AE4">
        <w:rPr>
          <w:rFonts w:ascii="Times New Roman" w:hAnsi="Times New Roman" w:cs="Times New Roman"/>
          <w:sz w:val="24"/>
          <w:szCs w:val="24"/>
          <w:vertAlign w:val="superscript"/>
          <w:lang w:val="sr-Latn-RS"/>
        </w:rPr>
        <w:t>1</w:t>
      </w:r>
      <w:r w:rsidRPr="00722AE4">
        <w:rPr>
          <w:rFonts w:ascii="Times New Roman" w:hAnsi="Times New Roman" w:cs="Times New Roman"/>
          <w:sz w:val="24"/>
          <w:szCs w:val="24"/>
          <w:lang w:val="sr-Latn-RS"/>
        </w:rPr>
        <w:t>O</w:t>
      </w:r>
      <w:r w:rsidRPr="00722AE4">
        <w:rPr>
          <w:rFonts w:ascii="Times New Roman" w:hAnsi="Times New Roman" w:cs="Times New Roman"/>
          <w:sz w:val="24"/>
          <w:szCs w:val="24"/>
          <w:vertAlign w:val="subscript"/>
          <w:lang w:val="sr-Latn-RS"/>
        </w:rPr>
        <w:t xml:space="preserve">2 </w:t>
      </w:r>
      <w:r w:rsidRPr="00722AE4">
        <w:rPr>
          <w:rFonts w:ascii="Times New Roman" w:hAnsi="Times New Roman" w:cs="Times New Roman"/>
          <w:sz w:val="24"/>
          <w:szCs w:val="24"/>
          <w:lang w:val="sr-Latn-RS"/>
        </w:rPr>
        <w:t>when they are exposed to blue light irradiation. These results are in agreement with our previous study, where electron paramagnetic resonance spectroscopy showed singlet oxygen production upon blue light irradiation</w:t>
      </w:r>
      <w:r w:rsidR="00023AA6" w:rsidRPr="00722AE4">
        <w:rPr>
          <w:rFonts w:ascii="Times New Roman" w:hAnsi="Times New Roman" w:cs="Times New Roman"/>
          <w:sz w:val="24"/>
          <w:szCs w:val="24"/>
          <w:lang w:val="sr-Latn-RS"/>
        </w:rPr>
        <w:t xml:space="preserve"> </w:t>
      </w:r>
      <w:r w:rsidR="00023AA6" w:rsidRPr="00722AE4">
        <w:rPr>
          <w:rFonts w:ascii="Times New Roman" w:hAnsi="Times New Roman" w:cs="Times New Roman"/>
          <w:sz w:val="24"/>
          <w:szCs w:val="24"/>
          <w:lang w:val="sr-Latn-RS"/>
        </w:rPr>
        <w:fldChar w:fldCharType="begin"/>
      </w:r>
      <w:r w:rsidR="00DE1FAD" w:rsidRPr="00722AE4">
        <w:rPr>
          <w:rFonts w:ascii="Times New Roman" w:hAnsi="Times New Roman" w:cs="Times New Roman"/>
          <w:sz w:val="24"/>
          <w:szCs w:val="24"/>
          <w:lang w:val="sr-Latn-RS"/>
        </w:rPr>
        <w:instrText xml:space="preserve"> ADDIN EN.CITE &lt;EndNote&gt;&lt;Cite&gt;&lt;Author&gt;Milenković&lt;/Author&gt;&lt;Year&gt;2021&lt;/Year&gt;&lt;RecNum&gt;16&lt;/RecNum&gt;&lt;DisplayText&gt;[36]&lt;/DisplayText&gt;&lt;record&gt;&lt;rec-number&gt;16&lt;/rec-number&gt;&lt;foreign-keys&gt;&lt;key app="EN" db-id="0we0vt5xk0pxrpevezkx2zfyadxtrfpwat00" timestamp="1690445614"&gt;16&lt;/key&gt;&lt;/foreign-keys&gt;&lt;ref-type name="Journal Article"&gt;17&lt;/ref-type&gt;&lt;contributors&gt;&lt;authors&gt;&lt;author&gt;Milenković, Mila&lt;/author&gt;&lt;author&gt;Mišović, Aleksandra&lt;/author&gt;&lt;author&gt;Jovanović, Dragana&lt;/author&gt;&lt;author&gt;Popović Bijelić, Ana&lt;/author&gt;&lt;author&gt;Ciasca, Gabriele&lt;/author&gt;&lt;author&gt;Romanò, Sabrina&lt;/author&gt;&lt;author&gt;Bonasera, Aurelio&lt;/author&gt;&lt;author&gt;Mojsin, Marija&lt;/author&gt;&lt;author&gt;Pejić, Jelena&lt;/author&gt;&lt;author&gt;Stevanović, Milena&lt;/author&gt;&lt;/authors&gt;&lt;/contributors&gt;&lt;titles&gt;&lt;title&gt;Facile synthesis of L-cysteine functionalized graphene quantum dots as a bioimaging and photosensitive agent&lt;/title&gt;&lt;secondary-title&gt;Nanomaterials&lt;/secondary-title&gt;&lt;/titles&gt;&lt;periodical&gt;&lt;full-title&gt;Nanomaterials&lt;/full-title&gt;&lt;/periodical&gt;&lt;pages&gt;1879&lt;/pages&gt;&lt;volume&gt;11&lt;/volume&gt;&lt;number&gt;8&lt;/number&gt;&lt;dates&gt;&lt;year&gt;2021&lt;/year&gt;&lt;/dates&gt;&lt;publisher&gt;MDPI&lt;/publisher&gt;&lt;isbn&gt;2079-4991&lt;/isbn&gt;&lt;urls&gt;&lt;/urls&gt;&lt;/record&gt;&lt;/Cite&gt;&lt;/EndNote&gt;</w:instrText>
      </w:r>
      <w:r w:rsidR="00023AA6" w:rsidRPr="00722AE4">
        <w:rPr>
          <w:rFonts w:ascii="Times New Roman" w:hAnsi="Times New Roman" w:cs="Times New Roman"/>
          <w:sz w:val="24"/>
          <w:szCs w:val="24"/>
          <w:lang w:val="sr-Latn-RS"/>
        </w:rPr>
        <w:fldChar w:fldCharType="separate"/>
      </w:r>
      <w:r w:rsidR="00DE1FAD" w:rsidRPr="00722AE4">
        <w:rPr>
          <w:rFonts w:ascii="Times New Roman" w:hAnsi="Times New Roman" w:cs="Times New Roman"/>
          <w:sz w:val="24"/>
          <w:szCs w:val="24"/>
          <w:lang w:val="sr-Latn-RS"/>
        </w:rPr>
        <w:t>[36]</w:t>
      </w:r>
      <w:r w:rsidR="00023AA6" w:rsidRPr="00722AE4">
        <w:rPr>
          <w:rFonts w:ascii="Times New Roman" w:hAnsi="Times New Roman" w:cs="Times New Roman"/>
          <w:sz w:val="24"/>
          <w:szCs w:val="24"/>
          <w:lang w:val="sr-Latn-RS"/>
        </w:rPr>
        <w:fldChar w:fldCharType="end"/>
      </w:r>
      <w:r w:rsidRPr="00722AE4">
        <w:rPr>
          <w:rFonts w:ascii="Times New Roman" w:hAnsi="Times New Roman" w:cs="Times New Roman"/>
          <w:sz w:val="24"/>
          <w:szCs w:val="24"/>
          <w:lang w:val="sr-Latn-RS"/>
        </w:rPr>
        <w:t xml:space="preserve">. A slightly higher </w:t>
      </w:r>
      <w:r w:rsidRPr="00722AE4">
        <w:rPr>
          <w:rFonts w:ascii="Times New Roman" w:hAnsi="Times New Roman" w:cs="Times New Roman"/>
          <w:sz w:val="24"/>
          <w:szCs w:val="24"/>
          <w:vertAlign w:val="superscript"/>
          <w:lang w:val="sr-Latn-RS"/>
        </w:rPr>
        <w:t>1</w:t>
      </w:r>
      <w:r w:rsidRPr="00722AE4">
        <w:rPr>
          <w:rFonts w:ascii="Times New Roman" w:hAnsi="Times New Roman" w:cs="Times New Roman"/>
          <w:sz w:val="24"/>
          <w:szCs w:val="24"/>
          <w:lang w:val="sr-Latn-RS"/>
        </w:rPr>
        <w:t>O</w:t>
      </w:r>
      <w:r w:rsidRPr="00722AE4">
        <w:rPr>
          <w:rFonts w:ascii="Times New Roman" w:hAnsi="Times New Roman" w:cs="Times New Roman"/>
          <w:sz w:val="24"/>
          <w:szCs w:val="24"/>
          <w:vertAlign w:val="subscript"/>
          <w:lang w:val="sr-Latn-RS"/>
        </w:rPr>
        <w:t xml:space="preserve">2 </w:t>
      </w:r>
      <w:r w:rsidRPr="00722AE4">
        <w:rPr>
          <w:rFonts w:ascii="Times New Roman" w:hAnsi="Times New Roman" w:cs="Times New Roman"/>
          <w:sz w:val="24"/>
          <w:szCs w:val="24"/>
          <w:lang w:val="sr-Latn-RS"/>
        </w:rPr>
        <w:t>production is detected in sample GQDs-cys-25 compared to p-GQDs (Fi</w:t>
      </w:r>
      <w:r w:rsidR="00A860F0" w:rsidRPr="00722AE4">
        <w:rPr>
          <w:rFonts w:ascii="Times New Roman" w:hAnsi="Times New Roman" w:cs="Times New Roman"/>
          <w:sz w:val="24"/>
          <w:szCs w:val="24"/>
          <w:lang w:val="sr-Latn-RS"/>
        </w:rPr>
        <w:t xml:space="preserve">gure </w:t>
      </w:r>
      <w:r w:rsidR="009E6290" w:rsidRPr="00722AE4">
        <w:rPr>
          <w:rFonts w:ascii="Times New Roman" w:hAnsi="Times New Roman" w:cs="Times New Roman"/>
          <w:sz w:val="24"/>
          <w:szCs w:val="24"/>
          <w:lang w:val="sr-Latn-RS"/>
        </w:rPr>
        <w:t>10</w:t>
      </w:r>
      <w:r w:rsidRPr="00722AE4">
        <w:rPr>
          <w:rFonts w:ascii="Times New Roman" w:hAnsi="Times New Roman" w:cs="Times New Roman"/>
          <w:sz w:val="24"/>
          <w:szCs w:val="24"/>
          <w:lang w:val="sr-Latn-RS"/>
        </w:rPr>
        <w:t>b and c</w:t>
      </w:r>
      <w:r w:rsidR="00A860F0" w:rsidRPr="00722AE4">
        <w:rPr>
          <w:rFonts w:ascii="Times New Roman" w:hAnsi="Times New Roman" w:cs="Times New Roman"/>
          <w:sz w:val="24"/>
          <w:szCs w:val="24"/>
          <w:lang w:val="sr-Cyrl-RS"/>
        </w:rPr>
        <w:t>)</w:t>
      </w:r>
      <w:r w:rsidRPr="00722AE4">
        <w:rPr>
          <w:rFonts w:ascii="Times New Roman" w:hAnsi="Times New Roman" w:cs="Times New Roman"/>
          <w:sz w:val="24"/>
          <w:szCs w:val="24"/>
          <w:lang w:val="sr-Latn-RS"/>
        </w:rPr>
        <w:t xml:space="preserve"> after 300 minutes of BL irradiation)</w:t>
      </w:r>
      <w:r w:rsidR="005764D0" w:rsidRPr="00722AE4">
        <w:rPr>
          <w:rFonts w:ascii="Times New Roman" w:hAnsi="Times New Roman" w:cs="Times New Roman"/>
          <w:sz w:val="24"/>
          <w:szCs w:val="24"/>
          <w:lang w:val="sr-Latn-RS"/>
        </w:rPr>
        <w:t xml:space="preserve"> which is in correlation with photoinduced antibacterial tests, that showed better antibacterial activity of GQD</w:t>
      </w:r>
      <w:r w:rsidR="007607C6" w:rsidRPr="00722AE4">
        <w:rPr>
          <w:rFonts w:ascii="Times New Roman" w:hAnsi="Times New Roman" w:cs="Times New Roman"/>
          <w:sz w:val="24"/>
          <w:szCs w:val="24"/>
          <w:lang w:val="sr-Latn-RS"/>
        </w:rPr>
        <w:t>s</w:t>
      </w:r>
      <w:r w:rsidR="005764D0" w:rsidRPr="00722AE4">
        <w:rPr>
          <w:rFonts w:ascii="Times New Roman" w:hAnsi="Times New Roman" w:cs="Times New Roman"/>
          <w:sz w:val="24"/>
          <w:szCs w:val="24"/>
          <w:lang w:val="sr-Latn-RS"/>
        </w:rPr>
        <w:t>-cys-25</w:t>
      </w:r>
      <w:r w:rsidR="005A234D" w:rsidRPr="00722AE4">
        <w:rPr>
          <w:rFonts w:ascii="Times New Roman" w:hAnsi="Times New Roman" w:cs="Times New Roman"/>
          <w:sz w:val="24"/>
          <w:szCs w:val="24"/>
          <w:lang w:val="sr-Latn-RS"/>
        </w:rPr>
        <w:t>.</w:t>
      </w:r>
      <w:r w:rsidR="005764D0" w:rsidRPr="00722AE4">
        <w:rPr>
          <w:rFonts w:ascii="Times New Roman" w:hAnsi="Times New Roman" w:cs="Times New Roman"/>
          <w:sz w:val="24"/>
          <w:szCs w:val="24"/>
          <w:lang w:val="sr-Latn-RS"/>
        </w:rPr>
        <w:t xml:space="preserve"> </w:t>
      </w:r>
    </w:p>
    <w:p w14:paraId="0AE280A1" w14:textId="77777777" w:rsidR="00E76B18" w:rsidRPr="00722AE4" w:rsidRDefault="00E76B18" w:rsidP="00277EFF">
      <w:pPr>
        <w:pStyle w:val="EndNoteBibliography"/>
        <w:spacing w:after="0" w:line="360" w:lineRule="auto"/>
        <w:jc w:val="both"/>
        <w:rPr>
          <w:rFonts w:ascii="Times New Roman" w:hAnsi="Times New Roman" w:cs="Times New Roman"/>
          <w:sz w:val="24"/>
          <w:szCs w:val="24"/>
          <w:lang w:val="sr-Latn-RS"/>
        </w:rPr>
      </w:pPr>
    </w:p>
    <w:p w14:paraId="2E6D5012" w14:textId="77777777" w:rsidR="00BF2FF5" w:rsidRPr="00722AE4" w:rsidRDefault="00BF2FF5"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3.7. Discussion</w:t>
      </w:r>
    </w:p>
    <w:p w14:paraId="32A58321" w14:textId="77777777" w:rsidR="00BF2FF5" w:rsidRPr="00722AE4" w:rsidRDefault="000D0BE4"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eastAsia="it-IT"/>
        </w:rPr>
        <w:t>γ-</w:t>
      </w:r>
      <w:r w:rsidR="00BF2FF5" w:rsidRPr="00722AE4">
        <w:rPr>
          <w:rFonts w:ascii="Times New Roman" w:hAnsi="Times New Roman" w:cs="Times New Roman"/>
          <w:sz w:val="24"/>
          <w:szCs w:val="24"/>
          <w:lang w:val="sr-Latn-RS"/>
        </w:rPr>
        <w:t xml:space="preserve">irradiation of air-free </w:t>
      </w:r>
      <w:r w:rsidR="005735CC" w:rsidRPr="00722AE4">
        <w:rPr>
          <w:rFonts w:ascii="Times New Roman" w:hAnsi="Times New Roman" w:cs="Times New Roman"/>
          <w:sz w:val="24"/>
          <w:szCs w:val="24"/>
          <w:lang w:val="sr-Latn-RS"/>
        </w:rPr>
        <w:t>IPA-</w:t>
      </w:r>
      <w:r w:rsidR="00BF2FF5" w:rsidRPr="00722AE4">
        <w:rPr>
          <w:rFonts w:ascii="Times New Roman" w:hAnsi="Times New Roman" w:cs="Times New Roman"/>
          <w:sz w:val="24"/>
          <w:szCs w:val="24"/>
          <w:lang w:val="sr-Latn-RS"/>
        </w:rPr>
        <w:t>water solution of L-cysteine leads to the generation following main radiolytic products</w:t>
      </w:r>
      <w:r w:rsidR="00416303" w:rsidRPr="00722AE4">
        <w:rPr>
          <w:rFonts w:ascii="Times New Roman" w:hAnsi="Times New Roman" w:cs="Times New Roman"/>
          <w:sz w:val="24"/>
          <w:szCs w:val="24"/>
          <w:lang w:val="sr-Latn-RS"/>
        </w:rPr>
        <w:t>: cystine (Cys)</w:t>
      </w:r>
      <w:r w:rsidR="00416303" w:rsidRPr="00722AE4">
        <w:rPr>
          <w:rFonts w:ascii="Times New Roman" w:hAnsi="Times New Roman" w:cs="Times New Roman"/>
          <w:sz w:val="24"/>
          <w:szCs w:val="24"/>
          <w:vertAlign w:val="subscript"/>
          <w:lang w:val="sr-Latn-RS"/>
        </w:rPr>
        <w:t>2</w:t>
      </w:r>
      <w:r w:rsidR="00416303" w:rsidRPr="00722AE4">
        <w:rPr>
          <w:rFonts w:ascii="Times New Roman" w:hAnsi="Times New Roman" w:cs="Times New Roman"/>
          <w:sz w:val="24"/>
          <w:szCs w:val="24"/>
          <w:lang w:val="sr-Latn-RS"/>
        </w:rPr>
        <w:t>S</w:t>
      </w:r>
      <w:r w:rsidR="00416303" w:rsidRPr="00722AE4">
        <w:rPr>
          <w:rFonts w:ascii="Times New Roman" w:hAnsi="Times New Roman" w:cs="Times New Roman"/>
          <w:sz w:val="24"/>
          <w:szCs w:val="24"/>
          <w:vertAlign w:val="subscript"/>
          <w:lang w:val="sr-Latn-RS"/>
        </w:rPr>
        <w:t>2</w:t>
      </w:r>
      <w:r w:rsidR="00416303" w:rsidRPr="00722AE4">
        <w:rPr>
          <w:rFonts w:ascii="Times New Roman" w:hAnsi="Times New Roman" w:cs="Times New Roman"/>
          <w:sz w:val="24"/>
          <w:szCs w:val="24"/>
          <w:lang w:val="sr-Latn-RS"/>
        </w:rPr>
        <w:t>, alanine, hydrogen sulfide, and hydrogen (Figure 1</w:t>
      </w:r>
      <w:r w:rsidR="009E6290" w:rsidRPr="00722AE4">
        <w:rPr>
          <w:rFonts w:ascii="Times New Roman" w:hAnsi="Times New Roman" w:cs="Times New Roman"/>
          <w:sz w:val="24"/>
          <w:szCs w:val="24"/>
          <w:lang w:val="sr-Latn-RS"/>
        </w:rPr>
        <w:t>1</w:t>
      </w:r>
      <w:r w:rsidR="00416303" w:rsidRPr="00722AE4">
        <w:rPr>
          <w:rFonts w:ascii="Times New Roman" w:hAnsi="Times New Roman" w:cs="Times New Roman"/>
          <w:sz w:val="24"/>
          <w:szCs w:val="24"/>
          <w:lang w:val="sr-Latn-RS"/>
        </w:rPr>
        <w:t xml:space="preserve">) </w:t>
      </w:r>
      <w:r w:rsidR="004832DD" w:rsidRPr="00722AE4">
        <w:rPr>
          <w:rFonts w:ascii="Times New Roman" w:hAnsi="Times New Roman" w:cs="Times New Roman"/>
          <w:sz w:val="24"/>
          <w:szCs w:val="24"/>
          <w:lang w:val="sr-Latn-RS"/>
        </w:rPr>
        <w:fldChar w:fldCharType="begin"/>
      </w:r>
      <w:r w:rsidR="00DE1FAD" w:rsidRPr="00722AE4">
        <w:rPr>
          <w:rFonts w:ascii="Times New Roman" w:hAnsi="Times New Roman" w:cs="Times New Roman"/>
          <w:sz w:val="24"/>
          <w:szCs w:val="24"/>
          <w:lang w:val="sr-Latn-RS"/>
        </w:rPr>
        <w:instrText xml:space="preserve"> ADDIN EN.CITE &lt;EndNote&gt;&lt;Cite&gt;&lt;Author&gt;Wilkening&lt;/Author&gt;&lt;Year&gt;1968&lt;/Year&gt;&lt;RecNum&gt;51&lt;/RecNum&gt;&lt;DisplayText&gt;[52]&lt;/DisplayText&gt;&lt;record&gt;&lt;rec-number&gt;51&lt;/rec-number&gt;&lt;foreign-keys&gt;&lt;key app="EN" db-id="0we0vt5xk0pxrpevezkx2zfyadxtrfpwat00" timestamp="1691557447"&gt;51&lt;/key&gt;&lt;/foreign-keys&gt;&lt;ref-type name="Journal Article"&gt;17&lt;/ref-type&gt;&lt;contributors&gt;&lt;authors&gt;&lt;author&gt;Wilkening, Verna G.&lt;/author&gt;&lt;author&gt;Lal, Manohar&lt;/author&gt;&lt;author&gt;Arends, Meta&lt;/author&gt;&lt;author&gt;Armstrong, David Anthony&lt;/author&gt;&lt;/authors&gt;&lt;/contributors&gt;&lt;titles&gt;&lt;title&gt;Cobalt-60. gamma. radiolysis of cysteine in deaerated aqueous solutions at pH values between 5 and 6&lt;/title&gt;&lt;secondary-title&gt;The Journal of Physical Chemistry&lt;/secondary-title&gt;&lt;/titles&gt;&lt;periodical&gt;&lt;full-title&gt;The Journal of Physical Chemistry&lt;/full-title&gt;&lt;/periodical&gt;&lt;pages&gt;185-190&lt;/pages&gt;&lt;volume&gt;72&lt;/volume&gt;&lt;number&gt;1&lt;/number&gt;&lt;dates&gt;&lt;year&gt;1968&lt;/year&gt;&lt;/dates&gt;&lt;publisher&gt;ACS Publications&lt;/publisher&gt;&lt;isbn&gt;0022-3654&lt;/isbn&gt;&lt;urls&gt;&lt;/urls&gt;&lt;/record&gt;&lt;/Cite&gt;&lt;/EndNote&gt;</w:instrText>
      </w:r>
      <w:r w:rsidR="004832DD" w:rsidRPr="00722AE4">
        <w:rPr>
          <w:rFonts w:ascii="Times New Roman" w:hAnsi="Times New Roman" w:cs="Times New Roman"/>
          <w:sz w:val="24"/>
          <w:szCs w:val="24"/>
          <w:lang w:val="sr-Latn-RS"/>
        </w:rPr>
        <w:fldChar w:fldCharType="separate"/>
      </w:r>
      <w:r w:rsidR="00DE1FAD" w:rsidRPr="00722AE4">
        <w:rPr>
          <w:rFonts w:ascii="Times New Roman" w:hAnsi="Times New Roman" w:cs="Times New Roman"/>
          <w:sz w:val="24"/>
          <w:szCs w:val="24"/>
          <w:lang w:val="sr-Latn-RS"/>
        </w:rPr>
        <w:t>[52]</w:t>
      </w:r>
      <w:r w:rsidR="004832DD" w:rsidRPr="00722AE4">
        <w:rPr>
          <w:rFonts w:ascii="Times New Roman" w:hAnsi="Times New Roman" w:cs="Times New Roman"/>
          <w:sz w:val="24"/>
          <w:szCs w:val="24"/>
          <w:lang w:val="sr-Latn-RS"/>
        </w:rPr>
        <w:fldChar w:fldCharType="end"/>
      </w:r>
      <w:r w:rsidR="00416303" w:rsidRPr="00722AE4">
        <w:rPr>
          <w:rFonts w:ascii="Times New Roman" w:hAnsi="Times New Roman" w:cs="Times New Roman"/>
          <w:sz w:val="24"/>
          <w:szCs w:val="24"/>
          <w:lang w:val="sr-Latn-RS"/>
        </w:rPr>
        <w:t xml:space="preserve">. </w:t>
      </w:r>
    </w:p>
    <w:p w14:paraId="12A4527F" w14:textId="77777777" w:rsidR="00E34D1D" w:rsidRPr="00722AE4" w:rsidRDefault="00BF2FF5" w:rsidP="009A5B7E">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In the presence of GQDs, which are rich in carboxyl and hydroxyl function groups, radicals produced by the decomposition of L-cyste</w:t>
      </w:r>
      <w:r w:rsidR="00A17AB7" w:rsidRPr="00722AE4">
        <w:rPr>
          <w:rFonts w:ascii="Times New Roman" w:hAnsi="Times New Roman" w:cs="Times New Roman"/>
          <w:sz w:val="24"/>
          <w:szCs w:val="24"/>
          <w:lang w:val="sr-Latn-RS"/>
        </w:rPr>
        <w:t xml:space="preserve">ine, interact with functional groups at </w:t>
      </w:r>
      <w:r w:rsidR="007E7432" w:rsidRPr="00722AE4">
        <w:rPr>
          <w:rFonts w:ascii="Times New Roman" w:hAnsi="Times New Roman" w:cs="Times New Roman"/>
          <w:sz w:val="24"/>
          <w:szCs w:val="24"/>
          <w:lang w:val="sr-Latn-RS"/>
        </w:rPr>
        <w:t xml:space="preserve">the </w:t>
      </w:r>
      <w:r w:rsidR="00A17AB7" w:rsidRPr="00722AE4">
        <w:rPr>
          <w:rFonts w:ascii="Times New Roman" w:hAnsi="Times New Roman" w:cs="Times New Roman"/>
          <w:sz w:val="24"/>
          <w:szCs w:val="24"/>
          <w:lang w:val="sr-Latn-RS"/>
        </w:rPr>
        <w:t>GQDs surface</w:t>
      </w:r>
      <w:r w:rsidR="00C479AA" w:rsidRPr="00722AE4">
        <w:rPr>
          <w:rFonts w:ascii="Times New Roman" w:hAnsi="Times New Roman" w:cs="Times New Roman"/>
          <w:sz w:val="24"/>
          <w:szCs w:val="24"/>
          <w:lang w:val="sr-Latn-RS"/>
        </w:rPr>
        <w:t xml:space="preserve">, </w:t>
      </w:r>
      <w:r w:rsidR="007E7432" w:rsidRPr="00722AE4">
        <w:rPr>
          <w:rFonts w:ascii="Times New Roman" w:hAnsi="Times New Roman" w:cs="Times New Roman"/>
          <w:sz w:val="24"/>
          <w:szCs w:val="24"/>
          <w:lang w:val="sr-Latn-RS"/>
        </w:rPr>
        <w:t xml:space="preserve">and form new bonds which are </w:t>
      </w:r>
      <w:r w:rsidR="00C479AA" w:rsidRPr="00722AE4">
        <w:rPr>
          <w:rFonts w:ascii="Times New Roman" w:hAnsi="Times New Roman" w:cs="Times New Roman"/>
          <w:sz w:val="24"/>
          <w:szCs w:val="24"/>
          <w:lang w:val="sr-Latn-RS"/>
        </w:rPr>
        <w:t>presented by arrows in Figure 1</w:t>
      </w:r>
      <w:r w:rsidR="009E6290" w:rsidRPr="00722AE4">
        <w:rPr>
          <w:rFonts w:ascii="Times New Roman" w:hAnsi="Times New Roman" w:cs="Times New Roman"/>
          <w:sz w:val="24"/>
          <w:szCs w:val="24"/>
          <w:lang w:val="sr-Latn-RS"/>
        </w:rPr>
        <w:t>1</w:t>
      </w:r>
      <w:r w:rsidR="00A17AB7" w:rsidRPr="00722AE4">
        <w:rPr>
          <w:rFonts w:ascii="Times New Roman" w:hAnsi="Times New Roman" w:cs="Times New Roman"/>
          <w:sz w:val="24"/>
          <w:szCs w:val="24"/>
          <w:lang w:val="sr-Latn-RS"/>
        </w:rPr>
        <w:t xml:space="preserve">. At a dose of 25 kGy, </w:t>
      </w:r>
      <w:r w:rsidR="007629E8" w:rsidRPr="00722AE4">
        <w:rPr>
          <w:rFonts w:ascii="Times New Roman" w:hAnsi="Times New Roman" w:cs="Times New Roman"/>
          <w:sz w:val="24"/>
          <w:szCs w:val="24"/>
          <w:lang w:val="sr-Latn-RS"/>
        </w:rPr>
        <w:t>new groups were detected</w:t>
      </w:r>
      <w:r w:rsidR="004369A2" w:rsidRPr="00722AE4">
        <w:rPr>
          <w:rFonts w:ascii="Times New Roman" w:hAnsi="Times New Roman" w:cs="Times New Roman"/>
          <w:sz w:val="24"/>
          <w:szCs w:val="24"/>
          <w:lang w:val="sr-Latn-RS"/>
        </w:rPr>
        <w:t xml:space="preserve"> at GQDs surface</w:t>
      </w:r>
      <w:r w:rsidR="007629E8" w:rsidRPr="00722AE4">
        <w:rPr>
          <w:rFonts w:ascii="Times New Roman" w:hAnsi="Times New Roman" w:cs="Times New Roman"/>
          <w:sz w:val="24"/>
          <w:szCs w:val="24"/>
          <w:lang w:val="sr-Latn-RS"/>
        </w:rPr>
        <w:t>, amino, thio and sulphonic,</w:t>
      </w:r>
      <w:r w:rsidR="00CC3C29" w:rsidRPr="00722AE4">
        <w:rPr>
          <w:rFonts w:ascii="Times New Roman" w:hAnsi="Times New Roman" w:cs="Times New Roman"/>
          <w:sz w:val="24"/>
          <w:szCs w:val="24"/>
          <w:lang w:val="sr-Latn-RS"/>
        </w:rPr>
        <w:t xml:space="preserve"> </w:t>
      </w:r>
      <w:r w:rsidR="00A17AB7" w:rsidRPr="00722AE4">
        <w:rPr>
          <w:rFonts w:ascii="Times New Roman" w:hAnsi="Times New Roman" w:cs="Times New Roman"/>
          <w:sz w:val="24"/>
          <w:szCs w:val="24"/>
          <w:lang w:val="sr-Latn-RS"/>
        </w:rPr>
        <w:t xml:space="preserve">according to </w:t>
      </w:r>
      <w:r w:rsidR="00CC3C29" w:rsidRPr="00722AE4">
        <w:rPr>
          <w:rFonts w:ascii="Times New Roman" w:hAnsi="Times New Roman" w:cs="Times New Roman"/>
          <w:sz w:val="24"/>
          <w:szCs w:val="24"/>
          <w:lang w:val="sr-Latn-RS"/>
        </w:rPr>
        <w:t xml:space="preserve">the </w:t>
      </w:r>
      <w:r w:rsidR="00A17AB7" w:rsidRPr="00722AE4">
        <w:rPr>
          <w:rFonts w:ascii="Times New Roman" w:hAnsi="Times New Roman" w:cs="Times New Roman"/>
          <w:sz w:val="24"/>
          <w:szCs w:val="24"/>
          <w:lang w:val="sr-Latn-RS"/>
        </w:rPr>
        <w:t>XPS resul</w:t>
      </w:r>
      <w:r w:rsidR="007629E8" w:rsidRPr="00722AE4">
        <w:rPr>
          <w:rFonts w:ascii="Times New Roman" w:hAnsi="Times New Roman" w:cs="Times New Roman"/>
          <w:sz w:val="24"/>
          <w:szCs w:val="24"/>
          <w:lang w:val="sr-Latn-RS"/>
        </w:rPr>
        <w:t xml:space="preserve">ts, while our previous study indicated the presence of amide bonds as well </w:t>
      </w:r>
      <w:r w:rsidR="004832DD" w:rsidRPr="00722AE4">
        <w:rPr>
          <w:rFonts w:ascii="Times New Roman" w:hAnsi="Times New Roman" w:cs="Times New Roman"/>
          <w:sz w:val="24"/>
          <w:szCs w:val="24"/>
          <w:lang w:val="sr-Latn-RS"/>
        </w:rPr>
        <w:fldChar w:fldCharType="begin"/>
      </w:r>
      <w:r w:rsidR="00DE1FAD" w:rsidRPr="00722AE4">
        <w:rPr>
          <w:rFonts w:ascii="Times New Roman" w:hAnsi="Times New Roman" w:cs="Times New Roman"/>
          <w:sz w:val="24"/>
          <w:szCs w:val="24"/>
          <w:lang w:val="sr-Latn-RS"/>
        </w:rPr>
        <w:instrText xml:space="preserve"> ADDIN EN.CITE &lt;EndNote&gt;&lt;Cite&gt;&lt;Author&gt;Milenković&lt;/Author&gt;&lt;Year&gt;2021&lt;/Year&gt;&lt;RecNum&gt;16&lt;/RecNum&gt;&lt;DisplayText&gt;[36]&lt;/DisplayText&gt;&lt;record&gt;&lt;rec-number&gt;16&lt;/rec-number&gt;&lt;foreign-keys&gt;&lt;key app="EN" db-id="0we0vt5xk0pxrpevezkx2zfyadxtrfpwat00" timestamp="1690445614"&gt;16&lt;/key&gt;&lt;/foreign-keys&gt;&lt;ref-type name="Journal Article"&gt;17&lt;/ref-type&gt;&lt;contributors&gt;&lt;authors&gt;&lt;author&gt;Milenković, Mila&lt;/author&gt;&lt;author&gt;Mišović, Aleksandra&lt;/author&gt;&lt;author&gt;Jovanović, Dragana&lt;/author&gt;&lt;author&gt;Popović Bijelić, Ana&lt;/author&gt;&lt;author&gt;Ciasca, Gabriele&lt;/author&gt;&lt;author&gt;Romanò, Sabrina&lt;/author&gt;&lt;author&gt;Bonasera, Aurelio&lt;/author&gt;&lt;author&gt;Mojsin, Marija&lt;/author&gt;&lt;author&gt;Pejić, Jelena&lt;/author&gt;&lt;author&gt;Stevanović, Milena&lt;/author&gt;&lt;/authors&gt;&lt;/contributors&gt;&lt;titles&gt;&lt;title&gt;Facile synthesis of L-cysteine functionalized graphene quantum dots as a bioimaging and photosensitive agent&lt;/title&gt;&lt;secondary-title&gt;Nanomaterials&lt;/secondary-title&gt;&lt;/titles&gt;&lt;periodical&gt;&lt;full-title&gt;Nanomaterials&lt;/full-title&gt;&lt;/periodical&gt;&lt;pages&gt;1879&lt;/pages&gt;&lt;volume&gt;11&lt;/volume&gt;&lt;number&gt;8&lt;/number&gt;&lt;dates&gt;&lt;year&gt;2021&lt;/year&gt;&lt;/dates&gt;&lt;publisher&gt;MDPI&lt;/publisher&gt;&lt;isbn&gt;2079-4991&lt;/isbn&gt;&lt;urls&gt;&lt;/urls&gt;&lt;/record&gt;&lt;/Cite&gt;&lt;/EndNote&gt;</w:instrText>
      </w:r>
      <w:r w:rsidR="004832DD" w:rsidRPr="00722AE4">
        <w:rPr>
          <w:rFonts w:ascii="Times New Roman" w:hAnsi="Times New Roman" w:cs="Times New Roman"/>
          <w:sz w:val="24"/>
          <w:szCs w:val="24"/>
          <w:lang w:val="sr-Latn-RS"/>
        </w:rPr>
        <w:fldChar w:fldCharType="separate"/>
      </w:r>
      <w:r w:rsidR="00DE1FAD" w:rsidRPr="00722AE4">
        <w:rPr>
          <w:rFonts w:ascii="Times New Roman" w:hAnsi="Times New Roman" w:cs="Times New Roman"/>
          <w:sz w:val="24"/>
          <w:szCs w:val="24"/>
          <w:lang w:val="sr-Latn-RS"/>
        </w:rPr>
        <w:t>[36]</w:t>
      </w:r>
      <w:r w:rsidR="004832DD" w:rsidRPr="00722AE4">
        <w:rPr>
          <w:rFonts w:ascii="Times New Roman" w:hAnsi="Times New Roman" w:cs="Times New Roman"/>
          <w:sz w:val="24"/>
          <w:szCs w:val="24"/>
          <w:lang w:val="sr-Latn-RS"/>
        </w:rPr>
        <w:fldChar w:fldCharType="end"/>
      </w:r>
      <w:r w:rsidR="007629E8" w:rsidRPr="00722AE4">
        <w:rPr>
          <w:rFonts w:ascii="Times New Roman" w:hAnsi="Times New Roman" w:cs="Times New Roman"/>
          <w:sz w:val="24"/>
          <w:szCs w:val="24"/>
          <w:lang w:val="sr-Latn-RS"/>
        </w:rPr>
        <w:t xml:space="preserve">. </w:t>
      </w:r>
      <w:r w:rsidR="007629E8" w:rsidRPr="00722AE4">
        <w:rPr>
          <w:rFonts w:ascii="Times New Roman" w:hAnsi="Times New Roman" w:cs="Times New Roman"/>
          <w:sz w:val="24"/>
          <w:szCs w:val="24"/>
          <w:lang w:val="sr-Latn-RS"/>
        </w:rPr>
        <w:lastRenderedPageBreak/>
        <w:t xml:space="preserve">These results suggest that </w:t>
      </w:r>
      <w:r w:rsidR="00082B59" w:rsidRPr="00722AE4">
        <w:rPr>
          <w:rFonts w:ascii="Times New Roman" w:hAnsi="Times New Roman" w:cs="Times New Roman"/>
          <w:sz w:val="24"/>
          <w:szCs w:val="24"/>
          <w:lang w:val="sr-Latn-RS"/>
        </w:rPr>
        <w:t xml:space="preserve">the </w:t>
      </w:r>
      <w:r w:rsidR="007629E8" w:rsidRPr="00722AE4">
        <w:rPr>
          <w:rFonts w:ascii="Times New Roman" w:hAnsi="Times New Roman" w:cs="Times New Roman"/>
          <w:sz w:val="24"/>
          <w:szCs w:val="24"/>
          <w:lang w:val="sr-Latn-RS"/>
        </w:rPr>
        <w:t xml:space="preserve">carboxyl group of GQDs reacted with </w:t>
      </w:r>
      <w:r w:rsidR="00082B59" w:rsidRPr="00722AE4">
        <w:rPr>
          <w:rFonts w:ascii="Times New Roman" w:hAnsi="Times New Roman" w:cs="Times New Roman"/>
          <w:sz w:val="24"/>
          <w:szCs w:val="24"/>
          <w:lang w:val="sr-Latn-RS"/>
        </w:rPr>
        <w:t xml:space="preserve">the </w:t>
      </w:r>
      <w:r w:rsidR="007629E8" w:rsidRPr="00722AE4">
        <w:rPr>
          <w:rFonts w:ascii="Times New Roman" w:hAnsi="Times New Roman" w:cs="Times New Roman"/>
          <w:sz w:val="24"/>
          <w:szCs w:val="24"/>
          <w:lang w:val="sr-Latn-RS"/>
        </w:rPr>
        <w:t>amino bond of L-cysteine and form</w:t>
      </w:r>
      <w:r w:rsidR="00082B59" w:rsidRPr="00722AE4">
        <w:rPr>
          <w:rFonts w:ascii="Times New Roman" w:hAnsi="Times New Roman" w:cs="Times New Roman"/>
          <w:sz w:val="24"/>
          <w:szCs w:val="24"/>
          <w:lang w:val="sr-Latn-RS"/>
        </w:rPr>
        <w:t>ed</w:t>
      </w:r>
      <w:r w:rsidR="007629E8" w:rsidRPr="00722AE4">
        <w:rPr>
          <w:rFonts w:ascii="Times New Roman" w:hAnsi="Times New Roman" w:cs="Times New Roman"/>
          <w:sz w:val="24"/>
          <w:szCs w:val="24"/>
          <w:lang w:val="sr-Latn-RS"/>
        </w:rPr>
        <w:t xml:space="preserve"> amide bonds leaving SH groups on the GQDs su</w:t>
      </w:r>
      <w:r w:rsidR="00082B59" w:rsidRPr="00722AE4">
        <w:rPr>
          <w:rFonts w:ascii="Times New Roman" w:hAnsi="Times New Roman" w:cs="Times New Roman"/>
          <w:sz w:val="24"/>
          <w:szCs w:val="24"/>
          <w:lang w:val="sr-Latn-RS"/>
        </w:rPr>
        <w:t>rf</w:t>
      </w:r>
      <w:r w:rsidR="007629E8" w:rsidRPr="00722AE4">
        <w:rPr>
          <w:rFonts w:ascii="Times New Roman" w:hAnsi="Times New Roman" w:cs="Times New Roman"/>
          <w:sz w:val="24"/>
          <w:szCs w:val="24"/>
          <w:lang w:val="sr-Latn-RS"/>
        </w:rPr>
        <w:t xml:space="preserve">ace. </w:t>
      </w:r>
      <w:r w:rsidR="00EA226C" w:rsidRPr="00722AE4">
        <w:rPr>
          <w:rFonts w:ascii="Times New Roman" w:hAnsi="Times New Roman" w:cs="Times New Roman"/>
          <w:sz w:val="24"/>
          <w:szCs w:val="24"/>
          <w:lang w:val="sr-Latn-RS"/>
        </w:rPr>
        <w:t>A</w:t>
      </w:r>
      <w:r w:rsidR="007629E8" w:rsidRPr="00722AE4">
        <w:rPr>
          <w:rFonts w:ascii="Times New Roman" w:hAnsi="Times New Roman" w:cs="Times New Roman"/>
          <w:sz w:val="24"/>
          <w:szCs w:val="24"/>
          <w:lang w:val="sr-Latn-RS"/>
        </w:rPr>
        <w:t xml:space="preserve">mino groups are </w:t>
      </w:r>
      <w:r w:rsidR="009C4F2F" w:rsidRPr="00722AE4">
        <w:rPr>
          <w:rFonts w:ascii="Times New Roman" w:hAnsi="Times New Roman" w:cs="Times New Roman"/>
          <w:sz w:val="24"/>
          <w:szCs w:val="24"/>
          <w:lang w:val="sr-Latn-RS"/>
        </w:rPr>
        <w:t>originating from the direct nucleophilic attack of cysteine</w:t>
      </w:r>
      <w:r w:rsidR="004832DD" w:rsidRPr="00722AE4">
        <w:rPr>
          <w:rFonts w:ascii="Times New Roman" w:hAnsi="Times New Roman" w:cs="Times New Roman"/>
          <w:sz w:val="24"/>
          <w:szCs w:val="24"/>
          <w:lang w:val="sr-Latn-RS"/>
        </w:rPr>
        <w:t xml:space="preserve"> </w:t>
      </w:r>
      <w:r w:rsidR="004832DD" w:rsidRPr="00722AE4">
        <w:rPr>
          <w:rFonts w:ascii="Times New Roman" w:hAnsi="Times New Roman" w:cs="Times New Roman"/>
          <w:sz w:val="24"/>
          <w:szCs w:val="24"/>
          <w:lang w:val="sr-Latn-RS"/>
        </w:rPr>
        <w:fldChar w:fldCharType="begin"/>
      </w:r>
      <w:r w:rsidR="00DE1FAD" w:rsidRPr="00722AE4">
        <w:rPr>
          <w:rFonts w:ascii="Times New Roman" w:hAnsi="Times New Roman" w:cs="Times New Roman"/>
          <w:sz w:val="24"/>
          <w:szCs w:val="24"/>
          <w:lang w:val="sr-Latn-RS"/>
        </w:rPr>
        <w:instrText xml:space="preserve"> ADDIN EN.CITE &lt;EndNote&gt;&lt;Cite&gt;&lt;Author&gt;Bak&lt;/Author&gt;&lt;Year&gt;2019&lt;/Year&gt;&lt;RecNum&gt;52&lt;/RecNum&gt;&lt;DisplayText&gt;[53, 54]&lt;/DisplayText&gt;&lt;record&gt;&lt;rec-number&gt;52&lt;/rec-number&gt;&lt;foreign-keys&gt;&lt;key app="EN" db-id="0we0vt5xk0pxrpevezkx2zfyadxtrfpwat00" timestamp="1691557600"&gt;52&lt;/key&gt;&lt;/foreign-keys&gt;&lt;ref-type name="Journal Article"&gt;17&lt;/ref-type&gt;&lt;contributors&gt;&lt;authors&gt;&lt;author&gt;Bak, Daniel W.&lt;/author&gt;&lt;author&gt;Bechtel, Tyler J.&lt;/author&gt;&lt;author&gt;Falco, Julia A.&lt;/author&gt;&lt;author&gt;Weerapana, Eranthie&lt;/author&gt;&lt;/authors&gt;&lt;/contributors&gt;&lt;titles&gt;&lt;title&gt;Cysteine reactivity across the subcellular universe&lt;/title&gt;&lt;secondary-title&gt;Current opinion in chemical biology&lt;/secondary-title&gt;&lt;/titles&gt;&lt;periodical&gt;&lt;full-title&gt;Current opinion in chemical biology&lt;/full-title&gt;&lt;/periodical&gt;&lt;pages&gt;96-105&lt;/pages&gt;&lt;volume&gt;48&lt;/volume&gt;&lt;dates&gt;&lt;year&gt;2019&lt;/year&gt;&lt;/dates&gt;&lt;publisher&gt;Elsevier&lt;/publisher&gt;&lt;isbn&gt;1367-5931&lt;/isbn&gt;&lt;urls&gt;&lt;/urls&gt;&lt;/record&gt;&lt;/Cite&gt;&lt;Cite&gt;&lt;Author&gt;Dos Santos&lt;/Author&gt;&lt;Year&gt;2020&lt;/Year&gt;&lt;RecNum&gt;53&lt;/RecNum&gt;&lt;record&gt;&lt;rec-number&gt;53&lt;/rec-number&gt;&lt;foreign-keys&gt;&lt;key app="EN" db-id="0we0vt5xk0pxrpevezkx2zfyadxtrfpwat00" timestamp="1691557661"&gt;53&lt;/key&gt;&lt;/foreign-keys&gt;&lt;ref-type name="Journal Article"&gt;17&lt;/ref-type&gt;&lt;contributors&gt;&lt;authors&gt;&lt;author&gt;Dos Santos, Alane P. A.&lt;/author&gt;&lt;author&gt;da Silva, Jordan K.&lt;/author&gt;&lt;author&gt;Neri, Jannyely M.&lt;/author&gt;&lt;author&gt;Neves, Ana C. O.&lt;/author&gt;&lt;author&gt;de Lima, Djalan F.&lt;/author&gt;&lt;author&gt;Menezes, Fabrício G.&lt;/author&gt;&lt;/authors&gt;&lt;/contributors&gt;&lt;titles&gt;&lt;title&gt;Nucleophilicity of cysteine and related biothiols and the development of fluorogenic probes and other applications&lt;/title&gt;&lt;secondary-title&gt;Organic &amp;amp; Biomolecular Chemistry&lt;/secondary-title&gt;&lt;/titles&gt;&lt;periodical&gt;&lt;full-title&gt;Organic &amp;amp; Biomolecular Chemistry&lt;/full-title&gt;&lt;/periodical&gt;&lt;pages&gt;9398-9427&lt;/pages&gt;&lt;volume&gt;18&lt;/volume&gt;&lt;number&gt;46&lt;/number&gt;&lt;dates&gt;&lt;year&gt;2020&lt;/year&gt;&lt;/dates&gt;&lt;publisher&gt;Royal Society of Chemistry&lt;/publisher&gt;&lt;urls&gt;&lt;/urls&gt;&lt;/record&gt;&lt;/Cite&gt;&lt;/EndNote&gt;</w:instrText>
      </w:r>
      <w:r w:rsidR="004832DD" w:rsidRPr="00722AE4">
        <w:rPr>
          <w:rFonts w:ascii="Times New Roman" w:hAnsi="Times New Roman" w:cs="Times New Roman"/>
          <w:sz w:val="24"/>
          <w:szCs w:val="24"/>
          <w:lang w:val="sr-Latn-RS"/>
        </w:rPr>
        <w:fldChar w:fldCharType="separate"/>
      </w:r>
      <w:r w:rsidR="00DE1FAD" w:rsidRPr="00722AE4">
        <w:rPr>
          <w:rFonts w:ascii="Times New Roman" w:hAnsi="Times New Roman" w:cs="Times New Roman"/>
          <w:sz w:val="24"/>
          <w:szCs w:val="24"/>
          <w:lang w:val="sr-Latn-RS"/>
        </w:rPr>
        <w:t>[53, 54]</w:t>
      </w:r>
      <w:r w:rsidR="004832DD" w:rsidRPr="00722AE4">
        <w:rPr>
          <w:rFonts w:ascii="Times New Roman" w:hAnsi="Times New Roman" w:cs="Times New Roman"/>
          <w:sz w:val="24"/>
          <w:szCs w:val="24"/>
          <w:lang w:val="sr-Latn-RS"/>
        </w:rPr>
        <w:fldChar w:fldCharType="end"/>
      </w:r>
      <w:r w:rsidR="009C4F2F" w:rsidRPr="00722AE4">
        <w:rPr>
          <w:rFonts w:ascii="Times New Roman" w:hAnsi="Times New Roman" w:cs="Times New Roman"/>
          <w:sz w:val="24"/>
          <w:szCs w:val="24"/>
          <w:lang w:val="sr-Latn-RS"/>
        </w:rPr>
        <w:t xml:space="preserve"> to </w:t>
      </w:r>
      <w:r w:rsidR="000705E2" w:rsidRPr="00722AE4">
        <w:rPr>
          <w:rFonts w:ascii="Times New Roman" w:hAnsi="Times New Roman" w:cs="Times New Roman"/>
          <w:sz w:val="24"/>
          <w:szCs w:val="24"/>
          <w:lang w:val="sr-Latn-RS"/>
        </w:rPr>
        <w:t xml:space="preserve">carbonyl groups of GQDs </w:t>
      </w:r>
      <w:r w:rsidR="004832DD" w:rsidRPr="00722AE4">
        <w:rPr>
          <w:rFonts w:ascii="Times New Roman" w:hAnsi="Times New Roman" w:cs="Times New Roman"/>
          <w:sz w:val="24"/>
          <w:szCs w:val="24"/>
          <w:lang w:val="sr-Latn-RS"/>
        </w:rPr>
        <w:fldChar w:fldCharType="begin"/>
      </w:r>
      <w:r w:rsidR="00DE1FAD" w:rsidRPr="00722AE4">
        <w:rPr>
          <w:rFonts w:ascii="Times New Roman" w:hAnsi="Times New Roman" w:cs="Times New Roman"/>
          <w:sz w:val="24"/>
          <w:szCs w:val="24"/>
          <w:lang w:val="sr-Latn-RS"/>
        </w:rPr>
        <w:instrText xml:space="preserve"> ADDIN EN.CITE &lt;EndNote&gt;&lt;Cite&gt;&lt;Author&gt;Huang&lt;/Author&gt;&lt;Year&gt;1998&lt;/Year&gt;&lt;RecNum&gt;54&lt;/RecNum&gt;&lt;DisplayText&gt;[55]&lt;/DisplayText&gt;&lt;record&gt;&lt;rec-number&gt;54&lt;/rec-number&gt;&lt;foreign-keys&gt;&lt;key app="EN" db-id="0we0vt5xk0pxrpevezkx2zfyadxtrfpwat00" timestamp="1691557704"&gt;54&lt;/key&gt;&lt;/foreign-keys&gt;&lt;ref-type name="Journal Article"&gt;17&lt;/ref-type&gt;&lt;contributors&gt;&lt;authors&gt;&lt;author&gt;Huang, Tzou-Chi&lt;/author&gt;&lt;author&gt;Huang, Lee-Zen&lt;/author&gt;&lt;author&gt;Ho, Chi-Tang&lt;/author&gt;&lt;/authors&gt;&lt;/contributors&gt;&lt;titles&gt;&lt;title&gt;Mechanistic studies on thiazolidine formation in aldehyde/cysteamine model systems&lt;/title&gt;&lt;secondary-title&gt;Journal of agricultural and food chemistry&lt;/secondary-title&gt;&lt;/titles&gt;&lt;periodical&gt;&lt;full-title&gt;Journal of agricultural and food chemistry&lt;/full-title&gt;&lt;/periodical&gt;&lt;pages&gt;224-227&lt;/pages&gt;&lt;volume&gt;46&lt;/volume&gt;&lt;number&gt;1&lt;/number&gt;&lt;dates&gt;&lt;year&gt;1998&lt;/year&gt;&lt;/dates&gt;&lt;publisher&gt;ACS Publications&lt;/publisher&gt;&lt;isbn&gt;0021-8561&lt;/isbn&gt;&lt;urls&gt;&lt;/urls&gt;&lt;/record&gt;&lt;/Cite&gt;&lt;/EndNote&gt;</w:instrText>
      </w:r>
      <w:r w:rsidR="004832DD" w:rsidRPr="00722AE4">
        <w:rPr>
          <w:rFonts w:ascii="Times New Roman" w:hAnsi="Times New Roman" w:cs="Times New Roman"/>
          <w:sz w:val="24"/>
          <w:szCs w:val="24"/>
          <w:lang w:val="sr-Latn-RS"/>
        </w:rPr>
        <w:fldChar w:fldCharType="separate"/>
      </w:r>
      <w:r w:rsidR="00DE1FAD" w:rsidRPr="00722AE4">
        <w:rPr>
          <w:rFonts w:ascii="Times New Roman" w:hAnsi="Times New Roman" w:cs="Times New Roman"/>
          <w:sz w:val="24"/>
          <w:szCs w:val="24"/>
          <w:lang w:val="sr-Latn-RS"/>
        </w:rPr>
        <w:t>[55]</w:t>
      </w:r>
      <w:r w:rsidR="004832DD" w:rsidRPr="00722AE4">
        <w:rPr>
          <w:rFonts w:ascii="Times New Roman" w:hAnsi="Times New Roman" w:cs="Times New Roman"/>
          <w:sz w:val="24"/>
          <w:szCs w:val="24"/>
          <w:lang w:val="sr-Latn-RS"/>
        </w:rPr>
        <w:fldChar w:fldCharType="end"/>
      </w:r>
      <w:r w:rsidR="000705E2" w:rsidRPr="00722AE4">
        <w:rPr>
          <w:rFonts w:ascii="Times New Roman" w:hAnsi="Times New Roman" w:cs="Times New Roman"/>
          <w:sz w:val="24"/>
          <w:szCs w:val="24"/>
          <w:lang w:val="sr-Latn-RS"/>
        </w:rPr>
        <w:t xml:space="preserve">. </w:t>
      </w:r>
      <w:r w:rsidR="00C479AA" w:rsidRPr="00722AE4">
        <w:rPr>
          <w:rFonts w:ascii="Times New Roman" w:hAnsi="Times New Roman" w:cs="Times New Roman"/>
          <w:sz w:val="24"/>
          <w:szCs w:val="24"/>
          <w:lang w:val="sr-Latn-RS"/>
        </w:rPr>
        <w:t xml:space="preserve">Similarly, cystine produced in </w:t>
      </w:r>
      <w:r w:rsidR="007D74DA" w:rsidRPr="00722AE4">
        <w:rPr>
          <w:rFonts w:ascii="Times New Roman" w:hAnsi="Times New Roman" w:cs="Times New Roman"/>
          <w:sz w:val="24"/>
          <w:szCs w:val="24"/>
          <w:lang w:val="sr-Latn-RS"/>
        </w:rPr>
        <w:t xml:space="preserve">a </w:t>
      </w:r>
      <w:r w:rsidR="00C479AA" w:rsidRPr="00722AE4">
        <w:rPr>
          <w:rFonts w:ascii="Times New Roman" w:hAnsi="Times New Roman" w:cs="Times New Roman"/>
          <w:sz w:val="24"/>
          <w:szCs w:val="24"/>
          <w:lang w:val="sr-Latn-RS"/>
        </w:rPr>
        <w:t>radiolized medium could interact in the same manner as L-cysteine (</w:t>
      </w:r>
      <w:r w:rsidR="007E7432" w:rsidRPr="00722AE4">
        <w:rPr>
          <w:rFonts w:ascii="Times New Roman" w:hAnsi="Times New Roman" w:cs="Times New Roman"/>
          <w:sz w:val="24"/>
          <w:szCs w:val="24"/>
          <w:lang w:val="sr-Latn-RS"/>
        </w:rPr>
        <w:t>Figure 1</w:t>
      </w:r>
      <w:r w:rsidR="009E6290" w:rsidRPr="00722AE4">
        <w:rPr>
          <w:rFonts w:ascii="Times New Roman" w:hAnsi="Times New Roman" w:cs="Times New Roman"/>
          <w:sz w:val="24"/>
          <w:szCs w:val="24"/>
          <w:lang w:val="sr-Latn-RS"/>
        </w:rPr>
        <w:t>1</w:t>
      </w:r>
      <w:r w:rsidR="007E7432" w:rsidRPr="00722AE4">
        <w:rPr>
          <w:rFonts w:ascii="Times New Roman" w:hAnsi="Times New Roman" w:cs="Times New Roman"/>
          <w:sz w:val="24"/>
          <w:szCs w:val="24"/>
          <w:lang w:val="sr-Latn-RS"/>
        </w:rPr>
        <w:t>, path 1).</w:t>
      </w:r>
      <w:r w:rsidR="00C479AA" w:rsidRPr="00722AE4">
        <w:rPr>
          <w:rFonts w:ascii="Times New Roman" w:hAnsi="Times New Roman" w:cs="Times New Roman"/>
          <w:sz w:val="24"/>
          <w:szCs w:val="24"/>
          <w:lang w:val="sr-Latn-RS"/>
        </w:rPr>
        <w:t xml:space="preserve"> </w:t>
      </w:r>
      <w:r w:rsidR="007E7432" w:rsidRPr="00722AE4">
        <w:rPr>
          <w:rFonts w:ascii="Times New Roman" w:hAnsi="Times New Roman" w:cs="Times New Roman"/>
          <w:sz w:val="24"/>
          <w:szCs w:val="24"/>
          <w:lang w:val="sr-Latn-RS"/>
        </w:rPr>
        <w:t>Amino acid alanine could be responsible for the incorporation of amino groups in the GQDs structure</w:t>
      </w:r>
      <w:r w:rsidR="00A17A36" w:rsidRPr="00722AE4">
        <w:rPr>
          <w:rFonts w:ascii="Times New Roman" w:hAnsi="Times New Roman" w:cs="Times New Roman"/>
          <w:sz w:val="24"/>
          <w:szCs w:val="24"/>
          <w:lang w:val="sr-Latn-RS"/>
        </w:rPr>
        <w:t xml:space="preserve"> (Figure 1</w:t>
      </w:r>
      <w:r w:rsidR="009E6290" w:rsidRPr="00722AE4">
        <w:rPr>
          <w:rFonts w:ascii="Times New Roman" w:hAnsi="Times New Roman" w:cs="Times New Roman"/>
          <w:sz w:val="24"/>
          <w:szCs w:val="24"/>
          <w:lang w:val="sr-Latn-RS"/>
        </w:rPr>
        <w:t>1</w:t>
      </w:r>
      <w:r w:rsidR="00A17A36" w:rsidRPr="00722AE4">
        <w:rPr>
          <w:rFonts w:ascii="Times New Roman" w:hAnsi="Times New Roman" w:cs="Times New Roman"/>
          <w:sz w:val="24"/>
          <w:szCs w:val="24"/>
          <w:lang w:val="sr-Latn-RS"/>
        </w:rPr>
        <w:t>, path 2)</w:t>
      </w:r>
      <w:r w:rsidR="007E7432" w:rsidRPr="00722AE4">
        <w:rPr>
          <w:rFonts w:ascii="Times New Roman" w:hAnsi="Times New Roman" w:cs="Times New Roman"/>
          <w:sz w:val="24"/>
          <w:szCs w:val="24"/>
          <w:lang w:val="sr-Latn-RS"/>
        </w:rPr>
        <w:t xml:space="preserve">. </w:t>
      </w:r>
      <w:r w:rsidR="000705E2" w:rsidRPr="00722AE4">
        <w:rPr>
          <w:rFonts w:ascii="Times New Roman" w:hAnsi="Times New Roman" w:cs="Times New Roman"/>
          <w:sz w:val="24"/>
          <w:szCs w:val="24"/>
          <w:lang w:val="sr-Latn-RS"/>
        </w:rPr>
        <w:t xml:space="preserve">Production of hydrogen </w:t>
      </w:r>
      <w:r w:rsidR="00C479AA" w:rsidRPr="00722AE4">
        <w:rPr>
          <w:rFonts w:ascii="Times New Roman" w:hAnsi="Times New Roman" w:cs="Times New Roman"/>
          <w:sz w:val="24"/>
          <w:szCs w:val="24"/>
          <w:lang w:val="sr-Latn-RS"/>
        </w:rPr>
        <w:t xml:space="preserve">molecules </w:t>
      </w:r>
      <w:r w:rsidR="000705E2" w:rsidRPr="00722AE4">
        <w:rPr>
          <w:rFonts w:ascii="Times New Roman" w:hAnsi="Times New Roman" w:cs="Times New Roman"/>
          <w:sz w:val="24"/>
          <w:szCs w:val="24"/>
          <w:lang w:val="sr-Latn-RS"/>
        </w:rPr>
        <w:t xml:space="preserve">in irradiation medium led to a reduction of GQDs structure, which resulted in significant lowering in oxygen-containing functional groups </w:t>
      </w:r>
      <w:r w:rsidR="009A5B7E" w:rsidRPr="00722AE4">
        <w:rPr>
          <w:rFonts w:ascii="Times New Roman" w:hAnsi="Times New Roman" w:cs="Times New Roman"/>
          <w:sz w:val="24"/>
          <w:szCs w:val="24"/>
          <w:lang w:val="sr-Latn-RS"/>
        </w:rPr>
        <w:t xml:space="preserve">which </w:t>
      </w:r>
      <w:r w:rsidR="00E34D1D" w:rsidRPr="00722AE4">
        <w:rPr>
          <w:rFonts w:ascii="Times New Roman" w:hAnsi="Times New Roman" w:cs="Times New Roman"/>
          <w:sz w:val="24"/>
          <w:szCs w:val="24"/>
          <w:lang w:val="sr-Latn-RS"/>
        </w:rPr>
        <w:t>are</w:t>
      </w:r>
      <w:r w:rsidR="009A5B7E" w:rsidRPr="00722AE4">
        <w:rPr>
          <w:rFonts w:ascii="Times New Roman" w:hAnsi="Times New Roman" w:cs="Times New Roman"/>
          <w:sz w:val="24"/>
          <w:szCs w:val="24"/>
          <w:lang w:val="sr-Latn-RS"/>
        </w:rPr>
        <w:t xml:space="preserve"> detected in XPS as lowering at% of O, fr</w:t>
      </w:r>
      <w:r w:rsidR="00E34D1D" w:rsidRPr="00722AE4">
        <w:rPr>
          <w:rFonts w:ascii="Times New Roman" w:hAnsi="Times New Roman" w:cs="Times New Roman"/>
          <w:sz w:val="24"/>
          <w:szCs w:val="24"/>
          <w:lang w:val="sr-Latn-RS"/>
        </w:rPr>
        <w:t>om</w:t>
      </w:r>
      <w:r w:rsidR="000705E2" w:rsidRPr="00722AE4">
        <w:rPr>
          <w:rFonts w:ascii="Times New Roman" w:hAnsi="Times New Roman" w:cs="Times New Roman"/>
          <w:sz w:val="24"/>
          <w:szCs w:val="24"/>
          <w:lang w:val="sr-Latn-RS"/>
        </w:rPr>
        <w:t xml:space="preserve"> </w:t>
      </w:r>
      <w:r w:rsidR="009A5B7E" w:rsidRPr="00722AE4">
        <w:rPr>
          <w:rFonts w:ascii="Times New Roman" w:hAnsi="Times New Roman" w:cs="Times New Roman"/>
          <w:sz w:val="24"/>
          <w:szCs w:val="24"/>
          <w:lang w:val="sr-Latn-RS"/>
        </w:rPr>
        <w:t xml:space="preserve">37.00 at% obtained for p-GQDs to 15.80 at% at a dose of 200 kGy, and as </w:t>
      </w:r>
      <w:r w:rsidR="00E34D1D" w:rsidRPr="00722AE4">
        <w:rPr>
          <w:rFonts w:ascii="Times New Roman" w:hAnsi="Times New Roman" w:cs="Times New Roman"/>
          <w:sz w:val="24"/>
          <w:szCs w:val="24"/>
          <w:lang w:val="sr-Latn-RS"/>
        </w:rPr>
        <w:t xml:space="preserve">the </w:t>
      </w:r>
      <w:r w:rsidR="009A5B7E" w:rsidRPr="00722AE4">
        <w:rPr>
          <w:rFonts w:ascii="Times New Roman" w:hAnsi="Times New Roman" w:cs="Times New Roman"/>
          <w:sz w:val="24"/>
          <w:szCs w:val="24"/>
          <w:lang w:val="sr-Latn-RS"/>
        </w:rPr>
        <w:t xml:space="preserve">increase in particles charge, from </w:t>
      </w:r>
      <w:r w:rsidR="00236E54" w:rsidRPr="00722AE4">
        <w:rPr>
          <w:rFonts w:ascii="Times New Roman" w:hAnsi="Times New Roman"/>
          <w:sz w:val="24"/>
          <w:szCs w:val="24"/>
          <w:lang w:val="sr-Latn-RS"/>
        </w:rPr>
        <w:t>-</w:t>
      </w:r>
      <w:r w:rsidR="009A5B7E" w:rsidRPr="00722AE4">
        <w:rPr>
          <w:rFonts w:ascii="Times New Roman" w:hAnsi="Times New Roman" w:cs="Times New Roman"/>
          <w:sz w:val="24"/>
          <w:szCs w:val="24"/>
          <w:lang w:val="sr-Latn-RS"/>
        </w:rPr>
        <w:t>3</w:t>
      </w:r>
      <w:r w:rsidR="00E34D1D" w:rsidRPr="00722AE4">
        <w:rPr>
          <w:rFonts w:ascii="Times New Roman" w:hAnsi="Times New Roman" w:cs="Times New Roman"/>
          <w:sz w:val="24"/>
          <w:szCs w:val="24"/>
          <w:lang w:val="sr-Latn-RS"/>
        </w:rPr>
        <w:t>4.6</w:t>
      </w:r>
      <w:r w:rsidR="009A5B7E" w:rsidRPr="00722AE4">
        <w:rPr>
          <w:rFonts w:ascii="Times New Roman" w:hAnsi="Times New Roman" w:cs="Times New Roman"/>
          <w:sz w:val="24"/>
          <w:szCs w:val="24"/>
          <w:lang w:val="sr-Latn-RS"/>
        </w:rPr>
        <w:t xml:space="preserve"> mV to </w:t>
      </w:r>
      <w:r w:rsidR="00C479AA" w:rsidRPr="00722AE4">
        <w:rPr>
          <w:rFonts w:ascii="Times New Roman" w:hAnsi="Times New Roman" w:cs="Times New Roman"/>
          <w:sz w:val="24"/>
          <w:szCs w:val="24"/>
          <w:lang w:val="sr-Latn-RS"/>
        </w:rPr>
        <w:t>-</w:t>
      </w:r>
      <w:r w:rsidR="00E34D1D" w:rsidRPr="00722AE4">
        <w:rPr>
          <w:rFonts w:ascii="Times New Roman" w:hAnsi="Times New Roman" w:cs="Times New Roman"/>
          <w:sz w:val="24"/>
          <w:szCs w:val="24"/>
          <w:lang w:val="sr-Latn-RS"/>
        </w:rPr>
        <w:t>2.3 mV. Large changes in sp</w:t>
      </w:r>
      <w:r w:rsidR="00E34D1D" w:rsidRPr="00722AE4">
        <w:rPr>
          <w:rFonts w:ascii="Times New Roman" w:hAnsi="Times New Roman" w:cs="Times New Roman"/>
          <w:sz w:val="24"/>
          <w:szCs w:val="24"/>
          <w:vertAlign w:val="superscript"/>
          <w:lang w:val="sr-Latn-RS"/>
        </w:rPr>
        <w:t>2</w:t>
      </w:r>
      <w:r w:rsidR="00E34D1D" w:rsidRPr="00722AE4">
        <w:rPr>
          <w:rFonts w:ascii="Times New Roman" w:hAnsi="Times New Roman" w:cs="Times New Roman"/>
          <w:sz w:val="24"/>
          <w:szCs w:val="24"/>
          <w:lang w:val="sr-Latn-RS"/>
        </w:rPr>
        <w:t xml:space="preserve"> content in GQD struct</w:t>
      </w:r>
      <w:r w:rsidR="00372726" w:rsidRPr="00722AE4">
        <w:rPr>
          <w:rFonts w:ascii="Times New Roman" w:hAnsi="Times New Roman" w:cs="Times New Roman"/>
          <w:sz w:val="24"/>
          <w:szCs w:val="24"/>
          <w:lang w:val="sr-Latn-RS"/>
        </w:rPr>
        <w:t>u</w:t>
      </w:r>
      <w:r w:rsidR="00E34D1D" w:rsidRPr="00722AE4">
        <w:rPr>
          <w:rFonts w:ascii="Times New Roman" w:hAnsi="Times New Roman" w:cs="Times New Roman"/>
          <w:sz w:val="24"/>
          <w:szCs w:val="24"/>
          <w:lang w:val="sr-Latn-RS"/>
        </w:rPr>
        <w:t xml:space="preserve">re could be assigned to </w:t>
      </w:r>
      <w:r w:rsidR="00894599" w:rsidRPr="00722AE4">
        <w:rPr>
          <w:rFonts w:ascii="Times New Roman" w:hAnsi="Times New Roman" w:cs="Times New Roman"/>
          <w:sz w:val="24"/>
          <w:szCs w:val="24"/>
          <w:lang w:val="sr-Latn-RS"/>
        </w:rPr>
        <w:t xml:space="preserve">the </w:t>
      </w:r>
      <w:r w:rsidR="00E34D1D" w:rsidRPr="00722AE4">
        <w:rPr>
          <w:rFonts w:ascii="Times New Roman" w:hAnsi="Times New Roman" w:cs="Times New Roman"/>
          <w:sz w:val="24"/>
          <w:szCs w:val="24"/>
          <w:lang w:val="sr-Latn-RS"/>
        </w:rPr>
        <w:t xml:space="preserve">direct </w:t>
      </w:r>
      <w:r w:rsidR="00894599" w:rsidRPr="00722AE4">
        <w:rPr>
          <w:rFonts w:ascii="Times New Roman" w:hAnsi="Times New Roman" w:cs="Times New Roman"/>
          <w:sz w:val="24"/>
          <w:szCs w:val="24"/>
          <w:lang w:val="sr-Latn-RS"/>
        </w:rPr>
        <w:t xml:space="preserve">effect of </w:t>
      </w:r>
      <w:r w:rsidR="004F70A4" w:rsidRPr="00722AE4">
        <w:rPr>
          <w:rFonts w:ascii="Times New Roman" w:hAnsi="Times New Roman" w:cs="Times New Roman"/>
          <w:sz w:val="24"/>
          <w:szCs w:val="24"/>
          <w:lang w:val="sr-Latn-RS" w:eastAsia="it-IT"/>
        </w:rPr>
        <w:t>γ</w:t>
      </w:r>
      <w:r w:rsidR="00894599" w:rsidRPr="00722AE4">
        <w:rPr>
          <w:rFonts w:ascii="Times New Roman" w:hAnsi="Times New Roman" w:cs="Times New Roman"/>
          <w:sz w:val="24"/>
          <w:szCs w:val="24"/>
          <w:lang w:val="sr-Latn-RS"/>
        </w:rPr>
        <w:t xml:space="preserve"> photons </w:t>
      </w:r>
      <w:r w:rsidR="002D4CB1" w:rsidRPr="00722AE4">
        <w:rPr>
          <w:rFonts w:ascii="Times New Roman" w:hAnsi="Times New Roman" w:cs="Times New Roman"/>
          <w:sz w:val="24"/>
          <w:szCs w:val="24"/>
          <w:lang w:val="sr-Latn-RS"/>
        </w:rPr>
        <w:fldChar w:fldCharType="begin"/>
      </w:r>
      <w:r w:rsidR="00DE1FAD" w:rsidRPr="00722AE4">
        <w:rPr>
          <w:rFonts w:ascii="Times New Roman" w:hAnsi="Times New Roman" w:cs="Times New Roman"/>
          <w:sz w:val="24"/>
          <w:szCs w:val="24"/>
          <w:lang w:val="sr-Latn-RS"/>
        </w:rPr>
        <w:instrText xml:space="preserve"> ADDIN EN.CITE &lt;EndNote&gt;&lt;Cite&gt;&lt;Author&gt;Jovanović&lt;/Author&gt;&lt;Year&gt;2021&lt;/Year&gt;&lt;RecNum&gt;58&lt;/RecNum&gt;&lt;DisplayText&gt;[56, 57]&lt;/DisplayText&gt;&lt;record&gt;&lt;rec-number&gt;58&lt;/rec-number&gt;&lt;foreign-keys&gt;&lt;key app="EN" db-id="0we0vt5xk0pxrpevezkx2zfyadxtrfpwat00" timestamp="1691570265"&gt;58&lt;/key&gt;&lt;/foreign-keys&gt;&lt;ref-type name="Book Section"&gt;5&lt;/ref-type&gt;&lt;contributors&gt;&lt;authors&gt;&lt;author&gt;Jovanović, S.&lt;/author&gt;&lt;/authors&gt;&lt;/contributors&gt;&lt;titles&gt;&lt;title&gt;Gamma rays in carbon-based nanomaterials modification&lt;/title&gt;&lt;secondary-title&gt;Gamma Irradiation: Properties, Effects and Development of New Materials&lt;/secondary-title&gt;&lt;/titles&gt;&lt;pages&gt;65-121&lt;/pages&gt;&lt;dates&gt;&lt;year&gt;2021&lt;/year&gt;&lt;/dates&gt;&lt;publisher&gt;Nova Science Publishers, Inc. Hauppauge, NY 11788 USA&lt;/publisher&gt;&lt;urls&gt;&lt;/urls&gt;&lt;/record&gt;&lt;/Cite&gt;&lt;Cite&gt;&lt;Author&gt;Ansón-Casaos&lt;/Author&gt;&lt;Year&gt;2014&lt;/Year&gt;&lt;RecNum&gt;59&lt;/RecNum&gt;&lt;record&gt;&lt;rec-number&gt;59&lt;/rec-number&gt;&lt;foreign-keys&gt;&lt;key app="EN" db-id="0we0vt5xk0pxrpevezkx2zfyadxtrfpwat00" timestamp="1691570339"&gt;59&lt;/key&gt;&lt;/foreign-keys&gt;&lt;ref-type name="Journal Article"&gt;17&lt;/ref-type&gt;&lt;contributors&gt;&lt;authors&gt;&lt;author&gt;Ansón-Casaos, Alejandro&lt;/author&gt;&lt;author&gt;Puértolas, J. A.&lt;/author&gt;&lt;author&gt;Pascual, F. Javier&lt;/author&gt;&lt;author&gt;Hernández-Ferrer, Javier&lt;/author&gt;&lt;author&gt;Castell, Pere&lt;/author&gt;&lt;author&gt;Benito, Ana M.&lt;/author&gt;&lt;author&gt;Maser, Wolfgang K.&lt;/author&gt;&lt;author&gt;Martínez, M. T.&lt;/author&gt;&lt;/authors&gt;&lt;/contributors&gt;&lt;titles&gt;&lt;title&gt;The effect of gamma-irradiation on few-layered graphene materials&lt;/title&gt;&lt;secondary-title&gt;Applied Surface Science&lt;/secondary-title&gt;&lt;/titles&gt;&lt;periodical&gt;&lt;full-title&gt;applied surface science&lt;/full-title&gt;&lt;/periodical&gt;&lt;pages&gt;264-272&lt;/pages&gt;&lt;volume&gt;301&lt;/volume&gt;&lt;dates&gt;&lt;year&gt;2014&lt;/year&gt;&lt;/dates&gt;&lt;publisher&gt;Elsevier&lt;/publisher&gt;&lt;isbn&gt;0169-4332&lt;/isbn&gt;&lt;urls&gt;&lt;/urls&gt;&lt;/record&gt;&lt;/Cite&gt;&lt;/EndNote&gt;</w:instrText>
      </w:r>
      <w:r w:rsidR="002D4CB1" w:rsidRPr="00722AE4">
        <w:rPr>
          <w:rFonts w:ascii="Times New Roman" w:hAnsi="Times New Roman" w:cs="Times New Roman"/>
          <w:sz w:val="24"/>
          <w:szCs w:val="24"/>
          <w:lang w:val="sr-Latn-RS"/>
        </w:rPr>
        <w:fldChar w:fldCharType="separate"/>
      </w:r>
      <w:r w:rsidR="00DE1FAD" w:rsidRPr="00722AE4">
        <w:rPr>
          <w:rFonts w:ascii="Times New Roman" w:hAnsi="Times New Roman" w:cs="Times New Roman"/>
          <w:sz w:val="24"/>
          <w:szCs w:val="24"/>
          <w:lang w:val="sr-Latn-RS"/>
        </w:rPr>
        <w:t>[56, 57]</w:t>
      </w:r>
      <w:r w:rsidR="002D4CB1" w:rsidRPr="00722AE4">
        <w:rPr>
          <w:rFonts w:ascii="Times New Roman" w:hAnsi="Times New Roman" w:cs="Times New Roman"/>
          <w:sz w:val="24"/>
          <w:szCs w:val="24"/>
          <w:lang w:val="sr-Latn-RS"/>
        </w:rPr>
        <w:fldChar w:fldCharType="end"/>
      </w:r>
      <w:r w:rsidR="002D4CB1" w:rsidRPr="00722AE4">
        <w:rPr>
          <w:rFonts w:ascii="Times New Roman" w:hAnsi="Times New Roman" w:cs="Times New Roman"/>
          <w:sz w:val="24"/>
          <w:szCs w:val="24"/>
          <w:lang w:val="sr-Latn-RS"/>
        </w:rPr>
        <w:t xml:space="preserve"> </w:t>
      </w:r>
      <w:r w:rsidR="00894599" w:rsidRPr="00722AE4">
        <w:rPr>
          <w:rFonts w:ascii="Times New Roman" w:hAnsi="Times New Roman" w:cs="Times New Roman"/>
          <w:sz w:val="24"/>
          <w:szCs w:val="24"/>
          <w:lang w:val="sr-Latn-RS"/>
        </w:rPr>
        <w:t>and this effect is particular</w:t>
      </w:r>
      <w:r w:rsidR="006F1FFA" w:rsidRPr="00722AE4">
        <w:rPr>
          <w:rFonts w:ascii="Times New Roman" w:hAnsi="Times New Roman" w:cs="Times New Roman"/>
          <w:sz w:val="24"/>
          <w:szCs w:val="24"/>
          <w:lang w:val="sr-Latn-RS"/>
        </w:rPr>
        <w:t>l</w:t>
      </w:r>
      <w:r w:rsidR="00894599" w:rsidRPr="00722AE4">
        <w:rPr>
          <w:rFonts w:ascii="Times New Roman" w:hAnsi="Times New Roman" w:cs="Times New Roman"/>
          <w:sz w:val="24"/>
          <w:szCs w:val="24"/>
          <w:lang w:val="sr-Latn-RS"/>
        </w:rPr>
        <w:t>y high at dose</w:t>
      </w:r>
      <w:r w:rsidR="006F1FFA" w:rsidRPr="00722AE4">
        <w:rPr>
          <w:rFonts w:ascii="Times New Roman" w:hAnsi="Times New Roman" w:cs="Times New Roman"/>
          <w:sz w:val="24"/>
          <w:szCs w:val="24"/>
          <w:lang w:val="sr-Latn-RS"/>
        </w:rPr>
        <w:t>s</w:t>
      </w:r>
      <w:r w:rsidR="00894599" w:rsidRPr="00722AE4">
        <w:rPr>
          <w:rFonts w:ascii="Times New Roman" w:hAnsi="Times New Roman" w:cs="Times New Roman"/>
          <w:sz w:val="24"/>
          <w:szCs w:val="24"/>
          <w:lang w:val="sr-Latn-RS"/>
        </w:rPr>
        <w:t xml:space="preserve"> of 25 and 200 kGy.</w:t>
      </w:r>
    </w:p>
    <w:p w14:paraId="44FD8CE1" w14:textId="56F455DE" w:rsidR="00263862" w:rsidRPr="00722AE4" w:rsidRDefault="00E6056F"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drawing>
          <wp:inline distT="0" distB="0" distL="0" distR="0" wp14:anchorId="031A8A34" wp14:editId="6333D80D">
            <wp:extent cx="5614670" cy="315658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14670" cy="3156585"/>
                    </a:xfrm>
                    <a:prstGeom prst="rect">
                      <a:avLst/>
                    </a:prstGeom>
                    <a:noFill/>
                    <a:ln>
                      <a:noFill/>
                    </a:ln>
                  </pic:spPr>
                </pic:pic>
              </a:graphicData>
            </a:graphic>
          </wp:inline>
        </w:drawing>
      </w:r>
    </w:p>
    <w:p w14:paraId="4E127D29" w14:textId="77777777" w:rsidR="00263862" w:rsidRPr="00722AE4" w:rsidRDefault="00263862"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b/>
          <w:sz w:val="24"/>
          <w:szCs w:val="24"/>
          <w:lang w:val="sr-Latn-RS"/>
        </w:rPr>
        <w:t>Figure 1</w:t>
      </w:r>
      <w:r w:rsidR="009E6290" w:rsidRPr="00722AE4">
        <w:rPr>
          <w:rFonts w:ascii="Times New Roman" w:hAnsi="Times New Roman" w:cs="Times New Roman"/>
          <w:b/>
          <w:sz w:val="24"/>
          <w:szCs w:val="24"/>
          <w:lang w:val="sr-Latn-RS"/>
        </w:rPr>
        <w:t>1</w:t>
      </w:r>
      <w:r w:rsidRPr="00722AE4">
        <w:rPr>
          <w:rFonts w:ascii="Times New Roman" w:hAnsi="Times New Roman" w:cs="Times New Roman"/>
          <w:sz w:val="24"/>
          <w:szCs w:val="24"/>
          <w:lang w:val="sr-Latn-RS"/>
        </w:rPr>
        <w:t xml:space="preserve">. Mechanism of </w:t>
      </w:r>
      <w:r w:rsidR="000D0BE4" w:rsidRPr="00722AE4">
        <w:rPr>
          <w:rFonts w:ascii="Times New Roman" w:hAnsi="Times New Roman" w:cs="Times New Roman"/>
          <w:sz w:val="24"/>
          <w:szCs w:val="24"/>
          <w:lang w:val="sr-Latn-RS" w:eastAsia="it-IT"/>
        </w:rPr>
        <w:t>γ</w:t>
      </w:r>
      <w:r w:rsidRPr="00722AE4">
        <w:rPr>
          <w:rFonts w:ascii="Times New Roman" w:hAnsi="Times New Roman" w:cs="Times New Roman"/>
          <w:sz w:val="24"/>
          <w:szCs w:val="24"/>
          <w:lang w:val="sr-Latn-RS"/>
        </w:rPr>
        <w:t xml:space="preserve"> irradiation-induced interaction between GQDs and L-cysteine. </w:t>
      </w:r>
    </w:p>
    <w:p w14:paraId="36587D8A" w14:textId="77777777" w:rsidR="00263862" w:rsidRPr="00722AE4" w:rsidRDefault="00894599" w:rsidP="006F1FFA">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Photo-induced antibacterial effect of L-cysteine-modified dots is a consequence of singlet oxygen generation</w:t>
      </w:r>
      <w:r w:rsidR="006F1FFA" w:rsidRPr="00722AE4">
        <w:rPr>
          <w:rFonts w:ascii="Times New Roman" w:hAnsi="Times New Roman" w:cs="Times New Roman"/>
          <w:sz w:val="24"/>
          <w:szCs w:val="24"/>
          <w:lang w:val="sr-Latn-RS"/>
        </w:rPr>
        <w:t xml:space="preserve"> and causes oxidative stress in bacterial cells</w:t>
      </w:r>
      <w:r w:rsidRPr="00722AE4">
        <w:rPr>
          <w:rFonts w:ascii="Times New Roman" w:hAnsi="Times New Roman" w:cs="Times New Roman"/>
          <w:sz w:val="24"/>
          <w:szCs w:val="24"/>
          <w:lang w:val="sr-Latn-RS"/>
        </w:rPr>
        <w:t xml:space="preserve"> </w:t>
      </w:r>
      <w:r w:rsidR="00EA18F6" w:rsidRPr="00722AE4">
        <w:rPr>
          <w:rFonts w:ascii="Times New Roman" w:hAnsi="Times New Roman" w:cs="Times New Roman"/>
          <w:sz w:val="24"/>
          <w:szCs w:val="24"/>
          <w:lang w:val="sr-Latn-RS"/>
        </w:rPr>
        <w:fldChar w:fldCharType="begin"/>
      </w:r>
      <w:r w:rsidR="00DE1FAD" w:rsidRPr="00722AE4">
        <w:rPr>
          <w:rFonts w:ascii="Times New Roman" w:hAnsi="Times New Roman" w:cs="Times New Roman"/>
          <w:sz w:val="24"/>
          <w:szCs w:val="24"/>
          <w:lang w:val="sr-Latn-RS"/>
        </w:rPr>
        <w:instrText xml:space="preserve"> ADDIN EN.CITE &lt;EndNote&gt;&lt;Cite&gt;&lt;Author&gt;Dong&lt;/Author&gt;&lt;Year&gt;2020&lt;/Year&gt;&lt;RecNum&gt;55&lt;/RecNum&gt;&lt;DisplayText&gt;[58]&lt;/DisplayText&gt;&lt;record&gt;&lt;rec-number&gt;55&lt;/rec-number&gt;&lt;foreign-keys&gt;&lt;key app="EN" db-id="0we0vt5xk0pxrpevezkx2zfyadxtrfpwat00" timestamp="1691557801"&gt;55&lt;/key&gt;&lt;/foreign-keys&gt;&lt;ref-type name="Journal Article"&gt;17&lt;/ref-type&gt;&lt;contributors&gt;&lt;authors&gt;&lt;author&gt;Dong, Xiuli&lt;/author&gt;&lt;author&gt;Liang, Weixiong&lt;/author&gt;&lt;author&gt;Meziani, Mohammed J.&lt;/author&gt;&lt;author&gt;Sun, Ya-Ping&lt;/author&gt;&lt;author&gt;Yang, Liju&lt;/author&gt;&lt;/authors&gt;&lt;/contributors&gt;&lt;titles&gt;&lt;title&gt;Carbon dots as potent antimicrobial agents&lt;/title&gt;&lt;secondary-title&gt;Theranostics&lt;/secondary-title&gt;&lt;/titles&gt;&lt;periodical&gt;&lt;full-title&gt;Theranostics&lt;/full-title&gt;&lt;/periodical&gt;&lt;pages&gt;671&lt;/pages&gt;&lt;volume&gt;10&lt;/volume&gt;&lt;number&gt;2&lt;/number&gt;&lt;dates&gt;&lt;year&gt;2020&lt;/year&gt;&lt;/dates&gt;&lt;publisher&gt;Ivyspring International Publisher&lt;/publisher&gt;&lt;urls&gt;&lt;/urls&gt;&lt;/record&gt;&lt;/Cite&gt;&lt;/EndNote&gt;</w:instrText>
      </w:r>
      <w:r w:rsidR="00EA18F6" w:rsidRPr="00722AE4">
        <w:rPr>
          <w:rFonts w:ascii="Times New Roman" w:hAnsi="Times New Roman" w:cs="Times New Roman"/>
          <w:sz w:val="24"/>
          <w:szCs w:val="24"/>
          <w:lang w:val="sr-Latn-RS"/>
        </w:rPr>
        <w:fldChar w:fldCharType="separate"/>
      </w:r>
      <w:r w:rsidR="00DE1FAD" w:rsidRPr="00722AE4">
        <w:rPr>
          <w:rFonts w:ascii="Times New Roman" w:hAnsi="Times New Roman" w:cs="Times New Roman"/>
          <w:sz w:val="24"/>
          <w:szCs w:val="24"/>
          <w:lang w:val="sr-Latn-RS"/>
        </w:rPr>
        <w:t>[58]</w:t>
      </w:r>
      <w:r w:rsidR="00EA18F6" w:rsidRPr="00722AE4">
        <w:rPr>
          <w:rFonts w:ascii="Times New Roman" w:hAnsi="Times New Roman" w:cs="Times New Roman"/>
          <w:sz w:val="24"/>
          <w:szCs w:val="24"/>
          <w:lang w:val="sr-Latn-RS"/>
        </w:rPr>
        <w:fldChar w:fldCharType="end"/>
      </w:r>
      <w:r w:rsidR="006F1FFA" w:rsidRPr="00722AE4">
        <w:rPr>
          <w:rFonts w:ascii="Times New Roman" w:hAnsi="Times New Roman" w:cs="Times New Roman"/>
          <w:sz w:val="24"/>
          <w:szCs w:val="24"/>
          <w:lang w:val="sr-Latn-RS"/>
        </w:rPr>
        <w:t xml:space="preserve">. Considering increased zeta potential after irradiation, one of the reasons for improved antibacterial activity could be better interaction with negatively charged bacterial cell walls </w:t>
      </w:r>
      <w:r w:rsidR="00EA18F6" w:rsidRPr="00722AE4">
        <w:rPr>
          <w:rFonts w:ascii="Times New Roman" w:hAnsi="Times New Roman" w:cs="Times New Roman"/>
          <w:sz w:val="24"/>
          <w:szCs w:val="24"/>
          <w:lang w:val="sr-Latn-RS"/>
        </w:rPr>
        <w:fldChar w:fldCharType="begin"/>
      </w:r>
      <w:r w:rsidR="00DE1FAD" w:rsidRPr="00722AE4">
        <w:rPr>
          <w:rFonts w:ascii="Times New Roman" w:hAnsi="Times New Roman" w:cs="Times New Roman"/>
          <w:sz w:val="24"/>
          <w:szCs w:val="24"/>
          <w:lang w:val="sr-Latn-RS"/>
        </w:rPr>
        <w:instrText xml:space="preserve"> ADDIN EN.CITE &lt;EndNote&gt;&lt;Cite&gt;&lt;Author&gt;Bing&lt;/Author&gt;&lt;Year&gt;2016&lt;/Year&gt;&lt;RecNum&gt;56&lt;/RecNum&gt;&lt;DisplayText&gt;[59]&lt;/DisplayText&gt;&lt;record&gt;&lt;rec-number&gt;56&lt;/rec-number&gt;&lt;foreign-keys&gt;&lt;key app="EN" db-id="0we0vt5xk0pxrpevezkx2zfyadxtrfpwat00" timestamp="1691557857"&gt;56&lt;/key&gt;&lt;/foreign-keys&gt;&lt;ref-type name="Journal Article"&gt;17&lt;/ref-type&gt;&lt;contributors&gt;&lt;authors&gt;&lt;author&gt;Bing, Wei&lt;/author&gt;&lt;author&gt;Sun, Hanjun&lt;/author&gt;&lt;author&gt;Yan, Zhengqing&lt;/author&gt;&lt;author&gt;Ren, Jinsong&lt;/author&gt;&lt;author&gt;Qu, Xiaogang&lt;/author&gt;&lt;/authors&gt;&lt;/contributors&gt;&lt;titles&gt;&lt;title&gt;Programmed bacteria death induced by carbon dots with different surface charge&lt;/title&gt;&lt;secondary-title&gt;Small&lt;/secondary-title&gt;&lt;/titles&gt;&lt;periodical&gt;&lt;full-title&gt;Small&lt;/full-title&gt;&lt;/periodical&gt;&lt;pages&gt;4713-4718&lt;/pages&gt;&lt;volume&gt;12&lt;/volume&gt;&lt;number&gt;34&lt;/number&gt;&lt;dates&gt;&lt;year&gt;2016&lt;/year&gt;&lt;/dates&gt;&lt;publisher&gt;Wiley Online Library&lt;/publisher&gt;&lt;isbn&gt;1613-6810&lt;/isbn&gt;&lt;urls&gt;&lt;/urls&gt;&lt;/record&gt;&lt;/Cite&gt;&lt;/EndNote&gt;</w:instrText>
      </w:r>
      <w:r w:rsidR="00EA18F6" w:rsidRPr="00722AE4">
        <w:rPr>
          <w:rFonts w:ascii="Times New Roman" w:hAnsi="Times New Roman" w:cs="Times New Roman"/>
          <w:sz w:val="24"/>
          <w:szCs w:val="24"/>
          <w:lang w:val="sr-Latn-RS"/>
        </w:rPr>
        <w:fldChar w:fldCharType="separate"/>
      </w:r>
      <w:r w:rsidR="00DE1FAD" w:rsidRPr="00722AE4">
        <w:rPr>
          <w:rFonts w:ascii="Times New Roman" w:hAnsi="Times New Roman" w:cs="Times New Roman"/>
          <w:sz w:val="24"/>
          <w:szCs w:val="24"/>
          <w:lang w:val="sr-Latn-RS"/>
        </w:rPr>
        <w:t>[59]</w:t>
      </w:r>
      <w:r w:rsidR="00EA18F6" w:rsidRPr="00722AE4">
        <w:rPr>
          <w:rFonts w:ascii="Times New Roman" w:hAnsi="Times New Roman" w:cs="Times New Roman"/>
          <w:sz w:val="24"/>
          <w:szCs w:val="24"/>
          <w:lang w:val="sr-Latn-RS"/>
        </w:rPr>
        <w:fldChar w:fldCharType="end"/>
      </w:r>
      <w:r w:rsidR="00EA18F6" w:rsidRPr="00722AE4">
        <w:rPr>
          <w:rFonts w:ascii="Times New Roman" w:hAnsi="Times New Roman" w:cs="Times New Roman"/>
          <w:sz w:val="24"/>
          <w:szCs w:val="24"/>
          <w:lang w:val="sr-Latn-RS"/>
        </w:rPr>
        <w:t>.</w:t>
      </w:r>
      <w:r w:rsidR="006F1FFA" w:rsidRPr="00722AE4">
        <w:rPr>
          <w:rFonts w:ascii="Times New Roman" w:hAnsi="Times New Roman" w:cs="Times New Roman"/>
          <w:sz w:val="24"/>
          <w:szCs w:val="24"/>
          <w:lang w:val="sr-Latn-RS"/>
        </w:rPr>
        <w:t xml:space="preserve"> </w:t>
      </w:r>
    </w:p>
    <w:p w14:paraId="7BD4E355" w14:textId="77777777" w:rsidR="00183008" w:rsidRPr="00722AE4" w:rsidRDefault="003029CF" w:rsidP="000E051F">
      <w:pPr>
        <w:pStyle w:val="EndNoteBibliography"/>
        <w:spacing w:after="0" w:line="360" w:lineRule="auto"/>
        <w:jc w:val="both"/>
        <w:rPr>
          <w:rFonts w:ascii="Times New Roman" w:hAnsi="Times New Roman" w:cs="Times New Roman"/>
          <w:iCs/>
          <w:sz w:val="24"/>
          <w:szCs w:val="24"/>
          <w:lang w:val="sr-Latn-RS"/>
        </w:rPr>
      </w:pPr>
      <w:r w:rsidRPr="00722AE4">
        <w:rPr>
          <w:rFonts w:ascii="Times New Roman" w:hAnsi="Times New Roman" w:cs="Times New Roman"/>
          <w:i/>
          <w:sz w:val="24"/>
          <w:szCs w:val="24"/>
          <w:lang w:val="sr-Latn-RS"/>
        </w:rPr>
        <w:lastRenderedPageBreak/>
        <w:t>E. faecalis</w:t>
      </w:r>
      <w:r w:rsidR="00183008" w:rsidRPr="00722AE4">
        <w:rPr>
          <w:rFonts w:ascii="Times New Roman" w:hAnsi="Times New Roman" w:cs="Times New Roman"/>
          <w:iCs/>
          <w:sz w:val="24"/>
          <w:szCs w:val="24"/>
          <w:lang w:val="sr-Latn-RS"/>
        </w:rPr>
        <w:t xml:space="preserve">, classified as a part of the group D Streptococcus system is a Gram-positive, commensal </w:t>
      </w:r>
      <w:r w:rsidR="004C1E3A" w:rsidRPr="00722AE4">
        <w:rPr>
          <w:rFonts w:ascii="Times New Roman" w:hAnsi="Times New Roman" w:cs="Times New Roman"/>
          <w:iCs/>
          <w:sz w:val="24"/>
          <w:szCs w:val="24"/>
          <w:lang w:val="sr-Latn-RS"/>
        </w:rPr>
        <w:t xml:space="preserve">combat </w:t>
      </w:r>
      <w:r w:rsidR="007D74DA" w:rsidRPr="00722AE4">
        <w:rPr>
          <w:rFonts w:ascii="Times New Roman" w:hAnsi="Times New Roman" w:cs="Times New Roman"/>
          <w:iCs/>
          <w:sz w:val="24"/>
          <w:szCs w:val="24"/>
          <w:lang w:val="sr-Latn-RS"/>
        </w:rPr>
        <w:t>bacterium</w:t>
      </w:r>
      <w:r w:rsidR="00183008" w:rsidRPr="00722AE4">
        <w:rPr>
          <w:rFonts w:ascii="Times New Roman" w:hAnsi="Times New Roman" w:cs="Times New Roman"/>
          <w:iCs/>
          <w:sz w:val="24"/>
          <w:szCs w:val="24"/>
          <w:lang w:val="sr-Latn-RS"/>
        </w:rPr>
        <w:t xml:space="preserve"> found in the gastrointestinal tracts of humans </w:t>
      </w:r>
      <w:r w:rsidR="00FD1443" w:rsidRPr="00722AE4">
        <w:rPr>
          <w:rFonts w:ascii="Times New Roman" w:hAnsi="Times New Roman" w:cs="Times New Roman"/>
          <w:iCs/>
          <w:sz w:val="24"/>
          <w:szCs w:val="24"/>
          <w:lang w:val="sr-Latn-RS"/>
        </w:rPr>
        <w:fldChar w:fldCharType="begin"/>
      </w:r>
      <w:r w:rsidR="00DE1FAD" w:rsidRPr="00722AE4">
        <w:rPr>
          <w:rFonts w:ascii="Times New Roman" w:hAnsi="Times New Roman" w:cs="Times New Roman"/>
          <w:iCs/>
          <w:sz w:val="24"/>
          <w:szCs w:val="24"/>
          <w:lang w:val="sr-Latn-RS"/>
        </w:rPr>
        <w:instrText xml:space="preserve"> ADDIN EN.CITE &lt;EndNote&gt;&lt;Cite&gt;&lt;Author&gt;Kau&lt;/Author&gt;&lt;Year&gt;2005&lt;/Year&gt;&lt;RecNum&gt;63&lt;/RecNum&gt;&lt;DisplayText&gt;[60]&lt;/DisplayText&gt;&lt;record&gt;&lt;rec-number&gt;63&lt;/rec-number&gt;&lt;foreign-keys&gt;&lt;key app="EN" db-id="0we0vt5xk0pxrpevezkx2zfyadxtrfpwat00" timestamp="1692085746"&gt;63&lt;/key&gt;&lt;/foreign-keys&gt;&lt;ref-type name="Journal Article"&gt;17&lt;/ref-type&gt;&lt;contributors&gt;&lt;authors&gt;&lt;author&gt;Kau, Andrew L.&lt;/author&gt;&lt;author&gt;Martin, Steven M.&lt;/author&gt;&lt;author&gt;Lyon, William&lt;/author&gt;&lt;author&gt;Hayes, Ericka&lt;/author&gt;&lt;author&gt;Caparon, Michael G.&lt;/author&gt;&lt;author&gt;Hultgren, Scott J.&lt;/author&gt;&lt;/authors&gt;&lt;/contributors&gt;&lt;titles&gt;&lt;title&gt;Enterococcus faecalis tropism for the kidneys in the urinary tract of C57BL/6J mice&lt;/title&gt;&lt;secondary-title&gt;Infection and immunity&lt;/secondary-title&gt;&lt;/titles&gt;&lt;periodical&gt;&lt;full-title&gt;Infection and immunity&lt;/full-title&gt;&lt;/periodical&gt;&lt;pages&gt;2461-2468&lt;/pages&gt;&lt;volume&gt;73&lt;/volume&gt;&lt;number&gt;4&lt;/number&gt;&lt;dates&gt;&lt;year&gt;2005&lt;/year&gt;&lt;/dates&gt;&lt;publisher&gt;Am Soc Microbiol&lt;/publisher&gt;&lt;isbn&gt;0019-9567&lt;/isbn&gt;&lt;urls&gt;&lt;/urls&gt;&lt;/record&gt;&lt;/Cite&gt;&lt;/EndNote&gt;</w:instrText>
      </w:r>
      <w:r w:rsidR="00FD1443" w:rsidRPr="00722AE4">
        <w:rPr>
          <w:rFonts w:ascii="Times New Roman" w:hAnsi="Times New Roman" w:cs="Times New Roman"/>
          <w:iCs/>
          <w:sz w:val="24"/>
          <w:szCs w:val="24"/>
          <w:lang w:val="sr-Latn-RS"/>
        </w:rPr>
        <w:fldChar w:fldCharType="separate"/>
      </w:r>
      <w:r w:rsidR="00DE1FAD" w:rsidRPr="00722AE4">
        <w:rPr>
          <w:rFonts w:ascii="Times New Roman" w:hAnsi="Times New Roman" w:cs="Times New Roman"/>
          <w:iCs/>
          <w:sz w:val="24"/>
          <w:szCs w:val="24"/>
          <w:lang w:val="sr-Latn-RS"/>
        </w:rPr>
        <w:t>[60]</w:t>
      </w:r>
      <w:r w:rsidR="00FD1443" w:rsidRPr="00722AE4">
        <w:rPr>
          <w:rFonts w:ascii="Times New Roman" w:hAnsi="Times New Roman" w:cs="Times New Roman"/>
          <w:iCs/>
          <w:sz w:val="24"/>
          <w:szCs w:val="24"/>
          <w:lang w:val="sr-Latn-RS"/>
        </w:rPr>
        <w:fldChar w:fldCharType="end"/>
      </w:r>
      <w:r w:rsidR="00183008" w:rsidRPr="00722AE4">
        <w:rPr>
          <w:rFonts w:ascii="Times New Roman" w:hAnsi="Times New Roman" w:cs="Times New Roman"/>
          <w:iCs/>
          <w:sz w:val="24"/>
          <w:szCs w:val="24"/>
          <w:lang w:val="sr-Latn-RS"/>
        </w:rPr>
        <w:t>.</w:t>
      </w:r>
      <w:r w:rsidR="0072317B" w:rsidRPr="00722AE4">
        <w:rPr>
          <w:rFonts w:ascii="Times New Roman" w:hAnsi="Times New Roman" w:cs="Times New Roman"/>
          <w:iCs/>
          <w:sz w:val="24"/>
          <w:szCs w:val="24"/>
          <w:lang w:val="sr-Latn-RS"/>
        </w:rPr>
        <w:t xml:space="preserve"> </w:t>
      </w:r>
      <w:r w:rsidR="00254AFD" w:rsidRPr="00722AE4">
        <w:rPr>
          <w:rFonts w:ascii="Times New Roman" w:hAnsi="Times New Roman" w:cs="Times New Roman"/>
          <w:iCs/>
          <w:sz w:val="24"/>
          <w:szCs w:val="24"/>
          <w:lang w:val="sr-Latn-RS"/>
        </w:rPr>
        <w:t xml:space="preserve">These bacteria currently represent one of the extensively distributed drug-resistant strains discovered in hospitals globally. </w:t>
      </w:r>
      <w:r w:rsidRPr="00722AE4">
        <w:rPr>
          <w:rFonts w:ascii="Times New Roman" w:hAnsi="Times New Roman" w:cs="Times New Roman"/>
          <w:i/>
          <w:sz w:val="24"/>
          <w:szCs w:val="24"/>
          <w:lang w:val="sr-Latn-RS"/>
        </w:rPr>
        <w:t>E. faecalis</w:t>
      </w:r>
      <w:r w:rsidRPr="00722AE4">
        <w:rPr>
          <w:rFonts w:ascii="Times New Roman" w:hAnsi="Times New Roman" w:cs="Times New Roman"/>
          <w:iCs/>
          <w:sz w:val="24"/>
          <w:szCs w:val="24"/>
          <w:lang w:val="sr-Latn-RS"/>
        </w:rPr>
        <w:t xml:space="preserve"> was reported to be the most common pathogen for nosocomial enterococcal bloodstream infections (BSIs) </w:t>
      </w:r>
      <w:r w:rsidR="00254AFD" w:rsidRPr="00722AE4">
        <w:rPr>
          <w:rFonts w:ascii="Times New Roman" w:hAnsi="Times New Roman" w:cs="Times New Roman"/>
          <w:iCs/>
          <w:sz w:val="24"/>
          <w:szCs w:val="24"/>
          <w:lang w:val="sr-Latn-RS"/>
        </w:rPr>
        <w:t>with the ability to provoke diverse infections like endocarditis</w:t>
      </w:r>
      <w:r w:rsidR="00537784" w:rsidRPr="00722AE4">
        <w:rPr>
          <w:rFonts w:ascii="Times New Roman" w:hAnsi="Times New Roman" w:cs="Times New Roman"/>
          <w:iCs/>
          <w:sz w:val="24"/>
          <w:szCs w:val="24"/>
          <w:lang w:val="sr-Latn-RS"/>
        </w:rPr>
        <w:t xml:space="preserve"> </w:t>
      </w:r>
      <w:r w:rsidR="00537784" w:rsidRPr="00722AE4">
        <w:rPr>
          <w:rFonts w:ascii="Times New Roman" w:hAnsi="Times New Roman" w:cs="Times New Roman"/>
          <w:iCs/>
          <w:sz w:val="24"/>
          <w:szCs w:val="24"/>
          <w:lang w:val="sr-Latn-RS"/>
        </w:rPr>
        <w:fldChar w:fldCharType="begin"/>
      </w:r>
      <w:r w:rsidR="00537784" w:rsidRPr="00722AE4">
        <w:rPr>
          <w:rFonts w:ascii="Times New Roman" w:hAnsi="Times New Roman" w:cs="Times New Roman"/>
          <w:iCs/>
          <w:sz w:val="24"/>
          <w:szCs w:val="24"/>
          <w:lang w:val="sr-Latn-RS"/>
        </w:rPr>
        <w:instrText xml:space="preserve"> ADDIN EN.CITE &lt;EndNote&gt;&lt;Cite&gt;&lt;Author&gt;Ni&lt;/Author&gt;&lt;Year&gt;2014&lt;/Year&gt;&lt;RecNum&gt;61&lt;/RecNum&gt;&lt;DisplayText&gt;[61]&lt;/DisplayText&gt;&lt;record&gt;&lt;rec-number&gt;61&lt;/rec-number&gt;&lt;foreign-keys&gt;&lt;key app="EN" db-id="0we0vt5xk0pxrpevezkx2zfyadxtrfpwat00" timestamp="1692038442"&gt;61&lt;/key&gt;&lt;/foreign-keys&gt;&lt;ref-type name="Journal Article"&gt;17&lt;/ref-type&gt;&lt;contributors&gt;&lt;authors&gt;&lt;author&gt;Ni, Agudelo Higuita&lt;/author&gt;&lt;author&gt;Huycke, Mark M.&lt;/author&gt;&lt;/authors&gt;&lt;/contributors&gt;&lt;titles&gt;&lt;title&gt;Enterococcal disease, epidemiology, and implications for treatment&lt;/title&gt;&lt;/titles&gt;&lt;dates&gt;&lt;year&gt;2014&lt;/year&gt;&lt;/dates&gt;&lt;urls&gt;&lt;/urls&gt;&lt;/record&gt;&lt;/Cite&gt;&lt;/EndNote&gt;</w:instrText>
      </w:r>
      <w:r w:rsidR="00537784" w:rsidRPr="00722AE4">
        <w:rPr>
          <w:rFonts w:ascii="Times New Roman" w:hAnsi="Times New Roman" w:cs="Times New Roman"/>
          <w:iCs/>
          <w:sz w:val="24"/>
          <w:szCs w:val="24"/>
          <w:lang w:val="sr-Latn-RS"/>
        </w:rPr>
        <w:fldChar w:fldCharType="separate"/>
      </w:r>
      <w:r w:rsidR="00537784" w:rsidRPr="00722AE4">
        <w:rPr>
          <w:rFonts w:ascii="Times New Roman" w:hAnsi="Times New Roman" w:cs="Times New Roman"/>
          <w:iCs/>
          <w:sz w:val="24"/>
          <w:szCs w:val="24"/>
          <w:lang w:val="sr-Latn-RS"/>
        </w:rPr>
        <w:t>[61]</w:t>
      </w:r>
      <w:r w:rsidR="00537784" w:rsidRPr="00722AE4">
        <w:rPr>
          <w:rFonts w:ascii="Times New Roman" w:hAnsi="Times New Roman" w:cs="Times New Roman"/>
          <w:iCs/>
          <w:sz w:val="24"/>
          <w:szCs w:val="24"/>
          <w:lang w:val="sr-Latn-RS"/>
        </w:rPr>
        <w:fldChar w:fldCharType="end"/>
      </w:r>
      <w:r w:rsidR="00254AFD" w:rsidRPr="00722AE4">
        <w:rPr>
          <w:rFonts w:ascii="Times New Roman" w:hAnsi="Times New Roman" w:cs="Times New Roman"/>
          <w:iCs/>
          <w:sz w:val="24"/>
          <w:szCs w:val="24"/>
          <w:lang w:val="sr-Latn-RS"/>
        </w:rPr>
        <w:t>, sepsis</w:t>
      </w:r>
      <w:r w:rsidRPr="00722AE4">
        <w:rPr>
          <w:rFonts w:ascii="Times New Roman" w:hAnsi="Times New Roman" w:cs="Times New Roman"/>
          <w:iCs/>
          <w:sz w:val="24"/>
          <w:szCs w:val="24"/>
          <w:lang w:val="sr-Latn-RS"/>
        </w:rPr>
        <w:t xml:space="preserve"> </w:t>
      </w:r>
      <w:r w:rsidRPr="00722AE4">
        <w:rPr>
          <w:rFonts w:ascii="Times New Roman" w:hAnsi="Times New Roman" w:cs="Times New Roman"/>
          <w:iCs/>
          <w:sz w:val="24"/>
          <w:szCs w:val="24"/>
          <w:lang w:val="sr-Latn-RS"/>
        </w:rPr>
        <w:fldChar w:fldCharType="begin"/>
      </w:r>
      <w:r w:rsidR="00537784" w:rsidRPr="00722AE4">
        <w:rPr>
          <w:rFonts w:ascii="Times New Roman" w:hAnsi="Times New Roman" w:cs="Times New Roman"/>
          <w:iCs/>
          <w:sz w:val="24"/>
          <w:szCs w:val="24"/>
          <w:lang w:val="sr-Latn-RS"/>
        </w:rPr>
        <w:instrText xml:space="preserve"> ADDIN EN.CITE &lt;EndNote&gt;&lt;Cite&gt;&lt;Author&gt;Olawale&lt;/Author&gt;&lt;Year&gt;2011&lt;/Year&gt;&lt;RecNum&gt;62&lt;/RecNum&gt;&lt;DisplayText&gt;[62]&lt;/DisplayText&gt;&lt;record&gt;&lt;rec-number&gt;62&lt;/rec-number&gt;&lt;foreign-keys&gt;&lt;key app="EN" db-id="0we0vt5xk0pxrpevezkx2zfyadxtrfpwat00" timestamp="1692038709"&gt;62&lt;/key&gt;&lt;/foreign-keys&gt;&lt;ref-type name="Journal Article"&gt;17&lt;/ref-type&gt;&lt;contributors&gt;&lt;authors&gt;&lt;author&gt;Olawale, Kafayat Olayinka&lt;/author&gt;&lt;author&gt;Fadiora, Solomon Olufemi&lt;/author&gt;&lt;author&gt;Taiwo, Samuel Sunday&lt;/author&gt;&lt;/authors&gt;&lt;/contributors&gt;&lt;titles&gt;&lt;title&gt;Prevalence of hospital acquired enterococci infections in two primary-care hospitals in Osogbo, Southwestern Nigeria&lt;/title&gt;&lt;secondary-title&gt;African journal of infectious diseases&lt;/secondary-title&gt;&lt;/titles&gt;&lt;periodical&gt;&lt;full-title&gt;African journal of infectious diseases&lt;/full-title&gt;&lt;/periodical&gt;&lt;volume&gt;5&lt;/volume&gt;&lt;number&gt;2&lt;/number&gt;&lt;dates&gt;&lt;year&gt;2011&lt;/year&gt;&lt;/dates&gt;&lt;isbn&gt;2006-0165&lt;/isbn&gt;&lt;urls&gt;&lt;/urls&gt;&lt;/record&gt;&lt;/Cite&gt;&lt;/EndNote&gt;</w:instrText>
      </w:r>
      <w:r w:rsidRPr="00722AE4">
        <w:rPr>
          <w:rFonts w:ascii="Times New Roman" w:hAnsi="Times New Roman" w:cs="Times New Roman"/>
          <w:iCs/>
          <w:sz w:val="24"/>
          <w:szCs w:val="24"/>
          <w:lang w:val="sr-Latn-RS"/>
        </w:rPr>
        <w:fldChar w:fldCharType="separate"/>
      </w:r>
      <w:r w:rsidR="00537784" w:rsidRPr="00722AE4">
        <w:rPr>
          <w:rFonts w:ascii="Times New Roman" w:hAnsi="Times New Roman" w:cs="Times New Roman"/>
          <w:iCs/>
          <w:sz w:val="24"/>
          <w:szCs w:val="24"/>
          <w:lang w:val="sr-Latn-RS"/>
        </w:rPr>
        <w:t>[62]</w:t>
      </w:r>
      <w:r w:rsidRPr="00722AE4">
        <w:rPr>
          <w:rFonts w:ascii="Times New Roman" w:hAnsi="Times New Roman" w:cs="Times New Roman"/>
          <w:iCs/>
          <w:sz w:val="24"/>
          <w:szCs w:val="24"/>
          <w:lang w:val="sr-Latn-RS"/>
        </w:rPr>
        <w:fldChar w:fldCharType="end"/>
      </w:r>
      <w:r w:rsidR="00254AFD" w:rsidRPr="00722AE4">
        <w:rPr>
          <w:rFonts w:ascii="Times New Roman" w:hAnsi="Times New Roman" w:cs="Times New Roman"/>
          <w:iCs/>
          <w:sz w:val="24"/>
          <w:szCs w:val="24"/>
          <w:lang w:val="sr-Latn-RS"/>
        </w:rPr>
        <w:t>, infections in post-surgery wounds</w:t>
      </w:r>
      <w:r w:rsidR="007771BE" w:rsidRPr="00722AE4">
        <w:rPr>
          <w:rFonts w:ascii="Times New Roman" w:hAnsi="Times New Roman" w:cs="Times New Roman"/>
          <w:iCs/>
          <w:sz w:val="24"/>
          <w:szCs w:val="24"/>
          <w:lang w:val="sr-Latn-RS"/>
        </w:rPr>
        <w:t xml:space="preserve"> </w:t>
      </w:r>
      <w:r w:rsidR="007771BE" w:rsidRPr="00722AE4">
        <w:rPr>
          <w:rFonts w:ascii="Times New Roman" w:hAnsi="Times New Roman" w:cs="Times New Roman"/>
          <w:color w:val="212121"/>
          <w:sz w:val="24"/>
          <w:szCs w:val="24"/>
          <w:shd w:val="clear" w:color="auto" w:fill="FFFFFF"/>
          <w:lang w:val="en-US"/>
        </w:rPr>
        <w:fldChar w:fldCharType="begin"/>
      </w:r>
      <w:r w:rsidR="00537784" w:rsidRPr="00722AE4">
        <w:rPr>
          <w:rFonts w:ascii="Times New Roman" w:hAnsi="Times New Roman" w:cs="Times New Roman"/>
          <w:color w:val="212121"/>
          <w:sz w:val="24"/>
          <w:szCs w:val="24"/>
          <w:shd w:val="clear" w:color="auto" w:fill="FFFFFF"/>
          <w:lang w:val="en-US"/>
        </w:rPr>
        <w:instrText xml:space="preserve"> ADDIN EN.CITE &lt;EndNote&gt;&lt;Cite&gt;&lt;Author&gt;Olawale&lt;/Author&gt;&lt;Year&gt;2011&lt;/Year&gt;&lt;RecNum&gt;62&lt;/RecNum&gt;&lt;DisplayText&gt;[62]&lt;/DisplayText&gt;&lt;record&gt;&lt;rec-number&gt;62&lt;/rec-number&gt;&lt;foreign-keys&gt;&lt;key app="EN" db-id="0we0vt5xk0pxrpevezkx2zfyadxtrfpwat00" timestamp="1692038709"&gt;62&lt;/key&gt;&lt;/foreign-keys&gt;&lt;ref-type name="Journal Article"&gt;17&lt;/ref-type&gt;&lt;contributors&gt;&lt;authors&gt;&lt;author&gt;Olawale, Kafayat Olayinka&lt;/author&gt;&lt;author&gt;Fadiora, Solomon Olufemi&lt;/author&gt;&lt;author&gt;Taiwo, Samuel Sunday&lt;/author&gt;&lt;/authors&gt;&lt;/contributors&gt;&lt;titles&gt;&lt;title&gt;Prevalence of hospital acquired enterococci infections in two primary-care hospitals in Osogbo, Southwestern Nigeria&lt;/title&gt;&lt;secondary-title&gt;African journal of infectious diseases&lt;/secondary-title&gt;&lt;/titles&gt;&lt;periodical&gt;&lt;full-title&gt;African journal of infectious diseases&lt;/full-title&gt;&lt;/periodical&gt;&lt;volume&gt;5&lt;/volume&gt;&lt;number&gt;2&lt;/number&gt;&lt;dates&gt;&lt;year&gt;2011&lt;/year&gt;&lt;/dates&gt;&lt;isbn&gt;2006-0165&lt;/isbn&gt;&lt;urls&gt;&lt;/urls&gt;&lt;/record&gt;&lt;/Cite&gt;&lt;/EndNote&gt;</w:instrText>
      </w:r>
      <w:r w:rsidR="007771BE" w:rsidRPr="00722AE4">
        <w:rPr>
          <w:rFonts w:ascii="Times New Roman" w:hAnsi="Times New Roman" w:cs="Times New Roman"/>
          <w:color w:val="212121"/>
          <w:sz w:val="24"/>
          <w:szCs w:val="24"/>
          <w:shd w:val="clear" w:color="auto" w:fill="FFFFFF"/>
          <w:lang w:val="en-US"/>
        </w:rPr>
        <w:fldChar w:fldCharType="separate"/>
      </w:r>
      <w:r w:rsidR="00537784" w:rsidRPr="00722AE4">
        <w:rPr>
          <w:rFonts w:ascii="Times New Roman" w:hAnsi="Times New Roman" w:cs="Times New Roman"/>
          <w:color w:val="212121"/>
          <w:sz w:val="24"/>
          <w:szCs w:val="24"/>
          <w:shd w:val="clear" w:color="auto" w:fill="FFFFFF"/>
          <w:lang w:val="en-US"/>
        </w:rPr>
        <w:t>[62]</w:t>
      </w:r>
      <w:r w:rsidR="007771BE" w:rsidRPr="00722AE4">
        <w:rPr>
          <w:rFonts w:ascii="Times New Roman" w:hAnsi="Times New Roman" w:cs="Times New Roman"/>
          <w:color w:val="212121"/>
          <w:sz w:val="24"/>
          <w:szCs w:val="24"/>
          <w:shd w:val="clear" w:color="auto" w:fill="FFFFFF"/>
          <w:lang w:val="en-US"/>
        </w:rPr>
        <w:fldChar w:fldCharType="end"/>
      </w:r>
      <w:r w:rsidR="00254AFD" w:rsidRPr="00722AE4">
        <w:rPr>
          <w:rFonts w:ascii="Times New Roman" w:hAnsi="Times New Roman" w:cs="Times New Roman"/>
          <w:iCs/>
          <w:sz w:val="24"/>
          <w:szCs w:val="24"/>
          <w:lang w:val="sr-Latn-RS"/>
        </w:rPr>
        <w:t>,</w:t>
      </w:r>
      <w:r w:rsidR="007771BE" w:rsidRPr="00722AE4">
        <w:rPr>
          <w:rFonts w:ascii="Times New Roman" w:hAnsi="Times New Roman" w:cs="Times New Roman"/>
          <w:iCs/>
          <w:sz w:val="24"/>
          <w:szCs w:val="24"/>
          <w:lang w:val="sr-Latn-RS"/>
        </w:rPr>
        <w:t xml:space="preserve"> meningitis</w:t>
      </w:r>
      <w:r w:rsidR="00537784" w:rsidRPr="00722AE4">
        <w:rPr>
          <w:rFonts w:ascii="Times New Roman" w:hAnsi="Times New Roman" w:cs="Times New Roman"/>
          <w:iCs/>
          <w:sz w:val="24"/>
          <w:szCs w:val="24"/>
          <w:lang w:val="sr-Latn-RS"/>
        </w:rPr>
        <w:t xml:space="preserve"> </w:t>
      </w:r>
      <w:r w:rsidR="00537784" w:rsidRPr="00722AE4">
        <w:rPr>
          <w:rFonts w:ascii="Times New Roman" w:hAnsi="Times New Roman" w:cs="Times New Roman"/>
          <w:iCs/>
          <w:sz w:val="24"/>
          <w:szCs w:val="24"/>
          <w:lang w:val="sr-Latn-RS"/>
        </w:rPr>
        <w:fldChar w:fldCharType="begin"/>
      </w:r>
      <w:r w:rsidR="00537784" w:rsidRPr="00722AE4">
        <w:rPr>
          <w:rFonts w:ascii="Times New Roman" w:hAnsi="Times New Roman" w:cs="Times New Roman"/>
          <w:iCs/>
          <w:sz w:val="24"/>
          <w:szCs w:val="24"/>
          <w:lang w:val="sr-Latn-RS"/>
        </w:rPr>
        <w:instrText xml:space="preserve"> ADDIN EN.CITE &lt;EndNote&gt;&lt;Cite&gt;&lt;Author&gt;Ni&lt;/Author&gt;&lt;Year&gt;2014&lt;/Year&gt;&lt;RecNum&gt;61&lt;/RecNum&gt;&lt;DisplayText&gt;[61]&lt;/DisplayText&gt;&lt;record&gt;&lt;rec-number&gt;61&lt;/rec-number&gt;&lt;foreign-keys&gt;&lt;key app="EN" db-id="0we0vt5xk0pxrpevezkx2zfyadxtrfpwat00" timestamp="1692038442"&gt;61&lt;/key&gt;&lt;/foreign-keys&gt;&lt;ref-type name="Journal Article"&gt;17&lt;/ref-type&gt;&lt;contributors&gt;&lt;authors&gt;&lt;author&gt;Ni, Agudelo Higuita&lt;/author&gt;&lt;author&gt;Huycke, Mark M.&lt;/author&gt;&lt;/authors&gt;&lt;/contributors&gt;&lt;titles&gt;&lt;title&gt;Enterococcal disease, epidemiology, and implications for treatment&lt;/title&gt;&lt;/titles&gt;&lt;dates&gt;&lt;year&gt;2014&lt;/year&gt;&lt;/dates&gt;&lt;urls&gt;&lt;/urls&gt;&lt;/record&gt;&lt;/Cite&gt;&lt;/EndNote&gt;</w:instrText>
      </w:r>
      <w:r w:rsidR="00537784" w:rsidRPr="00722AE4">
        <w:rPr>
          <w:rFonts w:ascii="Times New Roman" w:hAnsi="Times New Roman" w:cs="Times New Roman"/>
          <w:iCs/>
          <w:sz w:val="24"/>
          <w:szCs w:val="24"/>
          <w:lang w:val="sr-Latn-RS"/>
        </w:rPr>
        <w:fldChar w:fldCharType="separate"/>
      </w:r>
      <w:r w:rsidR="00537784" w:rsidRPr="00722AE4">
        <w:rPr>
          <w:rFonts w:ascii="Times New Roman" w:hAnsi="Times New Roman" w:cs="Times New Roman"/>
          <w:iCs/>
          <w:sz w:val="24"/>
          <w:szCs w:val="24"/>
          <w:lang w:val="sr-Latn-RS"/>
        </w:rPr>
        <w:t>[61]</w:t>
      </w:r>
      <w:r w:rsidR="00537784" w:rsidRPr="00722AE4">
        <w:rPr>
          <w:rFonts w:ascii="Times New Roman" w:hAnsi="Times New Roman" w:cs="Times New Roman"/>
          <w:iCs/>
          <w:sz w:val="24"/>
          <w:szCs w:val="24"/>
          <w:lang w:val="sr-Latn-RS"/>
        </w:rPr>
        <w:fldChar w:fldCharType="end"/>
      </w:r>
      <w:r w:rsidR="007771BE" w:rsidRPr="00722AE4">
        <w:rPr>
          <w:rFonts w:ascii="Times New Roman" w:hAnsi="Times New Roman" w:cs="Times New Roman"/>
          <w:iCs/>
          <w:sz w:val="24"/>
          <w:szCs w:val="24"/>
          <w:lang w:val="sr-Latn-RS"/>
        </w:rPr>
        <w:t xml:space="preserve">, </w:t>
      </w:r>
      <w:r w:rsidR="00254AFD" w:rsidRPr="00722AE4">
        <w:rPr>
          <w:rFonts w:ascii="Times New Roman" w:hAnsi="Times New Roman" w:cs="Times New Roman"/>
          <w:iCs/>
          <w:sz w:val="24"/>
          <w:szCs w:val="24"/>
          <w:lang w:val="sr-Latn-RS"/>
        </w:rPr>
        <w:t xml:space="preserve">and urinary tract infections </w:t>
      </w:r>
      <w:r w:rsidR="00254AFD" w:rsidRPr="00722AE4">
        <w:rPr>
          <w:rFonts w:ascii="Times New Roman" w:hAnsi="Times New Roman" w:cs="Times New Roman"/>
          <w:iCs/>
          <w:sz w:val="24"/>
          <w:szCs w:val="24"/>
          <w:lang w:val="sr-Latn-RS"/>
        </w:rPr>
        <w:fldChar w:fldCharType="begin"/>
      </w:r>
      <w:r w:rsidR="00537784" w:rsidRPr="00722AE4">
        <w:rPr>
          <w:rFonts w:ascii="Times New Roman" w:hAnsi="Times New Roman" w:cs="Times New Roman"/>
          <w:iCs/>
          <w:sz w:val="24"/>
          <w:szCs w:val="24"/>
          <w:lang w:val="sr-Latn-RS"/>
        </w:rPr>
        <w:instrText xml:space="preserve"> ADDIN EN.CITE &lt;EndNote&gt;&lt;Cite&gt;&lt;Author&gt;Hidron&lt;/Author&gt;&lt;Year&gt;2008&lt;/Year&gt;&lt;RecNum&gt;60&lt;/RecNum&gt;&lt;DisplayText&gt;[63]&lt;/DisplayText&gt;&lt;record&gt;&lt;rec-number&gt;60&lt;/rec-number&gt;&lt;foreign-keys&gt;&lt;key app="EN" db-id="0we0vt5xk0pxrpevezkx2zfyadxtrfpwat00" timestamp="1692038386"&gt;60&lt;/key&gt;&lt;/foreign-keys&gt;&lt;ref-type name="Journal Article"&gt;17&lt;/ref-type&gt;&lt;contributors&gt;&lt;authors&gt;&lt;author&gt;Hidron, Alicia I.&lt;/author&gt;&lt;author&gt;Edwards, Jonathan R.&lt;/author&gt;&lt;author&gt;Patel, Jean&lt;/author&gt;&lt;author&gt;Horan, Teresa C.&lt;/author&gt;&lt;author&gt;Sievert, Dawn M.&lt;/author&gt;&lt;author&gt;Pollock, Daniel A.&lt;/author&gt;&lt;author&gt;Fridkin, Scott K.&lt;/author&gt;&lt;/authors&gt;&lt;/contributors&gt;&lt;titles&gt;&lt;title&gt;Antimicrobial-resistant pathogens associated with healthcare-associated infections: annual summary of data reported to the National Healthcare Safety Network at the Centers for Disease Control and Prevention, 2006–2007&lt;/title&gt;&lt;secondary-title&gt;Infection Control &amp;amp; Hospital Epidemiology&lt;/secondary-title&gt;&lt;/titles&gt;&lt;periodical&gt;&lt;full-title&gt;Infection Control &amp;amp; Hospital Epidemiology&lt;/full-title&gt;&lt;/periodical&gt;&lt;pages&gt;996-1011&lt;/pages&gt;&lt;volume&gt;29&lt;/volume&gt;&lt;number&gt;11&lt;/number&gt;&lt;dates&gt;&lt;year&gt;2008&lt;/year&gt;&lt;/dates&gt;&lt;publisher&gt;Cambridge University Press&lt;/publisher&gt;&lt;isbn&gt;0899-823X&lt;/isbn&gt;&lt;urls&gt;&lt;/urls&gt;&lt;/record&gt;&lt;/Cite&gt;&lt;/EndNote&gt;</w:instrText>
      </w:r>
      <w:r w:rsidR="00254AFD" w:rsidRPr="00722AE4">
        <w:rPr>
          <w:rFonts w:ascii="Times New Roman" w:hAnsi="Times New Roman" w:cs="Times New Roman"/>
          <w:iCs/>
          <w:sz w:val="24"/>
          <w:szCs w:val="24"/>
          <w:lang w:val="sr-Latn-RS"/>
        </w:rPr>
        <w:fldChar w:fldCharType="separate"/>
      </w:r>
      <w:r w:rsidR="00537784" w:rsidRPr="00722AE4">
        <w:rPr>
          <w:rFonts w:ascii="Times New Roman" w:hAnsi="Times New Roman" w:cs="Times New Roman"/>
          <w:iCs/>
          <w:sz w:val="24"/>
          <w:szCs w:val="24"/>
          <w:lang w:val="sr-Latn-RS"/>
        </w:rPr>
        <w:t>[63]</w:t>
      </w:r>
      <w:r w:rsidR="00254AFD" w:rsidRPr="00722AE4">
        <w:rPr>
          <w:rFonts w:ascii="Times New Roman" w:hAnsi="Times New Roman" w:cs="Times New Roman"/>
          <w:iCs/>
          <w:sz w:val="24"/>
          <w:szCs w:val="24"/>
          <w:lang w:val="sr-Latn-RS"/>
        </w:rPr>
        <w:fldChar w:fldCharType="end"/>
      </w:r>
      <w:r w:rsidR="00254AFD" w:rsidRPr="00722AE4">
        <w:rPr>
          <w:rFonts w:ascii="Times New Roman" w:hAnsi="Times New Roman" w:cs="Times New Roman"/>
          <w:iCs/>
          <w:sz w:val="24"/>
          <w:szCs w:val="24"/>
          <w:lang w:val="sr-Latn-RS"/>
        </w:rPr>
        <w:t>.</w:t>
      </w:r>
      <w:r w:rsidR="009A3408" w:rsidRPr="00722AE4">
        <w:rPr>
          <w:rFonts w:ascii="Times New Roman" w:hAnsi="Times New Roman" w:cs="Times New Roman"/>
          <w:iCs/>
          <w:sz w:val="24"/>
          <w:szCs w:val="24"/>
          <w:lang w:val="sr-Latn-RS"/>
        </w:rPr>
        <w:t xml:space="preserve"> </w:t>
      </w:r>
    </w:p>
    <w:p w14:paraId="312229AB" w14:textId="77777777" w:rsidR="008C660A" w:rsidRPr="00722AE4" w:rsidRDefault="009A3408" w:rsidP="008C660A">
      <w:pPr>
        <w:pStyle w:val="EndNoteBibliography"/>
        <w:spacing w:after="0" w:line="360" w:lineRule="auto"/>
        <w:jc w:val="both"/>
        <w:rPr>
          <w:rFonts w:ascii="Times New Roman" w:hAnsi="Times New Roman" w:cs="Times New Roman"/>
          <w:iCs/>
          <w:sz w:val="24"/>
          <w:szCs w:val="24"/>
          <w:lang w:val="sr-Latn-RS"/>
        </w:rPr>
      </w:pPr>
      <w:r w:rsidRPr="00722AE4">
        <w:rPr>
          <w:rFonts w:ascii="Times New Roman" w:hAnsi="Times New Roman" w:cs="Times New Roman"/>
          <w:iCs/>
          <w:sz w:val="24"/>
          <w:szCs w:val="24"/>
          <w:lang w:val="sr-Latn-RS"/>
        </w:rPr>
        <w:t xml:space="preserve">The ability of GQD-cys-25 to effectively combat bacterial </w:t>
      </w:r>
      <w:r w:rsidR="008C660A" w:rsidRPr="00722AE4">
        <w:rPr>
          <w:rFonts w:ascii="Times New Roman" w:hAnsi="Times New Roman" w:cs="Times New Roman"/>
          <w:iCs/>
          <w:sz w:val="24"/>
          <w:szCs w:val="24"/>
          <w:lang w:val="sr-Latn-RS"/>
        </w:rPr>
        <w:t>strains responsible for a</w:t>
      </w:r>
      <w:r w:rsidR="000A224B" w:rsidRPr="00722AE4">
        <w:rPr>
          <w:rFonts w:ascii="Times New Roman" w:hAnsi="Times New Roman" w:cs="Times New Roman"/>
          <w:iCs/>
          <w:sz w:val="24"/>
          <w:szCs w:val="24"/>
          <w:lang w:val="sr-Latn-RS"/>
        </w:rPr>
        <w:t xml:space="preserve"> wide</w:t>
      </w:r>
      <w:r w:rsidR="008C660A" w:rsidRPr="00722AE4">
        <w:rPr>
          <w:rFonts w:ascii="Times New Roman" w:hAnsi="Times New Roman" w:cs="Times New Roman"/>
          <w:iCs/>
          <w:sz w:val="24"/>
          <w:szCs w:val="24"/>
          <w:lang w:val="sr-Latn-RS"/>
        </w:rPr>
        <w:t xml:space="preserve"> range of infections highlights its potential </w:t>
      </w:r>
      <w:r w:rsidR="000A224B" w:rsidRPr="00722AE4">
        <w:rPr>
          <w:rFonts w:ascii="Times New Roman" w:hAnsi="Times New Roman" w:cs="Times New Roman"/>
          <w:iCs/>
          <w:sz w:val="24"/>
          <w:szCs w:val="24"/>
          <w:lang w:val="sr-Latn-RS"/>
        </w:rPr>
        <w:t>to revolutionize the approach to bacterial treatment and infection control.</w:t>
      </w:r>
      <w:r w:rsidR="008C660A" w:rsidRPr="00722AE4">
        <w:rPr>
          <w:rFonts w:ascii="Times New Roman" w:hAnsi="Times New Roman" w:cs="Times New Roman"/>
          <w:iCs/>
          <w:sz w:val="24"/>
          <w:szCs w:val="24"/>
          <w:lang w:val="sr-Latn-RS"/>
        </w:rPr>
        <w:t xml:space="preserve"> </w:t>
      </w:r>
      <w:r w:rsidR="000A224B" w:rsidRPr="00722AE4">
        <w:rPr>
          <w:rFonts w:ascii="Times New Roman" w:hAnsi="Times New Roman" w:cs="Times New Roman"/>
          <w:iCs/>
          <w:sz w:val="24"/>
          <w:szCs w:val="24"/>
          <w:lang w:val="sr-Latn-RS"/>
        </w:rPr>
        <w:t>Exploring the underlying mechanisms that enhance its antibacterial effectiveness could provide a vital foundation for innovative st</w:t>
      </w:r>
      <w:r w:rsidR="00A17A36" w:rsidRPr="00722AE4">
        <w:rPr>
          <w:rFonts w:ascii="Times New Roman" w:hAnsi="Times New Roman" w:cs="Times New Roman"/>
          <w:iCs/>
          <w:sz w:val="24"/>
          <w:szCs w:val="24"/>
          <w:lang w:val="sr-Latn-RS"/>
        </w:rPr>
        <w:t>r</w:t>
      </w:r>
      <w:r w:rsidR="000A224B" w:rsidRPr="00722AE4">
        <w:rPr>
          <w:rFonts w:ascii="Times New Roman" w:hAnsi="Times New Roman" w:cs="Times New Roman"/>
          <w:iCs/>
          <w:sz w:val="24"/>
          <w:szCs w:val="24"/>
          <w:lang w:val="sr-Latn-RS"/>
        </w:rPr>
        <w:t>ategies against these infections.</w:t>
      </w:r>
    </w:p>
    <w:p w14:paraId="06A54D48" w14:textId="77777777" w:rsidR="00A17A36" w:rsidRPr="00722AE4" w:rsidRDefault="00A17A36" w:rsidP="00277EFF">
      <w:pPr>
        <w:pStyle w:val="EndNoteBibliography"/>
        <w:spacing w:after="0" w:line="360" w:lineRule="auto"/>
        <w:jc w:val="both"/>
        <w:rPr>
          <w:rFonts w:ascii="Times New Roman" w:hAnsi="Times New Roman" w:cs="Times New Roman"/>
          <w:sz w:val="24"/>
          <w:szCs w:val="24"/>
          <w:lang w:val="sr-Latn-RS"/>
        </w:rPr>
      </w:pPr>
    </w:p>
    <w:p w14:paraId="0E927390" w14:textId="77777777" w:rsidR="00697362" w:rsidRPr="00722AE4" w:rsidRDefault="00BF2FF5"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 xml:space="preserve">4. </w:t>
      </w:r>
      <w:r w:rsidR="00697362" w:rsidRPr="00722AE4">
        <w:rPr>
          <w:rFonts w:ascii="Times New Roman" w:hAnsi="Times New Roman" w:cs="Times New Roman"/>
          <w:sz w:val="24"/>
          <w:szCs w:val="24"/>
          <w:lang w:val="sr-Latn-RS"/>
        </w:rPr>
        <w:t>Conclusion</w:t>
      </w:r>
    </w:p>
    <w:p w14:paraId="23681BD4" w14:textId="77777777" w:rsidR="00697362" w:rsidRPr="00722AE4" w:rsidRDefault="009C420A"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 xml:space="preserve">By employing </w:t>
      </w:r>
      <w:r w:rsidR="00171C93" w:rsidRPr="00722AE4">
        <w:rPr>
          <w:rFonts w:ascii="Times New Roman" w:hAnsi="Times New Roman" w:cs="Times New Roman"/>
          <w:sz w:val="24"/>
          <w:szCs w:val="24"/>
          <w:lang w:val="sr-Latn-RS" w:eastAsia="it-IT"/>
        </w:rPr>
        <w:t>γ-</w:t>
      </w:r>
      <w:r w:rsidRPr="00722AE4">
        <w:rPr>
          <w:rFonts w:ascii="Times New Roman" w:hAnsi="Times New Roman" w:cs="Times New Roman"/>
          <w:sz w:val="24"/>
          <w:szCs w:val="24"/>
          <w:lang w:val="sr-Latn-RS"/>
        </w:rPr>
        <w:t>irradiation in the presence of amino acid L-cysteine, in the GQD</w:t>
      </w:r>
      <w:r w:rsidR="00F47ECE" w:rsidRPr="00722AE4">
        <w:rPr>
          <w:rFonts w:ascii="Times New Roman" w:hAnsi="Times New Roman" w:cs="Times New Roman"/>
          <w:sz w:val="24"/>
          <w:szCs w:val="24"/>
          <w:lang w:val="sr-Latn-RS"/>
        </w:rPr>
        <w:t>s</w:t>
      </w:r>
      <w:r w:rsidRPr="00722AE4">
        <w:rPr>
          <w:rFonts w:ascii="Times New Roman" w:hAnsi="Times New Roman" w:cs="Times New Roman"/>
          <w:sz w:val="24"/>
          <w:szCs w:val="24"/>
          <w:lang w:val="sr-Latn-RS"/>
        </w:rPr>
        <w:t xml:space="preserve"> structure both N</w:t>
      </w:r>
      <w:r w:rsidR="00812C6D" w:rsidRPr="00722AE4">
        <w:rPr>
          <w:rFonts w:ascii="Times New Roman" w:hAnsi="Times New Roman" w:cs="Times New Roman"/>
          <w:sz w:val="24"/>
          <w:szCs w:val="24"/>
          <w:lang w:val="sr-Latn-RS"/>
        </w:rPr>
        <w:t>-</w:t>
      </w:r>
      <w:r w:rsidRPr="00722AE4">
        <w:rPr>
          <w:rFonts w:ascii="Times New Roman" w:hAnsi="Times New Roman" w:cs="Times New Roman"/>
          <w:sz w:val="24"/>
          <w:szCs w:val="24"/>
          <w:lang w:val="sr-Latn-RS"/>
        </w:rPr>
        <w:t xml:space="preserve"> and S</w:t>
      </w:r>
      <w:r w:rsidR="00812C6D" w:rsidRPr="00722AE4">
        <w:rPr>
          <w:rFonts w:ascii="Times New Roman" w:hAnsi="Times New Roman" w:cs="Times New Roman"/>
          <w:sz w:val="24"/>
          <w:szCs w:val="24"/>
          <w:lang w:val="sr-Latn-RS"/>
        </w:rPr>
        <w:t>-</w:t>
      </w:r>
      <w:r w:rsidRPr="00722AE4">
        <w:rPr>
          <w:rFonts w:ascii="Times New Roman" w:hAnsi="Times New Roman" w:cs="Times New Roman"/>
          <w:sz w:val="24"/>
          <w:szCs w:val="24"/>
          <w:lang w:val="sr-Latn-RS"/>
        </w:rPr>
        <w:t xml:space="preserve">atoms were incorporated in only one synthetic step. </w:t>
      </w:r>
      <w:r w:rsidR="00322CDC" w:rsidRPr="00722AE4">
        <w:rPr>
          <w:rFonts w:ascii="Times New Roman" w:hAnsi="Times New Roman" w:cs="Times New Roman"/>
          <w:sz w:val="24"/>
          <w:szCs w:val="24"/>
          <w:lang w:val="sr-Latn-RS"/>
        </w:rPr>
        <w:t xml:space="preserve">Due to treatment, the charge of particles changed from </w:t>
      </w:r>
      <w:r w:rsidR="00D03185" w:rsidRPr="00722AE4">
        <w:rPr>
          <w:rFonts w:ascii="Times New Roman" w:hAnsi="Times New Roman" w:cs="Times New Roman"/>
          <w:sz w:val="24"/>
          <w:szCs w:val="24"/>
          <w:lang w:val="sr-Latn-RS"/>
        </w:rPr>
        <w:t xml:space="preserve">–21.2 </w:t>
      </w:r>
      <w:r w:rsidR="00322CDC" w:rsidRPr="00722AE4">
        <w:rPr>
          <w:rFonts w:ascii="Times New Roman" w:hAnsi="Times New Roman" w:cs="Times New Roman"/>
          <w:sz w:val="24"/>
          <w:szCs w:val="24"/>
          <w:lang w:val="sr-Latn-RS"/>
        </w:rPr>
        <w:t>mV to –</w:t>
      </w:r>
      <w:r w:rsidR="00D03185" w:rsidRPr="00722AE4">
        <w:rPr>
          <w:rFonts w:ascii="Times New Roman" w:hAnsi="Times New Roman" w:cs="Times New Roman"/>
          <w:sz w:val="24"/>
          <w:szCs w:val="24"/>
          <w:lang w:val="sr-Latn-RS"/>
        </w:rPr>
        <w:t xml:space="preserve">2.3 mV, </w:t>
      </w:r>
      <w:r w:rsidR="005A234D" w:rsidRPr="00722AE4">
        <w:rPr>
          <w:rFonts w:ascii="Times New Roman" w:hAnsi="Times New Roman" w:cs="Times New Roman"/>
          <w:sz w:val="24"/>
          <w:szCs w:val="24"/>
          <w:lang w:val="sr-Latn-RS"/>
        </w:rPr>
        <w:t xml:space="preserve">as measured for dots irradiated doses of 25 and 200 kGy, respectively. Furthermore, </w:t>
      </w:r>
      <w:r w:rsidR="00D03185" w:rsidRPr="00722AE4">
        <w:rPr>
          <w:rFonts w:ascii="Times New Roman" w:hAnsi="Times New Roman" w:cs="Times New Roman"/>
          <w:sz w:val="24"/>
          <w:szCs w:val="24"/>
          <w:lang w:val="sr-Latn-RS"/>
        </w:rPr>
        <w:t>XPS and NMR analysis showed that upon irradiation GQDs lost a large part of carboxylic functional</w:t>
      </w:r>
      <w:r w:rsidR="006725CA" w:rsidRPr="00722AE4">
        <w:rPr>
          <w:rFonts w:ascii="Times New Roman" w:hAnsi="Times New Roman" w:cs="Times New Roman"/>
          <w:sz w:val="24"/>
          <w:szCs w:val="24"/>
          <w:lang w:val="sr-Latn-RS"/>
        </w:rPr>
        <w:t xml:space="preserve"> groups</w:t>
      </w:r>
      <w:r w:rsidR="00D03185" w:rsidRPr="00722AE4">
        <w:rPr>
          <w:rFonts w:ascii="Times New Roman" w:hAnsi="Times New Roman" w:cs="Times New Roman"/>
          <w:sz w:val="24"/>
          <w:szCs w:val="24"/>
          <w:lang w:val="sr-Latn-RS"/>
        </w:rPr>
        <w:t xml:space="preserve"> while amino, </w:t>
      </w:r>
      <w:r w:rsidR="00D03185" w:rsidRPr="00722AE4">
        <w:rPr>
          <w:rFonts w:ascii="Times New Roman" w:hAnsi="Times New Roman" w:cs="Times New Roman"/>
          <w:sz w:val="24"/>
          <w:szCs w:val="24"/>
          <w:lang w:val="en-GB"/>
        </w:rPr>
        <w:t xml:space="preserve">thiophene, and sulfonic </w:t>
      </w:r>
      <w:r w:rsidR="00D03185" w:rsidRPr="00722AE4">
        <w:rPr>
          <w:rFonts w:ascii="Times New Roman" w:hAnsi="Times New Roman" w:cs="Times New Roman"/>
          <w:sz w:val="24"/>
          <w:szCs w:val="24"/>
          <w:lang w:val="sr-Latn-RS"/>
        </w:rPr>
        <w:t xml:space="preserve">were bonded after irradiation. </w:t>
      </w:r>
    </w:p>
    <w:p w14:paraId="6C00568D" w14:textId="77777777" w:rsidR="00D03185" w:rsidRPr="00722AE4" w:rsidRDefault="00D03185" w:rsidP="00D03185">
      <w:pPr>
        <w:pStyle w:val="EndNoteBibliography"/>
        <w:spacing w:after="0" w:line="360" w:lineRule="auto"/>
        <w:jc w:val="both"/>
        <w:rPr>
          <w:rFonts w:ascii="Times New Roman" w:hAnsi="Times New Roman" w:cs="Times New Roman"/>
          <w:sz w:val="24"/>
          <w:szCs w:val="24"/>
          <w:lang w:val="sr-Latn-RS"/>
        </w:rPr>
      </w:pPr>
      <w:bookmarkStart w:id="7" w:name="_Hlk143683843"/>
      <w:r w:rsidRPr="00722AE4">
        <w:rPr>
          <w:rFonts w:ascii="Times New Roman" w:hAnsi="Times New Roman" w:cs="Times New Roman"/>
          <w:sz w:val="24"/>
          <w:szCs w:val="24"/>
          <w:lang w:val="sr-Latn-RS"/>
        </w:rPr>
        <w:t xml:space="preserve">These structural changes improve the ability of dots to generate single oxygen upon blue light illumination </w:t>
      </w:r>
      <w:bookmarkEnd w:id="7"/>
      <w:r w:rsidRPr="00722AE4">
        <w:rPr>
          <w:rFonts w:ascii="Times New Roman" w:hAnsi="Times New Roman" w:cs="Times New Roman"/>
          <w:sz w:val="24"/>
          <w:szCs w:val="24"/>
          <w:lang w:val="sr-Latn-RS"/>
        </w:rPr>
        <w:t xml:space="preserve">as well </w:t>
      </w:r>
      <w:r w:rsidR="00326826" w:rsidRPr="00722AE4">
        <w:rPr>
          <w:rFonts w:ascii="Times New Roman" w:hAnsi="Times New Roman" w:cs="Times New Roman"/>
          <w:sz w:val="24"/>
          <w:szCs w:val="24"/>
          <w:lang w:val="sr-Latn-RS"/>
        </w:rPr>
        <w:t xml:space="preserve">as </w:t>
      </w:r>
      <w:r w:rsidRPr="00722AE4">
        <w:rPr>
          <w:rFonts w:ascii="Times New Roman" w:hAnsi="Times New Roman" w:cs="Times New Roman"/>
          <w:sz w:val="24"/>
          <w:szCs w:val="24"/>
          <w:lang w:val="sr-Latn-RS"/>
        </w:rPr>
        <w:t xml:space="preserve">their photoinduced </w:t>
      </w:r>
      <w:r w:rsidR="00416303" w:rsidRPr="00722AE4">
        <w:rPr>
          <w:rFonts w:ascii="Times New Roman" w:hAnsi="Times New Roman" w:cs="Times New Roman"/>
          <w:sz w:val="24"/>
          <w:szCs w:val="24"/>
          <w:lang w:val="sr-Latn-RS"/>
        </w:rPr>
        <w:t>antibacterial</w:t>
      </w:r>
      <w:r w:rsidRPr="00722AE4">
        <w:rPr>
          <w:rFonts w:ascii="Times New Roman" w:hAnsi="Times New Roman" w:cs="Times New Roman"/>
          <w:sz w:val="24"/>
          <w:szCs w:val="24"/>
          <w:lang w:val="sr-Latn-RS"/>
        </w:rPr>
        <w:t xml:space="preserve"> activity </w:t>
      </w:r>
      <w:bookmarkStart w:id="8" w:name="_Hlk143683972"/>
      <w:r w:rsidRPr="00722AE4">
        <w:rPr>
          <w:rFonts w:ascii="Times New Roman" w:hAnsi="Times New Roman" w:cs="Times New Roman"/>
          <w:sz w:val="24"/>
          <w:szCs w:val="24"/>
          <w:lang w:val="sr-Latn-RS"/>
        </w:rPr>
        <w:t xml:space="preserve">towards </w:t>
      </w:r>
      <w:r w:rsidRPr="00722AE4">
        <w:rPr>
          <w:rFonts w:ascii="Times New Roman" w:hAnsi="Times New Roman" w:cs="Times New Roman"/>
          <w:i/>
          <w:sz w:val="24"/>
          <w:szCs w:val="24"/>
        </w:rPr>
        <w:t xml:space="preserve">S. aureus, E. faecalis, </w:t>
      </w:r>
      <w:r w:rsidRPr="00722AE4">
        <w:rPr>
          <w:rFonts w:ascii="Times New Roman" w:hAnsi="Times New Roman" w:cs="Times New Roman"/>
          <w:sz w:val="24"/>
          <w:szCs w:val="24"/>
        </w:rPr>
        <w:t>and</w:t>
      </w:r>
      <w:r w:rsidRPr="00722AE4">
        <w:rPr>
          <w:rFonts w:ascii="Times New Roman" w:hAnsi="Times New Roman" w:cs="Times New Roman"/>
          <w:i/>
          <w:sz w:val="24"/>
          <w:szCs w:val="24"/>
        </w:rPr>
        <w:t xml:space="preserve"> E. coli</w:t>
      </w:r>
      <w:r w:rsidRPr="00722AE4">
        <w:rPr>
          <w:rFonts w:ascii="Times New Roman" w:hAnsi="Times New Roman" w:cs="Times New Roman"/>
          <w:sz w:val="24"/>
          <w:szCs w:val="24"/>
          <w:lang w:val="sr-Latn-RS"/>
        </w:rPr>
        <w:t>.</w:t>
      </w:r>
      <w:bookmarkEnd w:id="8"/>
      <w:r w:rsidRPr="00722AE4">
        <w:rPr>
          <w:rFonts w:ascii="Times New Roman" w:hAnsi="Times New Roman" w:cs="Times New Roman"/>
          <w:sz w:val="24"/>
          <w:szCs w:val="24"/>
          <w:lang w:val="sr-Latn-RS"/>
        </w:rPr>
        <w:t xml:space="preserve"> </w:t>
      </w:r>
      <w:r w:rsidR="000E051F" w:rsidRPr="00722AE4">
        <w:rPr>
          <w:rFonts w:ascii="Times New Roman" w:hAnsi="Times New Roman" w:cs="Times New Roman"/>
          <w:sz w:val="24"/>
          <w:szCs w:val="24"/>
          <w:lang w:val="sr-Latn-RS"/>
        </w:rPr>
        <w:t xml:space="preserve">Considering </w:t>
      </w:r>
      <w:r w:rsidR="000E051F" w:rsidRPr="00722AE4">
        <w:rPr>
          <w:rFonts w:ascii="Times New Roman" w:hAnsi="Times New Roman" w:cs="Times New Roman"/>
          <w:i/>
          <w:sz w:val="24"/>
          <w:szCs w:val="24"/>
        </w:rPr>
        <w:t>E. faecalis</w:t>
      </w:r>
      <w:r w:rsidR="000E051F" w:rsidRPr="00722AE4">
        <w:rPr>
          <w:rFonts w:ascii="Times New Roman" w:hAnsi="Times New Roman" w:cs="Times New Roman"/>
          <w:sz w:val="24"/>
          <w:szCs w:val="24"/>
          <w:lang w:val="sr-Latn-RS"/>
        </w:rPr>
        <w:t xml:space="preserve"> is one of the most common nosocomial infections, modified GQDs </w:t>
      </w:r>
      <w:r w:rsidR="00971700" w:rsidRPr="00722AE4">
        <w:rPr>
          <w:rFonts w:ascii="Times New Roman" w:hAnsi="Times New Roman" w:cs="Times New Roman"/>
          <w:sz w:val="24"/>
          <w:szCs w:val="24"/>
          <w:lang w:val="sr-Latn-RS"/>
        </w:rPr>
        <w:t>together with blue light are a good candidate for the treatment of conditions caused by this bacteria but a component of antibacterial plastics for intrahospital usage.</w:t>
      </w:r>
    </w:p>
    <w:p w14:paraId="64054473" w14:textId="77777777" w:rsidR="00812C6D" w:rsidRPr="00722AE4" w:rsidRDefault="00812C6D" w:rsidP="00D03185">
      <w:pPr>
        <w:pStyle w:val="EndNoteBibliography"/>
        <w:spacing w:after="0" w:line="360" w:lineRule="auto"/>
        <w:jc w:val="both"/>
        <w:rPr>
          <w:rFonts w:ascii="Times New Roman" w:hAnsi="Times New Roman" w:cs="Times New Roman"/>
          <w:sz w:val="24"/>
          <w:szCs w:val="24"/>
          <w:lang w:val="sr-Latn-RS"/>
        </w:rPr>
      </w:pPr>
    </w:p>
    <w:p w14:paraId="391FD8E7" w14:textId="77777777" w:rsidR="00D93FD8" w:rsidRPr="00722AE4" w:rsidRDefault="00D93FD8"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Acknowledgment</w:t>
      </w:r>
    </w:p>
    <w:p w14:paraId="15D0E9B1" w14:textId="77777777" w:rsidR="004C4B48" w:rsidRPr="00722AE4" w:rsidRDefault="00D93FD8" w:rsidP="00277EFF">
      <w:pPr>
        <w:pStyle w:val="EndNoteBibliography"/>
        <w:spacing w:after="0" w:line="360" w:lineRule="auto"/>
        <w:jc w:val="both"/>
        <w:rPr>
          <w:rFonts w:ascii="Times New Roman" w:hAnsi="Times New Roman" w:cs="Times New Roman"/>
          <w:sz w:val="24"/>
          <w:szCs w:val="24"/>
          <w:lang w:val="sr-Latn-RS"/>
        </w:rPr>
      </w:pPr>
      <w:r w:rsidRPr="00722AE4">
        <w:rPr>
          <w:rFonts w:ascii="Times New Roman" w:hAnsi="Times New Roman" w:cs="Times New Roman"/>
          <w:sz w:val="24"/>
          <w:szCs w:val="24"/>
          <w:lang w:val="sr-Latn-RS"/>
        </w:rPr>
        <w:t>This research was supported by the Science Fund of the Republic of Serbia, #7741955, “Are photoactive nanoparticles salvation for global infection threat?”—</w:t>
      </w:r>
      <w:r w:rsidRPr="00722AE4">
        <w:rPr>
          <w:rFonts w:ascii="Times New Roman" w:hAnsi="Times New Roman" w:cs="Times New Roman"/>
          <w:sz w:val="24"/>
          <w:szCs w:val="24"/>
          <w:lang w:val="sr-Latn-RS"/>
        </w:rPr>
        <w:lastRenderedPageBreak/>
        <w:t>PHOTOGUN4MICROBES, and by the Ministry of Science, Technological Development and Innovation of Republic of Serbia (grant number 451-03-68/2023-14/200017,</w:t>
      </w:r>
      <w:r w:rsidRPr="00722AE4">
        <w:rPr>
          <w:rFonts w:ascii="Times New Roman" w:hAnsi="Times New Roman" w:cs="Times New Roman"/>
          <w:sz w:val="24"/>
          <w:szCs w:val="24"/>
        </w:rPr>
        <w:t xml:space="preserve"> </w:t>
      </w:r>
      <w:r w:rsidRPr="00722AE4">
        <w:rPr>
          <w:rFonts w:ascii="Times New Roman" w:hAnsi="Times New Roman" w:cs="Times New Roman"/>
          <w:sz w:val="24"/>
          <w:szCs w:val="24"/>
          <w:lang w:val="sr-Latn-RS"/>
        </w:rPr>
        <w:t>451-03-47/2023-01/200026, 451-03-47/2023-01/200168).</w:t>
      </w:r>
      <w:r w:rsidR="004C4B48" w:rsidRPr="00722AE4">
        <w:rPr>
          <w:rFonts w:ascii="Times New Roman" w:hAnsi="Times New Roman" w:cs="Times New Roman"/>
          <w:sz w:val="24"/>
          <w:szCs w:val="24"/>
          <w:lang w:val="sr-Latn-RS"/>
        </w:rPr>
        <w:t xml:space="preserve"> The Italian Ministry of University and Research (MURST, ex-MIUR) is acknowledged by A.B. for funding his research activities (PON “AIM: Attrazione e Mobilità Internazionale”, call AIM1809078-2, CUP B78D19000280001).</w:t>
      </w:r>
    </w:p>
    <w:p w14:paraId="0AA1E1A1" w14:textId="77777777" w:rsidR="0089330E" w:rsidRPr="00722AE4" w:rsidRDefault="0089330E" w:rsidP="00277EFF">
      <w:pPr>
        <w:pStyle w:val="EndNoteBibliography"/>
        <w:spacing w:after="0" w:line="360" w:lineRule="auto"/>
        <w:jc w:val="both"/>
        <w:rPr>
          <w:rFonts w:ascii="Times New Roman" w:hAnsi="Times New Roman" w:cs="Times New Roman"/>
          <w:sz w:val="24"/>
          <w:szCs w:val="24"/>
          <w:lang w:val="en-GB"/>
        </w:rPr>
      </w:pPr>
    </w:p>
    <w:p w14:paraId="7F59850C" w14:textId="77777777" w:rsidR="00826CCA" w:rsidRPr="00722AE4" w:rsidRDefault="00826CCA" w:rsidP="00277EFF">
      <w:pPr>
        <w:pStyle w:val="EndNoteBibliography"/>
        <w:spacing w:after="0" w:line="360" w:lineRule="auto"/>
        <w:jc w:val="both"/>
        <w:rPr>
          <w:rFonts w:ascii="Times New Roman" w:hAnsi="Times New Roman" w:cs="Times New Roman"/>
          <w:sz w:val="24"/>
          <w:szCs w:val="24"/>
          <w:lang w:val="en-GB"/>
        </w:rPr>
      </w:pPr>
      <w:r w:rsidRPr="00722AE4">
        <w:rPr>
          <w:rFonts w:ascii="Times New Roman" w:hAnsi="Times New Roman" w:cs="Times New Roman"/>
          <w:sz w:val="24"/>
          <w:szCs w:val="24"/>
          <w:lang w:val="en-GB"/>
        </w:rPr>
        <w:t>References</w:t>
      </w:r>
    </w:p>
    <w:p w14:paraId="285219F8" w14:textId="77777777" w:rsidR="00826CCA" w:rsidRPr="00722AE4" w:rsidRDefault="00826CCA" w:rsidP="00277EFF">
      <w:pPr>
        <w:pStyle w:val="EndNoteBibliography"/>
        <w:spacing w:after="0" w:line="360" w:lineRule="auto"/>
        <w:jc w:val="both"/>
        <w:rPr>
          <w:rFonts w:ascii="Times New Roman" w:hAnsi="Times New Roman" w:cs="Times New Roman"/>
          <w:sz w:val="24"/>
          <w:szCs w:val="24"/>
          <w:lang w:val="en-GB"/>
        </w:rPr>
      </w:pPr>
    </w:p>
    <w:p w14:paraId="70BAF544" w14:textId="77777777" w:rsidR="00FB03B6" w:rsidRPr="00722AE4" w:rsidRDefault="00A80A52"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lang w:val="en-GB"/>
        </w:rPr>
        <w:fldChar w:fldCharType="begin"/>
      </w:r>
      <w:r w:rsidRPr="00722AE4">
        <w:rPr>
          <w:rFonts w:ascii="Times New Roman" w:hAnsi="Times New Roman" w:cs="Times New Roman"/>
          <w:sz w:val="24"/>
          <w:szCs w:val="24"/>
          <w:lang w:val="en-GB"/>
        </w:rPr>
        <w:instrText xml:space="preserve"> ADDIN EN.REFLIST </w:instrText>
      </w:r>
      <w:r w:rsidRPr="00722AE4">
        <w:rPr>
          <w:rFonts w:ascii="Times New Roman" w:hAnsi="Times New Roman" w:cs="Times New Roman"/>
          <w:sz w:val="24"/>
          <w:szCs w:val="24"/>
          <w:lang w:val="en-GB"/>
        </w:rPr>
        <w:fldChar w:fldCharType="separate"/>
      </w:r>
      <w:r w:rsidR="00FB03B6" w:rsidRPr="00722AE4">
        <w:rPr>
          <w:rFonts w:ascii="Times New Roman" w:hAnsi="Times New Roman" w:cs="Times New Roman"/>
          <w:sz w:val="24"/>
          <w:szCs w:val="24"/>
        </w:rPr>
        <w:t>1.</w:t>
      </w:r>
      <w:r w:rsidR="00FB03B6" w:rsidRPr="00722AE4">
        <w:rPr>
          <w:rFonts w:ascii="Times New Roman" w:hAnsi="Times New Roman" w:cs="Times New Roman"/>
          <w:sz w:val="24"/>
          <w:szCs w:val="24"/>
        </w:rPr>
        <w:tab/>
        <w:t xml:space="preserve">Murray, C.J.L., et al., </w:t>
      </w:r>
      <w:r w:rsidR="00FB03B6" w:rsidRPr="00722AE4">
        <w:rPr>
          <w:rFonts w:ascii="Times New Roman" w:hAnsi="Times New Roman" w:cs="Times New Roman"/>
          <w:i/>
          <w:sz w:val="24"/>
          <w:szCs w:val="24"/>
        </w:rPr>
        <w:t>Global burden of bacterial antimicrobial resistance in 2019: a systematic analysis.</w:t>
      </w:r>
      <w:r w:rsidR="00FB03B6" w:rsidRPr="00722AE4">
        <w:rPr>
          <w:rFonts w:ascii="Times New Roman" w:hAnsi="Times New Roman" w:cs="Times New Roman"/>
          <w:sz w:val="24"/>
          <w:szCs w:val="24"/>
        </w:rPr>
        <w:t xml:space="preserve"> The Lancet, 2022. </w:t>
      </w:r>
      <w:r w:rsidR="00FB03B6" w:rsidRPr="00722AE4">
        <w:rPr>
          <w:rFonts w:ascii="Times New Roman" w:hAnsi="Times New Roman" w:cs="Times New Roman"/>
          <w:b/>
          <w:sz w:val="24"/>
          <w:szCs w:val="24"/>
        </w:rPr>
        <w:t>399</w:t>
      </w:r>
      <w:r w:rsidR="00FB03B6" w:rsidRPr="00722AE4">
        <w:rPr>
          <w:rFonts w:ascii="Times New Roman" w:hAnsi="Times New Roman" w:cs="Times New Roman"/>
          <w:sz w:val="24"/>
          <w:szCs w:val="24"/>
        </w:rPr>
        <w:t>(10325): p. 629-655.</w:t>
      </w:r>
    </w:p>
    <w:p w14:paraId="4F60180E"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2.</w:t>
      </w:r>
      <w:r w:rsidRPr="00722AE4">
        <w:rPr>
          <w:rFonts w:ascii="Times New Roman" w:hAnsi="Times New Roman" w:cs="Times New Roman"/>
          <w:sz w:val="24"/>
          <w:szCs w:val="24"/>
        </w:rPr>
        <w:tab/>
        <w:t xml:space="preserve">Travlou, N.A., et al., </w:t>
      </w:r>
      <w:r w:rsidRPr="00722AE4">
        <w:rPr>
          <w:rFonts w:ascii="Times New Roman" w:hAnsi="Times New Roman" w:cs="Times New Roman"/>
          <w:i/>
          <w:sz w:val="24"/>
          <w:szCs w:val="24"/>
        </w:rPr>
        <w:t>S-and N-doped carbon quantum dots: Surface chemistry dependent antibacterial activity.</w:t>
      </w:r>
      <w:r w:rsidRPr="00722AE4">
        <w:rPr>
          <w:rFonts w:ascii="Times New Roman" w:hAnsi="Times New Roman" w:cs="Times New Roman"/>
          <w:sz w:val="24"/>
          <w:szCs w:val="24"/>
        </w:rPr>
        <w:t xml:space="preserve"> Carbon, 2018. </w:t>
      </w:r>
      <w:r w:rsidRPr="00722AE4">
        <w:rPr>
          <w:rFonts w:ascii="Times New Roman" w:hAnsi="Times New Roman" w:cs="Times New Roman"/>
          <w:b/>
          <w:sz w:val="24"/>
          <w:szCs w:val="24"/>
        </w:rPr>
        <w:t>135</w:t>
      </w:r>
      <w:r w:rsidRPr="00722AE4">
        <w:rPr>
          <w:rFonts w:ascii="Times New Roman" w:hAnsi="Times New Roman" w:cs="Times New Roman"/>
          <w:sz w:val="24"/>
          <w:szCs w:val="24"/>
        </w:rPr>
        <w:t>: p. 104-111.</w:t>
      </w:r>
    </w:p>
    <w:p w14:paraId="3487AFB9"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3.</w:t>
      </w:r>
      <w:r w:rsidRPr="00722AE4">
        <w:rPr>
          <w:rFonts w:ascii="Times New Roman" w:hAnsi="Times New Roman" w:cs="Times New Roman"/>
          <w:sz w:val="24"/>
          <w:szCs w:val="24"/>
        </w:rPr>
        <w:tab/>
        <w:t xml:space="preserve">Ristic, B.Z., et al., </w:t>
      </w:r>
      <w:r w:rsidRPr="00722AE4">
        <w:rPr>
          <w:rFonts w:ascii="Times New Roman" w:hAnsi="Times New Roman" w:cs="Times New Roman"/>
          <w:i/>
          <w:sz w:val="24"/>
          <w:szCs w:val="24"/>
        </w:rPr>
        <w:t>Photodynamic antibacterial effect of graphene quantum dots.</w:t>
      </w:r>
      <w:r w:rsidRPr="00722AE4">
        <w:rPr>
          <w:rFonts w:ascii="Times New Roman" w:hAnsi="Times New Roman" w:cs="Times New Roman"/>
          <w:sz w:val="24"/>
          <w:szCs w:val="24"/>
        </w:rPr>
        <w:t xml:space="preserve"> Biomaterials, 2014. </w:t>
      </w:r>
      <w:r w:rsidRPr="00722AE4">
        <w:rPr>
          <w:rFonts w:ascii="Times New Roman" w:hAnsi="Times New Roman" w:cs="Times New Roman"/>
          <w:b/>
          <w:sz w:val="24"/>
          <w:szCs w:val="24"/>
        </w:rPr>
        <w:t>35</w:t>
      </w:r>
      <w:r w:rsidRPr="00722AE4">
        <w:rPr>
          <w:rFonts w:ascii="Times New Roman" w:hAnsi="Times New Roman" w:cs="Times New Roman"/>
          <w:sz w:val="24"/>
          <w:szCs w:val="24"/>
        </w:rPr>
        <w:t>(15): p. 4428-4435.</w:t>
      </w:r>
    </w:p>
    <w:p w14:paraId="546D0F7E"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4.</w:t>
      </w:r>
      <w:r w:rsidRPr="00722AE4">
        <w:rPr>
          <w:rFonts w:ascii="Times New Roman" w:hAnsi="Times New Roman" w:cs="Times New Roman"/>
          <w:sz w:val="24"/>
          <w:szCs w:val="24"/>
        </w:rPr>
        <w:tab/>
        <w:t xml:space="preserve">Hui, L., et al., </w:t>
      </w:r>
      <w:r w:rsidRPr="00722AE4">
        <w:rPr>
          <w:rFonts w:ascii="Times New Roman" w:hAnsi="Times New Roman" w:cs="Times New Roman"/>
          <w:i/>
          <w:sz w:val="24"/>
          <w:szCs w:val="24"/>
        </w:rPr>
        <w:t>Antibacterial property of graphene quantum dots (both source material and bacterial shape matter).</w:t>
      </w:r>
      <w:r w:rsidRPr="00722AE4">
        <w:rPr>
          <w:rFonts w:ascii="Times New Roman" w:hAnsi="Times New Roman" w:cs="Times New Roman"/>
          <w:sz w:val="24"/>
          <w:szCs w:val="24"/>
        </w:rPr>
        <w:t xml:space="preserve"> ACS applied materials &amp; interfaces, 2016. </w:t>
      </w:r>
      <w:r w:rsidRPr="00722AE4">
        <w:rPr>
          <w:rFonts w:ascii="Times New Roman" w:hAnsi="Times New Roman" w:cs="Times New Roman"/>
          <w:b/>
          <w:sz w:val="24"/>
          <w:szCs w:val="24"/>
        </w:rPr>
        <w:t>8</w:t>
      </w:r>
      <w:r w:rsidRPr="00722AE4">
        <w:rPr>
          <w:rFonts w:ascii="Times New Roman" w:hAnsi="Times New Roman" w:cs="Times New Roman"/>
          <w:sz w:val="24"/>
          <w:szCs w:val="24"/>
        </w:rPr>
        <w:t>(1): p. 20-25.</w:t>
      </w:r>
    </w:p>
    <w:p w14:paraId="76F832F5"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5.</w:t>
      </w:r>
      <w:r w:rsidRPr="00722AE4">
        <w:rPr>
          <w:rFonts w:ascii="Times New Roman" w:hAnsi="Times New Roman" w:cs="Times New Roman"/>
          <w:sz w:val="24"/>
          <w:szCs w:val="24"/>
        </w:rPr>
        <w:tab/>
        <w:t xml:space="preserve">Wang, N., et al., </w:t>
      </w:r>
      <w:r w:rsidRPr="00722AE4">
        <w:rPr>
          <w:rFonts w:ascii="Times New Roman" w:hAnsi="Times New Roman" w:cs="Times New Roman"/>
          <w:i/>
          <w:sz w:val="24"/>
          <w:szCs w:val="24"/>
        </w:rPr>
        <w:t>Wound therapy via a photo-responsively antibacterial nano-graphene quantum dots conjugate.</w:t>
      </w:r>
      <w:r w:rsidRPr="00722AE4">
        <w:rPr>
          <w:rFonts w:ascii="Times New Roman" w:hAnsi="Times New Roman" w:cs="Times New Roman"/>
          <w:sz w:val="24"/>
          <w:szCs w:val="24"/>
        </w:rPr>
        <w:t xml:space="preserve"> Journal of Photochemistry and Photobiology B: Biology, 2020. </w:t>
      </w:r>
      <w:r w:rsidRPr="00722AE4">
        <w:rPr>
          <w:rFonts w:ascii="Times New Roman" w:hAnsi="Times New Roman" w:cs="Times New Roman"/>
          <w:b/>
          <w:sz w:val="24"/>
          <w:szCs w:val="24"/>
        </w:rPr>
        <w:t>210</w:t>
      </w:r>
      <w:r w:rsidRPr="00722AE4">
        <w:rPr>
          <w:rFonts w:ascii="Times New Roman" w:hAnsi="Times New Roman" w:cs="Times New Roman"/>
          <w:sz w:val="24"/>
          <w:szCs w:val="24"/>
        </w:rPr>
        <w:t>: p. 111978.</w:t>
      </w:r>
    </w:p>
    <w:p w14:paraId="2AC7C735"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6.</w:t>
      </w:r>
      <w:r w:rsidRPr="00722AE4">
        <w:rPr>
          <w:rFonts w:ascii="Times New Roman" w:hAnsi="Times New Roman" w:cs="Times New Roman"/>
          <w:sz w:val="24"/>
          <w:szCs w:val="24"/>
        </w:rPr>
        <w:tab/>
        <w:t xml:space="preserve">Sk, M.A., et al., </w:t>
      </w:r>
      <w:r w:rsidRPr="00722AE4">
        <w:rPr>
          <w:rFonts w:ascii="Times New Roman" w:hAnsi="Times New Roman" w:cs="Times New Roman"/>
          <w:i/>
          <w:sz w:val="24"/>
          <w:szCs w:val="24"/>
        </w:rPr>
        <w:t>Revealing the tunable photoluminescence properties of graphene quantum dots.</w:t>
      </w:r>
      <w:r w:rsidRPr="00722AE4">
        <w:rPr>
          <w:rFonts w:ascii="Times New Roman" w:hAnsi="Times New Roman" w:cs="Times New Roman"/>
          <w:sz w:val="24"/>
          <w:szCs w:val="24"/>
        </w:rPr>
        <w:t xml:space="preserve"> Journal of Materials Chemistry C, 2014. </w:t>
      </w:r>
      <w:r w:rsidRPr="00722AE4">
        <w:rPr>
          <w:rFonts w:ascii="Times New Roman" w:hAnsi="Times New Roman" w:cs="Times New Roman"/>
          <w:b/>
          <w:sz w:val="24"/>
          <w:szCs w:val="24"/>
        </w:rPr>
        <w:t>2</w:t>
      </w:r>
      <w:r w:rsidRPr="00722AE4">
        <w:rPr>
          <w:rFonts w:ascii="Times New Roman" w:hAnsi="Times New Roman" w:cs="Times New Roman"/>
          <w:sz w:val="24"/>
          <w:szCs w:val="24"/>
        </w:rPr>
        <w:t>(34): p. 6954-6960.</w:t>
      </w:r>
    </w:p>
    <w:p w14:paraId="4D320CCD"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7.</w:t>
      </w:r>
      <w:r w:rsidRPr="00722AE4">
        <w:rPr>
          <w:rFonts w:ascii="Times New Roman" w:hAnsi="Times New Roman" w:cs="Times New Roman"/>
          <w:sz w:val="24"/>
          <w:szCs w:val="24"/>
        </w:rPr>
        <w:tab/>
        <w:t xml:space="preserve">Xu, H., et al., </w:t>
      </w:r>
      <w:r w:rsidRPr="00722AE4">
        <w:rPr>
          <w:rFonts w:ascii="Times New Roman" w:hAnsi="Times New Roman" w:cs="Times New Roman"/>
          <w:i/>
          <w:sz w:val="24"/>
          <w:szCs w:val="24"/>
        </w:rPr>
        <w:t>Time-efficient syntheses of nitrogen and sulfur co-doped graphene quantum dots with tunable luminescence and their sensing applications.</w:t>
      </w:r>
      <w:r w:rsidRPr="00722AE4">
        <w:rPr>
          <w:rFonts w:ascii="Times New Roman" w:hAnsi="Times New Roman" w:cs="Times New Roman"/>
          <w:sz w:val="24"/>
          <w:szCs w:val="24"/>
        </w:rPr>
        <w:t xml:space="preserve"> RSC advances, 2016. </w:t>
      </w:r>
      <w:r w:rsidRPr="00722AE4">
        <w:rPr>
          <w:rFonts w:ascii="Times New Roman" w:hAnsi="Times New Roman" w:cs="Times New Roman"/>
          <w:b/>
          <w:sz w:val="24"/>
          <w:szCs w:val="24"/>
        </w:rPr>
        <w:t>6</w:t>
      </w:r>
      <w:r w:rsidRPr="00722AE4">
        <w:rPr>
          <w:rFonts w:ascii="Times New Roman" w:hAnsi="Times New Roman" w:cs="Times New Roman"/>
          <w:sz w:val="24"/>
          <w:szCs w:val="24"/>
        </w:rPr>
        <w:t>(43): p. 36554-36560.</w:t>
      </w:r>
    </w:p>
    <w:p w14:paraId="1421F86E"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8.</w:t>
      </w:r>
      <w:r w:rsidRPr="00722AE4">
        <w:rPr>
          <w:rFonts w:ascii="Times New Roman" w:hAnsi="Times New Roman" w:cs="Times New Roman"/>
          <w:sz w:val="24"/>
          <w:szCs w:val="24"/>
        </w:rPr>
        <w:tab/>
        <w:t xml:space="preserve">Iannazzo, D., I. Ziccarelli, and A. Pistone, </w:t>
      </w:r>
      <w:r w:rsidRPr="00722AE4">
        <w:rPr>
          <w:rFonts w:ascii="Times New Roman" w:hAnsi="Times New Roman" w:cs="Times New Roman"/>
          <w:i/>
          <w:sz w:val="24"/>
          <w:szCs w:val="24"/>
        </w:rPr>
        <w:t>Graphene quantum dots: multifunctional nanoplatforms for anticancer therapy.</w:t>
      </w:r>
      <w:r w:rsidRPr="00722AE4">
        <w:rPr>
          <w:rFonts w:ascii="Times New Roman" w:hAnsi="Times New Roman" w:cs="Times New Roman"/>
          <w:sz w:val="24"/>
          <w:szCs w:val="24"/>
        </w:rPr>
        <w:t xml:space="preserve"> Journal of Materials Chemistry B, 2017. </w:t>
      </w:r>
      <w:r w:rsidRPr="00722AE4">
        <w:rPr>
          <w:rFonts w:ascii="Times New Roman" w:hAnsi="Times New Roman" w:cs="Times New Roman"/>
          <w:b/>
          <w:sz w:val="24"/>
          <w:szCs w:val="24"/>
        </w:rPr>
        <w:t>5</w:t>
      </w:r>
      <w:r w:rsidRPr="00722AE4">
        <w:rPr>
          <w:rFonts w:ascii="Times New Roman" w:hAnsi="Times New Roman" w:cs="Times New Roman"/>
          <w:sz w:val="24"/>
          <w:szCs w:val="24"/>
        </w:rPr>
        <w:t>(32): p. 6471-6489.</w:t>
      </w:r>
    </w:p>
    <w:p w14:paraId="76445346"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9.</w:t>
      </w:r>
      <w:r w:rsidRPr="00722AE4">
        <w:rPr>
          <w:rFonts w:ascii="Times New Roman" w:hAnsi="Times New Roman" w:cs="Times New Roman"/>
          <w:sz w:val="24"/>
          <w:szCs w:val="24"/>
        </w:rPr>
        <w:tab/>
        <w:t xml:space="preserve">Mahalingam, S., et al., </w:t>
      </w:r>
      <w:r w:rsidRPr="00722AE4">
        <w:rPr>
          <w:rFonts w:ascii="Times New Roman" w:hAnsi="Times New Roman" w:cs="Times New Roman"/>
          <w:i/>
          <w:sz w:val="24"/>
          <w:szCs w:val="24"/>
        </w:rPr>
        <w:t>Functionalized graphene quantum dots for dye-sensitized solar cell: Key challenges, recent developments and future prospects.</w:t>
      </w:r>
      <w:r w:rsidRPr="00722AE4">
        <w:rPr>
          <w:rFonts w:ascii="Times New Roman" w:hAnsi="Times New Roman" w:cs="Times New Roman"/>
          <w:sz w:val="24"/>
          <w:szCs w:val="24"/>
        </w:rPr>
        <w:t xml:space="preserve"> Renewable and Sustainable Energy Reviews, 2021. </w:t>
      </w:r>
      <w:r w:rsidRPr="00722AE4">
        <w:rPr>
          <w:rFonts w:ascii="Times New Roman" w:hAnsi="Times New Roman" w:cs="Times New Roman"/>
          <w:b/>
          <w:sz w:val="24"/>
          <w:szCs w:val="24"/>
        </w:rPr>
        <w:t>144</w:t>
      </w:r>
      <w:r w:rsidRPr="00722AE4">
        <w:rPr>
          <w:rFonts w:ascii="Times New Roman" w:hAnsi="Times New Roman" w:cs="Times New Roman"/>
          <w:sz w:val="24"/>
          <w:szCs w:val="24"/>
        </w:rPr>
        <w:t>: p. 110999.</w:t>
      </w:r>
    </w:p>
    <w:p w14:paraId="363B90ED"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10.</w:t>
      </w:r>
      <w:r w:rsidRPr="00722AE4">
        <w:rPr>
          <w:rFonts w:ascii="Times New Roman" w:hAnsi="Times New Roman" w:cs="Times New Roman"/>
          <w:sz w:val="24"/>
          <w:szCs w:val="24"/>
        </w:rPr>
        <w:tab/>
        <w:t xml:space="preserve">Zheng, P. and N.J.C.A.A.J. Wu, </w:t>
      </w:r>
      <w:r w:rsidRPr="00722AE4">
        <w:rPr>
          <w:rFonts w:ascii="Times New Roman" w:hAnsi="Times New Roman" w:cs="Times New Roman"/>
          <w:i/>
          <w:sz w:val="24"/>
          <w:szCs w:val="24"/>
        </w:rPr>
        <w:t>Fluorescence and sensing applications of graphene oxide and graphene quantum dots: a review.</w:t>
      </w:r>
      <w:r w:rsidRPr="00722AE4">
        <w:rPr>
          <w:rFonts w:ascii="Times New Roman" w:hAnsi="Times New Roman" w:cs="Times New Roman"/>
          <w:sz w:val="24"/>
          <w:szCs w:val="24"/>
        </w:rPr>
        <w:t xml:space="preserve"> </w:t>
      </w:r>
      <w:r w:rsidR="00C3735E" w:rsidRPr="00722AE4">
        <w:rPr>
          <w:rFonts w:ascii="Times New Roman" w:hAnsi="Times New Roman" w:cs="Times New Roman"/>
          <w:sz w:val="24"/>
          <w:szCs w:val="24"/>
        </w:rPr>
        <w:t xml:space="preserve">Chemistry–An Asian Journal, </w:t>
      </w:r>
      <w:r w:rsidRPr="00722AE4">
        <w:rPr>
          <w:rFonts w:ascii="Times New Roman" w:hAnsi="Times New Roman" w:cs="Times New Roman"/>
          <w:sz w:val="24"/>
          <w:szCs w:val="24"/>
        </w:rPr>
        <w:t xml:space="preserve">2017. </w:t>
      </w:r>
      <w:r w:rsidRPr="00722AE4">
        <w:rPr>
          <w:rFonts w:ascii="Times New Roman" w:hAnsi="Times New Roman" w:cs="Times New Roman"/>
          <w:b/>
          <w:sz w:val="24"/>
          <w:szCs w:val="24"/>
        </w:rPr>
        <w:t>12</w:t>
      </w:r>
      <w:r w:rsidRPr="00722AE4">
        <w:rPr>
          <w:rFonts w:ascii="Times New Roman" w:hAnsi="Times New Roman" w:cs="Times New Roman"/>
          <w:sz w:val="24"/>
          <w:szCs w:val="24"/>
        </w:rPr>
        <w:t>(18): p. 2343-2353.</w:t>
      </w:r>
    </w:p>
    <w:p w14:paraId="2633AE8A"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11.</w:t>
      </w:r>
      <w:r w:rsidRPr="00722AE4">
        <w:rPr>
          <w:rFonts w:ascii="Times New Roman" w:hAnsi="Times New Roman" w:cs="Times New Roman"/>
          <w:sz w:val="24"/>
          <w:szCs w:val="24"/>
        </w:rPr>
        <w:tab/>
        <w:t xml:space="preserve">Tabish, T.A., et al., </w:t>
      </w:r>
      <w:r w:rsidRPr="00722AE4">
        <w:rPr>
          <w:rFonts w:ascii="Times New Roman" w:hAnsi="Times New Roman" w:cs="Times New Roman"/>
          <w:i/>
          <w:sz w:val="24"/>
          <w:szCs w:val="24"/>
        </w:rPr>
        <w:t>Biocompatibility and toxicity of graphene quantum dots for potential application in photodynamic therapy.</w:t>
      </w:r>
      <w:r w:rsidRPr="00722AE4">
        <w:rPr>
          <w:rFonts w:ascii="Times New Roman" w:hAnsi="Times New Roman" w:cs="Times New Roman"/>
          <w:sz w:val="24"/>
          <w:szCs w:val="24"/>
        </w:rPr>
        <w:t xml:space="preserve"> Nanomedicine, 2018. </w:t>
      </w:r>
      <w:r w:rsidRPr="00722AE4">
        <w:rPr>
          <w:rFonts w:ascii="Times New Roman" w:hAnsi="Times New Roman" w:cs="Times New Roman"/>
          <w:b/>
          <w:sz w:val="24"/>
          <w:szCs w:val="24"/>
        </w:rPr>
        <w:t>13</w:t>
      </w:r>
      <w:r w:rsidRPr="00722AE4">
        <w:rPr>
          <w:rFonts w:ascii="Times New Roman" w:hAnsi="Times New Roman" w:cs="Times New Roman"/>
          <w:sz w:val="24"/>
          <w:szCs w:val="24"/>
        </w:rPr>
        <w:t>(15): p. 1923-1937.</w:t>
      </w:r>
    </w:p>
    <w:p w14:paraId="27BBA0D4"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12.</w:t>
      </w:r>
      <w:r w:rsidRPr="00722AE4">
        <w:rPr>
          <w:rFonts w:ascii="Times New Roman" w:hAnsi="Times New Roman" w:cs="Times New Roman"/>
          <w:sz w:val="24"/>
          <w:szCs w:val="24"/>
        </w:rPr>
        <w:tab/>
        <w:t xml:space="preserve">Mansuriya, B.D. and Z. Altintas, </w:t>
      </w:r>
      <w:r w:rsidRPr="00722AE4">
        <w:rPr>
          <w:rFonts w:ascii="Times New Roman" w:hAnsi="Times New Roman" w:cs="Times New Roman"/>
          <w:i/>
          <w:sz w:val="24"/>
          <w:szCs w:val="24"/>
        </w:rPr>
        <w:t>Applications of graphene quantum dots in biomedical sensors.</w:t>
      </w:r>
      <w:r w:rsidRPr="00722AE4">
        <w:rPr>
          <w:rFonts w:ascii="Times New Roman" w:hAnsi="Times New Roman" w:cs="Times New Roman"/>
          <w:sz w:val="24"/>
          <w:szCs w:val="24"/>
        </w:rPr>
        <w:t xml:space="preserve"> Sensors, 2020. </w:t>
      </w:r>
      <w:r w:rsidRPr="00722AE4">
        <w:rPr>
          <w:rFonts w:ascii="Times New Roman" w:hAnsi="Times New Roman" w:cs="Times New Roman"/>
          <w:b/>
          <w:sz w:val="24"/>
          <w:szCs w:val="24"/>
        </w:rPr>
        <w:t>20</w:t>
      </w:r>
      <w:r w:rsidRPr="00722AE4">
        <w:rPr>
          <w:rFonts w:ascii="Times New Roman" w:hAnsi="Times New Roman" w:cs="Times New Roman"/>
          <w:sz w:val="24"/>
          <w:szCs w:val="24"/>
        </w:rPr>
        <w:t>(4): p. 1072.</w:t>
      </w:r>
    </w:p>
    <w:p w14:paraId="64159D6F"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lastRenderedPageBreak/>
        <w:t>13.</w:t>
      </w:r>
      <w:r w:rsidRPr="00722AE4">
        <w:rPr>
          <w:rFonts w:ascii="Times New Roman" w:hAnsi="Times New Roman" w:cs="Times New Roman"/>
          <w:sz w:val="24"/>
          <w:szCs w:val="24"/>
        </w:rPr>
        <w:tab/>
        <w:t xml:space="preserve">Jovanović, S.P., et al., </w:t>
      </w:r>
      <w:r w:rsidRPr="00722AE4">
        <w:rPr>
          <w:rFonts w:ascii="Times New Roman" w:hAnsi="Times New Roman" w:cs="Times New Roman"/>
          <w:i/>
          <w:sz w:val="24"/>
          <w:szCs w:val="24"/>
        </w:rPr>
        <w:t>Graphene quantum dots as singlet oxygen producer or radical quencher-The matter of functionalization with urea/thiourea.</w:t>
      </w:r>
      <w:r w:rsidRPr="00722AE4">
        <w:rPr>
          <w:rFonts w:ascii="Times New Roman" w:hAnsi="Times New Roman" w:cs="Times New Roman"/>
          <w:sz w:val="24"/>
          <w:szCs w:val="24"/>
        </w:rPr>
        <w:t xml:space="preserve"> Materials Science and Engineering: C, 2020. </w:t>
      </w:r>
      <w:r w:rsidRPr="00722AE4">
        <w:rPr>
          <w:rFonts w:ascii="Times New Roman" w:hAnsi="Times New Roman" w:cs="Times New Roman"/>
          <w:b/>
          <w:sz w:val="24"/>
          <w:szCs w:val="24"/>
        </w:rPr>
        <w:t>109</w:t>
      </w:r>
      <w:r w:rsidRPr="00722AE4">
        <w:rPr>
          <w:rFonts w:ascii="Times New Roman" w:hAnsi="Times New Roman" w:cs="Times New Roman"/>
          <w:sz w:val="24"/>
          <w:szCs w:val="24"/>
        </w:rPr>
        <w:t>: p. 110539.</w:t>
      </w:r>
    </w:p>
    <w:p w14:paraId="2C45A2E9"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14.</w:t>
      </w:r>
      <w:r w:rsidRPr="00722AE4">
        <w:rPr>
          <w:rFonts w:ascii="Times New Roman" w:hAnsi="Times New Roman" w:cs="Times New Roman"/>
          <w:sz w:val="24"/>
          <w:szCs w:val="24"/>
        </w:rPr>
        <w:tab/>
        <w:t xml:space="preserve">Choi, S.-H., </w:t>
      </w:r>
      <w:r w:rsidRPr="00722AE4">
        <w:rPr>
          <w:rFonts w:ascii="Times New Roman" w:hAnsi="Times New Roman" w:cs="Times New Roman"/>
          <w:i/>
          <w:sz w:val="24"/>
          <w:szCs w:val="24"/>
        </w:rPr>
        <w:t>Unique properties of graphene quantum dots and their applications in photonic/electronic devices.</w:t>
      </w:r>
      <w:r w:rsidRPr="00722AE4">
        <w:rPr>
          <w:rFonts w:ascii="Times New Roman" w:hAnsi="Times New Roman" w:cs="Times New Roman"/>
          <w:sz w:val="24"/>
          <w:szCs w:val="24"/>
        </w:rPr>
        <w:t xml:space="preserve"> Journal of Physics D: Applied Physics, 2017. </w:t>
      </w:r>
      <w:r w:rsidRPr="00722AE4">
        <w:rPr>
          <w:rFonts w:ascii="Times New Roman" w:hAnsi="Times New Roman" w:cs="Times New Roman"/>
          <w:b/>
          <w:sz w:val="24"/>
          <w:szCs w:val="24"/>
        </w:rPr>
        <w:t>50</w:t>
      </w:r>
      <w:r w:rsidRPr="00722AE4">
        <w:rPr>
          <w:rFonts w:ascii="Times New Roman" w:hAnsi="Times New Roman" w:cs="Times New Roman"/>
          <w:sz w:val="24"/>
          <w:szCs w:val="24"/>
        </w:rPr>
        <w:t>(10): p. 103002.</w:t>
      </w:r>
    </w:p>
    <w:p w14:paraId="06879A97" w14:textId="77777777" w:rsidR="00FB03B6" w:rsidRPr="00722AE4" w:rsidRDefault="00FB03B6" w:rsidP="00FB03B6">
      <w:pPr>
        <w:pStyle w:val="EndNoteBibliography"/>
        <w:spacing w:after="0"/>
        <w:ind w:left="720" w:hanging="720"/>
        <w:rPr>
          <w:rFonts w:ascii="Times New Roman" w:hAnsi="Times New Roman" w:cs="Times New Roman"/>
          <w:sz w:val="24"/>
          <w:szCs w:val="24"/>
          <w:lang w:val="en-US"/>
        </w:rPr>
      </w:pPr>
      <w:r w:rsidRPr="00722AE4">
        <w:rPr>
          <w:rFonts w:ascii="Times New Roman" w:hAnsi="Times New Roman" w:cs="Times New Roman"/>
          <w:sz w:val="24"/>
          <w:szCs w:val="24"/>
        </w:rPr>
        <w:t>15.</w:t>
      </w:r>
      <w:r w:rsidRPr="00722AE4">
        <w:rPr>
          <w:rFonts w:ascii="Times New Roman" w:hAnsi="Times New Roman" w:cs="Times New Roman"/>
          <w:sz w:val="24"/>
          <w:szCs w:val="24"/>
        </w:rPr>
        <w:tab/>
        <w:t xml:space="preserve">Yoon, H., et al., </w:t>
      </w:r>
      <w:r w:rsidRPr="00722AE4">
        <w:rPr>
          <w:rFonts w:ascii="Times New Roman" w:hAnsi="Times New Roman" w:cs="Times New Roman"/>
          <w:i/>
          <w:sz w:val="24"/>
          <w:szCs w:val="24"/>
        </w:rPr>
        <w:t>Toward highly efficient luminescence in graphene quantum dots for optoelectronic applications.</w:t>
      </w:r>
      <w:r w:rsidRPr="00722AE4">
        <w:rPr>
          <w:rFonts w:ascii="Times New Roman" w:hAnsi="Times New Roman" w:cs="Times New Roman"/>
          <w:sz w:val="24"/>
          <w:szCs w:val="24"/>
        </w:rPr>
        <w:t xml:space="preserve"> Chemical Physics Reviews, 2021. </w:t>
      </w:r>
      <w:r w:rsidRPr="00722AE4">
        <w:rPr>
          <w:rFonts w:ascii="Times New Roman" w:hAnsi="Times New Roman" w:cs="Times New Roman"/>
          <w:b/>
          <w:sz w:val="24"/>
          <w:szCs w:val="24"/>
        </w:rPr>
        <w:t>2</w:t>
      </w:r>
      <w:r w:rsidRPr="00722AE4">
        <w:rPr>
          <w:rFonts w:ascii="Times New Roman" w:hAnsi="Times New Roman" w:cs="Times New Roman"/>
          <w:sz w:val="24"/>
          <w:szCs w:val="24"/>
        </w:rPr>
        <w:t>(3)</w:t>
      </w:r>
      <w:r w:rsidRPr="00722AE4">
        <w:rPr>
          <w:rFonts w:ascii="Times New Roman" w:hAnsi="Times New Roman" w:cs="Times New Roman"/>
          <w:sz w:val="24"/>
          <w:szCs w:val="24"/>
          <w:lang w:val="en-US"/>
        </w:rPr>
        <w:t>: p</w:t>
      </w:r>
      <w:r w:rsidRPr="00722AE4">
        <w:rPr>
          <w:rFonts w:ascii="Times New Roman" w:hAnsi="Times New Roman" w:cs="Times New Roman"/>
          <w:sz w:val="24"/>
          <w:szCs w:val="24"/>
        </w:rPr>
        <w:t>.</w:t>
      </w:r>
      <w:r w:rsidRPr="00722AE4">
        <w:rPr>
          <w:rFonts w:ascii="Times New Roman" w:hAnsi="Times New Roman" w:cs="Times New Roman"/>
          <w:sz w:val="24"/>
          <w:szCs w:val="24"/>
          <w:lang w:val="en-US"/>
        </w:rPr>
        <w:t>031303</w:t>
      </w:r>
      <w:r w:rsidR="00C84444" w:rsidRPr="00722AE4">
        <w:rPr>
          <w:rFonts w:ascii="Times New Roman" w:hAnsi="Times New Roman" w:cs="Times New Roman"/>
          <w:sz w:val="24"/>
          <w:szCs w:val="24"/>
          <w:lang w:val="en-US"/>
        </w:rPr>
        <w:t>.</w:t>
      </w:r>
    </w:p>
    <w:p w14:paraId="1B425372"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16.</w:t>
      </w:r>
      <w:r w:rsidRPr="00722AE4">
        <w:rPr>
          <w:rFonts w:ascii="Times New Roman" w:hAnsi="Times New Roman" w:cs="Times New Roman"/>
          <w:sz w:val="24"/>
          <w:szCs w:val="24"/>
        </w:rPr>
        <w:tab/>
        <w:t xml:space="preserve">Zhang, L., et al., </w:t>
      </w:r>
      <w:r w:rsidRPr="00722AE4">
        <w:rPr>
          <w:rFonts w:ascii="Times New Roman" w:hAnsi="Times New Roman" w:cs="Times New Roman"/>
          <w:i/>
          <w:sz w:val="24"/>
          <w:szCs w:val="24"/>
        </w:rPr>
        <w:t>Preparation of graphene quantum dots for bioimaging application.</w:t>
      </w:r>
      <w:r w:rsidRPr="00722AE4">
        <w:rPr>
          <w:rFonts w:ascii="Times New Roman" w:hAnsi="Times New Roman" w:cs="Times New Roman"/>
          <w:sz w:val="24"/>
          <w:szCs w:val="24"/>
        </w:rPr>
        <w:t xml:space="preserve"> Journal of nanoscience and nanotechnology, 2012. </w:t>
      </w:r>
      <w:r w:rsidRPr="00722AE4">
        <w:rPr>
          <w:rFonts w:ascii="Times New Roman" w:hAnsi="Times New Roman" w:cs="Times New Roman"/>
          <w:b/>
          <w:sz w:val="24"/>
          <w:szCs w:val="24"/>
        </w:rPr>
        <w:t>12</w:t>
      </w:r>
      <w:r w:rsidRPr="00722AE4">
        <w:rPr>
          <w:rFonts w:ascii="Times New Roman" w:hAnsi="Times New Roman" w:cs="Times New Roman"/>
          <w:sz w:val="24"/>
          <w:szCs w:val="24"/>
        </w:rPr>
        <w:t>(3): p. 2924-2928.</w:t>
      </w:r>
    </w:p>
    <w:p w14:paraId="5A8805EB"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17.</w:t>
      </w:r>
      <w:r w:rsidRPr="00722AE4">
        <w:rPr>
          <w:rFonts w:ascii="Times New Roman" w:hAnsi="Times New Roman" w:cs="Times New Roman"/>
          <w:sz w:val="24"/>
          <w:szCs w:val="24"/>
        </w:rPr>
        <w:tab/>
        <w:t xml:space="preserve">Qiu, J., et al., </w:t>
      </w:r>
      <w:r w:rsidRPr="00722AE4">
        <w:rPr>
          <w:rFonts w:ascii="Times New Roman" w:hAnsi="Times New Roman" w:cs="Times New Roman"/>
          <w:i/>
          <w:sz w:val="24"/>
          <w:szCs w:val="24"/>
        </w:rPr>
        <w:t>Fluorescent graphene quantum dots as traceable, pH-sensitive drug delivery systems.</w:t>
      </w:r>
      <w:r w:rsidRPr="00722AE4">
        <w:rPr>
          <w:rFonts w:ascii="Times New Roman" w:hAnsi="Times New Roman" w:cs="Times New Roman"/>
          <w:sz w:val="24"/>
          <w:szCs w:val="24"/>
        </w:rPr>
        <w:t xml:space="preserve"> International journal of nanomedicine, 2015</w:t>
      </w:r>
      <w:r w:rsidR="00C84444" w:rsidRPr="00722AE4">
        <w:rPr>
          <w:rFonts w:ascii="Times New Roman" w:hAnsi="Times New Roman" w:cs="Times New Roman"/>
          <w:sz w:val="24"/>
          <w:szCs w:val="24"/>
          <w:lang w:val="en-US"/>
        </w:rPr>
        <w:t xml:space="preserve">. </w:t>
      </w:r>
      <w:r w:rsidR="00C84444" w:rsidRPr="00722AE4">
        <w:rPr>
          <w:rFonts w:ascii="Times New Roman" w:hAnsi="Times New Roman" w:cs="Times New Roman"/>
          <w:b/>
          <w:bCs/>
          <w:sz w:val="24"/>
          <w:szCs w:val="24"/>
          <w:lang w:val="en-US"/>
        </w:rPr>
        <w:t>10</w:t>
      </w:r>
      <w:r w:rsidRPr="00722AE4">
        <w:rPr>
          <w:rFonts w:ascii="Times New Roman" w:hAnsi="Times New Roman" w:cs="Times New Roman"/>
          <w:sz w:val="24"/>
          <w:szCs w:val="24"/>
        </w:rPr>
        <w:t>: p. 6709-6724.</w:t>
      </w:r>
    </w:p>
    <w:p w14:paraId="2F57E97B"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18.</w:t>
      </w:r>
      <w:r w:rsidRPr="00722AE4">
        <w:rPr>
          <w:rFonts w:ascii="Times New Roman" w:hAnsi="Times New Roman" w:cs="Times New Roman"/>
          <w:sz w:val="24"/>
          <w:szCs w:val="24"/>
        </w:rPr>
        <w:tab/>
        <w:t xml:space="preserve">Du, Z., et al., </w:t>
      </w:r>
      <w:r w:rsidRPr="00722AE4">
        <w:rPr>
          <w:rFonts w:ascii="Times New Roman" w:hAnsi="Times New Roman" w:cs="Times New Roman"/>
          <w:i/>
          <w:sz w:val="24"/>
          <w:szCs w:val="24"/>
        </w:rPr>
        <w:t>Graphene quantum dots-based heterogeneous catalysts.</w:t>
      </w:r>
      <w:r w:rsidRPr="00722AE4">
        <w:rPr>
          <w:rFonts w:ascii="Times New Roman" w:hAnsi="Times New Roman" w:cs="Times New Roman"/>
          <w:sz w:val="24"/>
          <w:szCs w:val="24"/>
        </w:rPr>
        <w:t xml:space="preserve"> New Carbon Materials, 2021. </w:t>
      </w:r>
      <w:r w:rsidRPr="00722AE4">
        <w:rPr>
          <w:rFonts w:ascii="Times New Roman" w:hAnsi="Times New Roman" w:cs="Times New Roman"/>
          <w:b/>
          <w:sz w:val="24"/>
          <w:szCs w:val="24"/>
        </w:rPr>
        <w:t>36</w:t>
      </w:r>
      <w:r w:rsidRPr="00722AE4">
        <w:rPr>
          <w:rFonts w:ascii="Times New Roman" w:hAnsi="Times New Roman" w:cs="Times New Roman"/>
          <w:sz w:val="24"/>
          <w:szCs w:val="24"/>
        </w:rPr>
        <w:t>(3): p. 449-467.</w:t>
      </w:r>
    </w:p>
    <w:p w14:paraId="5AA4D6BE"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19.</w:t>
      </w:r>
      <w:r w:rsidRPr="00722AE4">
        <w:rPr>
          <w:rFonts w:ascii="Times New Roman" w:hAnsi="Times New Roman" w:cs="Times New Roman"/>
          <w:sz w:val="24"/>
          <w:szCs w:val="24"/>
        </w:rPr>
        <w:tab/>
        <w:t xml:space="preserve">Ananthanarayanan, A., et al., </w:t>
      </w:r>
      <w:r w:rsidRPr="00722AE4">
        <w:rPr>
          <w:rFonts w:ascii="Times New Roman" w:hAnsi="Times New Roman" w:cs="Times New Roman"/>
          <w:i/>
          <w:sz w:val="24"/>
          <w:szCs w:val="24"/>
        </w:rPr>
        <w:t>Facile synthesis of graphene quantum dots from 3D graphene and their application for Fe3+ sensing.</w:t>
      </w:r>
      <w:r w:rsidRPr="00722AE4">
        <w:rPr>
          <w:rFonts w:ascii="Times New Roman" w:hAnsi="Times New Roman" w:cs="Times New Roman"/>
          <w:sz w:val="24"/>
          <w:szCs w:val="24"/>
        </w:rPr>
        <w:t xml:space="preserve"> Advanced Functional Materials, 2014. </w:t>
      </w:r>
      <w:r w:rsidRPr="00722AE4">
        <w:rPr>
          <w:rFonts w:ascii="Times New Roman" w:hAnsi="Times New Roman" w:cs="Times New Roman"/>
          <w:b/>
          <w:sz w:val="24"/>
          <w:szCs w:val="24"/>
        </w:rPr>
        <w:t>24</w:t>
      </w:r>
      <w:r w:rsidRPr="00722AE4">
        <w:rPr>
          <w:rFonts w:ascii="Times New Roman" w:hAnsi="Times New Roman" w:cs="Times New Roman"/>
          <w:sz w:val="24"/>
          <w:szCs w:val="24"/>
        </w:rPr>
        <w:t>(20): p. 3021-3026.</w:t>
      </w:r>
    </w:p>
    <w:p w14:paraId="00CF26AC"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20.</w:t>
      </w:r>
      <w:r w:rsidRPr="00722AE4">
        <w:rPr>
          <w:rFonts w:ascii="Times New Roman" w:hAnsi="Times New Roman" w:cs="Times New Roman"/>
          <w:sz w:val="24"/>
          <w:szCs w:val="24"/>
        </w:rPr>
        <w:tab/>
        <w:t xml:space="preserve">Rani, P., B. Ahamed, and K. Deshmukh, </w:t>
      </w:r>
      <w:r w:rsidRPr="00722AE4">
        <w:rPr>
          <w:rFonts w:ascii="Times New Roman" w:hAnsi="Times New Roman" w:cs="Times New Roman"/>
          <w:i/>
          <w:sz w:val="24"/>
          <w:szCs w:val="24"/>
        </w:rPr>
        <w:t>Electromagnetic interference shielding properties of graphene quantum‐dots reinforced poly (vinyl alcohol)/polypyrrole blend nanocomposites.</w:t>
      </w:r>
      <w:r w:rsidRPr="00722AE4">
        <w:rPr>
          <w:rFonts w:ascii="Times New Roman" w:hAnsi="Times New Roman" w:cs="Times New Roman"/>
          <w:sz w:val="24"/>
          <w:szCs w:val="24"/>
        </w:rPr>
        <w:t xml:space="preserve"> Journal of Applied Polymer Science, 2020. </w:t>
      </w:r>
      <w:r w:rsidRPr="00722AE4">
        <w:rPr>
          <w:rFonts w:ascii="Times New Roman" w:hAnsi="Times New Roman" w:cs="Times New Roman"/>
          <w:b/>
          <w:sz w:val="24"/>
          <w:szCs w:val="24"/>
        </w:rPr>
        <w:t>137</w:t>
      </w:r>
      <w:r w:rsidRPr="00722AE4">
        <w:rPr>
          <w:rFonts w:ascii="Times New Roman" w:hAnsi="Times New Roman" w:cs="Times New Roman"/>
          <w:sz w:val="24"/>
          <w:szCs w:val="24"/>
        </w:rPr>
        <w:t>(45): p. 49392.</w:t>
      </w:r>
    </w:p>
    <w:p w14:paraId="260B3A53"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21.</w:t>
      </w:r>
      <w:r w:rsidRPr="00722AE4">
        <w:rPr>
          <w:rFonts w:ascii="Times New Roman" w:hAnsi="Times New Roman" w:cs="Times New Roman"/>
          <w:sz w:val="24"/>
          <w:szCs w:val="24"/>
        </w:rPr>
        <w:tab/>
        <w:t xml:space="preserve">Wu, W., et al., </w:t>
      </w:r>
      <w:r w:rsidRPr="00722AE4">
        <w:rPr>
          <w:rFonts w:ascii="Times New Roman" w:hAnsi="Times New Roman" w:cs="Times New Roman"/>
          <w:i/>
          <w:sz w:val="24"/>
          <w:szCs w:val="24"/>
        </w:rPr>
        <w:t>Dual role of graphene quantum dots in active layer of inverted bulk heterojunction organic photovoltaic devices.</w:t>
      </w:r>
      <w:r w:rsidRPr="00722AE4">
        <w:rPr>
          <w:rFonts w:ascii="Times New Roman" w:hAnsi="Times New Roman" w:cs="Times New Roman"/>
          <w:sz w:val="24"/>
          <w:szCs w:val="24"/>
        </w:rPr>
        <w:t xml:space="preserve"> ACS omega, 2019. </w:t>
      </w:r>
      <w:r w:rsidRPr="00722AE4">
        <w:rPr>
          <w:rFonts w:ascii="Times New Roman" w:hAnsi="Times New Roman" w:cs="Times New Roman"/>
          <w:b/>
          <w:sz w:val="24"/>
          <w:szCs w:val="24"/>
        </w:rPr>
        <w:t>4</w:t>
      </w:r>
      <w:r w:rsidRPr="00722AE4">
        <w:rPr>
          <w:rFonts w:ascii="Times New Roman" w:hAnsi="Times New Roman" w:cs="Times New Roman"/>
          <w:sz w:val="24"/>
          <w:szCs w:val="24"/>
        </w:rPr>
        <w:t>(14): p. 16159-16165.</w:t>
      </w:r>
    </w:p>
    <w:p w14:paraId="17C95195"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22.</w:t>
      </w:r>
      <w:r w:rsidRPr="00722AE4">
        <w:rPr>
          <w:rFonts w:ascii="Times New Roman" w:hAnsi="Times New Roman" w:cs="Times New Roman"/>
          <w:sz w:val="24"/>
          <w:szCs w:val="24"/>
        </w:rPr>
        <w:tab/>
        <w:t xml:space="preserve">Kadian, S., S.K. Sethi, and G. Manik, </w:t>
      </w:r>
      <w:r w:rsidRPr="00722AE4">
        <w:rPr>
          <w:rFonts w:ascii="Times New Roman" w:hAnsi="Times New Roman" w:cs="Times New Roman"/>
          <w:i/>
          <w:sz w:val="24"/>
          <w:szCs w:val="24"/>
        </w:rPr>
        <w:t>Recent advancements in synthesis and property control of graphene quantum dots for biomedical and optoelectronic applications.</w:t>
      </w:r>
      <w:r w:rsidRPr="00722AE4">
        <w:rPr>
          <w:rFonts w:ascii="Times New Roman" w:hAnsi="Times New Roman" w:cs="Times New Roman"/>
          <w:sz w:val="24"/>
          <w:szCs w:val="24"/>
        </w:rPr>
        <w:t xml:space="preserve"> Materials Chemistry Frontiers, 2021. </w:t>
      </w:r>
      <w:r w:rsidRPr="00722AE4">
        <w:rPr>
          <w:rFonts w:ascii="Times New Roman" w:hAnsi="Times New Roman" w:cs="Times New Roman"/>
          <w:b/>
          <w:sz w:val="24"/>
          <w:szCs w:val="24"/>
        </w:rPr>
        <w:t>5</w:t>
      </w:r>
      <w:r w:rsidRPr="00722AE4">
        <w:rPr>
          <w:rFonts w:ascii="Times New Roman" w:hAnsi="Times New Roman" w:cs="Times New Roman"/>
          <w:sz w:val="24"/>
          <w:szCs w:val="24"/>
        </w:rPr>
        <w:t>(2): p. 627-658.</w:t>
      </w:r>
    </w:p>
    <w:p w14:paraId="214B6E6D"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23.</w:t>
      </w:r>
      <w:r w:rsidRPr="00722AE4">
        <w:rPr>
          <w:rFonts w:ascii="Times New Roman" w:hAnsi="Times New Roman" w:cs="Times New Roman"/>
          <w:sz w:val="24"/>
          <w:szCs w:val="24"/>
        </w:rPr>
        <w:tab/>
        <w:t xml:space="preserve">Bacon, M., S.J. Bradley, and T. Nann, </w:t>
      </w:r>
      <w:r w:rsidRPr="00722AE4">
        <w:rPr>
          <w:rFonts w:ascii="Times New Roman" w:hAnsi="Times New Roman" w:cs="Times New Roman"/>
          <w:i/>
          <w:sz w:val="24"/>
          <w:szCs w:val="24"/>
        </w:rPr>
        <w:t>Graphene quantum dots.</w:t>
      </w:r>
      <w:r w:rsidRPr="00722AE4">
        <w:rPr>
          <w:rFonts w:ascii="Times New Roman" w:hAnsi="Times New Roman" w:cs="Times New Roman"/>
          <w:sz w:val="24"/>
          <w:szCs w:val="24"/>
        </w:rPr>
        <w:t xml:space="preserve"> Particle &amp; Particle Systems Characterization, 2014. </w:t>
      </w:r>
      <w:r w:rsidRPr="00722AE4">
        <w:rPr>
          <w:rFonts w:ascii="Times New Roman" w:hAnsi="Times New Roman" w:cs="Times New Roman"/>
          <w:b/>
          <w:sz w:val="24"/>
          <w:szCs w:val="24"/>
        </w:rPr>
        <w:t>31</w:t>
      </w:r>
      <w:r w:rsidRPr="00722AE4">
        <w:rPr>
          <w:rFonts w:ascii="Times New Roman" w:hAnsi="Times New Roman" w:cs="Times New Roman"/>
          <w:sz w:val="24"/>
          <w:szCs w:val="24"/>
        </w:rPr>
        <w:t>(4): p. 415-428.</w:t>
      </w:r>
    </w:p>
    <w:p w14:paraId="65D80AA6"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24.</w:t>
      </w:r>
      <w:r w:rsidRPr="00722AE4">
        <w:rPr>
          <w:rFonts w:ascii="Times New Roman" w:hAnsi="Times New Roman" w:cs="Times New Roman"/>
          <w:sz w:val="24"/>
          <w:szCs w:val="24"/>
        </w:rPr>
        <w:tab/>
        <w:t xml:space="preserve">Kholikov, K., et al., </w:t>
      </w:r>
      <w:r w:rsidRPr="00722AE4">
        <w:rPr>
          <w:rFonts w:ascii="Times New Roman" w:hAnsi="Times New Roman" w:cs="Times New Roman"/>
          <w:i/>
          <w:sz w:val="24"/>
          <w:szCs w:val="24"/>
        </w:rPr>
        <w:t>Improved singlet oxygen generation and antimicrobial activity of sulphur-doped graphene quantum dots coupled with methylene blue for photodynamic therapy applications.</w:t>
      </w:r>
      <w:r w:rsidRPr="00722AE4">
        <w:rPr>
          <w:rFonts w:ascii="Times New Roman" w:hAnsi="Times New Roman" w:cs="Times New Roman"/>
          <w:sz w:val="24"/>
          <w:szCs w:val="24"/>
        </w:rPr>
        <w:t xml:space="preserve"> Photodiagnosis and photodynamic therapy, 2018. </w:t>
      </w:r>
      <w:r w:rsidRPr="00722AE4">
        <w:rPr>
          <w:rFonts w:ascii="Times New Roman" w:hAnsi="Times New Roman" w:cs="Times New Roman"/>
          <w:b/>
          <w:sz w:val="24"/>
          <w:szCs w:val="24"/>
        </w:rPr>
        <w:t>24</w:t>
      </w:r>
      <w:r w:rsidRPr="00722AE4">
        <w:rPr>
          <w:rFonts w:ascii="Times New Roman" w:hAnsi="Times New Roman" w:cs="Times New Roman"/>
          <w:sz w:val="24"/>
          <w:szCs w:val="24"/>
        </w:rPr>
        <w:t>: p. 7-14.</w:t>
      </w:r>
    </w:p>
    <w:p w14:paraId="2C1D6998"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25.</w:t>
      </w:r>
      <w:r w:rsidRPr="00722AE4">
        <w:rPr>
          <w:rFonts w:ascii="Times New Roman" w:hAnsi="Times New Roman" w:cs="Times New Roman"/>
          <w:sz w:val="24"/>
          <w:szCs w:val="24"/>
        </w:rPr>
        <w:tab/>
        <w:t xml:space="preserve">Zheng, X.T., et al., </w:t>
      </w:r>
      <w:r w:rsidRPr="00722AE4">
        <w:rPr>
          <w:rFonts w:ascii="Times New Roman" w:hAnsi="Times New Roman" w:cs="Times New Roman"/>
          <w:i/>
          <w:sz w:val="24"/>
          <w:szCs w:val="24"/>
        </w:rPr>
        <w:t>Graphene quantum dots as universal fluorophores and their use in revealing regulated trafficking of insulin receptors in adipocytes.</w:t>
      </w:r>
      <w:r w:rsidRPr="00722AE4">
        <w:rPr>
          <w:rFonts w:ascii="Times New Roman" w:hAnsi="Times New Roman" w:cs="Times New Roman"/>
          <w:sz w:val="24"/>
          <w:szCs w:val="24"/>
        </w:rPr>
        <w:t xml:space="preserve"> ACS nano, 2013. </w:t>
      </w:r>
      <w:r w:rsidRPr="00722AE4">
        <w:rPr>
          <w:rFonts w:ascii="Times New Roman" w:hAnsi="Times New Roman" w:cs="Times New Roman"/>
          <w:b/>
          <w:sz w:val="24"/>
          <w:szCs w:val="24"/>
        </w:rPr>
        <w:t>7</w:t>
      </w:r>
      <w:r w:rsidRPr="00722AE4">
        <w:rPr>
          <w:rFonts w:ascii="Times New Roman" w:hAnsi="Times New Roman" w:cs="Times New Roman"/>
          <w:sz w:val="24"/>
          <w:szCs w:val="24"/>
        </w:rPr>
        <w:t>(7): p. 6278-6286.</w:t>
      </w:r>
    </w:p>
    <w:p w14:paraId="7F68C1EF"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26.</w:t>
      </w:r>
      <w:r w:rsidRPr="00722AE4">
        <w:rPr>
          <w:rFonts w:ascii="Times New Roman" w:hAnsi="Times New Roman" w:cs="Times New Roman"/>
          <w:sz w:val="24"/>
          <w:szCs w:val="24"/>
        </w:rPr>
        <w:tab/>
        <w:t xml:space="preserve">Kumar, Y.R., et al., </w:t>
      </w:r>
      <w:r w:rsidRPr="00722AE4">
        <w:rPr>
          <w:rFonts w:ascii="Times New Roman" w:hAnsi="Times New Roman" w:cs="Times New Roman"/>
          <w:i/>
          <w:sz w:val="24"/>
          <w:szCs w:val="24"/>
        </w:rPr>
        <w:t>Graphene quantum dot based materials for sensing, bio-imaging and energy storage applications: a review.</w:t>
      </w:r>
      <w:r w:rsidRPr="00722AE4">
        <w:rPr>
          <w:rFonts w:ascii="Times New Roman" w:hAnsi="Times New Roman" w:cs="Times New Roman"/>
          <w:sz w:val="24"/>
          <w:szCs w:val="24"/>
        </w:rPr>
        <w:t xml:space="preserve"> RSC advances, 2020. </w:t>
      </w:r>
      <w:r w:rsidRPr="00722AE4">
        <w:rPr>
          <w:rFonts w:ascii="Times New Roman" w:hAnsi="Times New Roman" w:cs="Times New Roman"/>
          <w:b/>
          <w:sz w:val="24"/>
          <w:szCs w:val="24"/>
        </w:rPr>
        <w:t>10</w:t>
      </w:r>
      <w:r w:rsidRPr="00722AE4">
        <w:rPr>
          <w:rFonts w:ascii="Times New Roman" w:hAnsi="Times New Roman" w:cs="Times New Roman"/>
          <w:sz w:val="24"/>
          <w:szCs w:val="24"/>
        </w:rPr>
        <w:t>(40): p. 23861-23898.</w:t>
      </w:r>
    </w:p>
    <w:p w14:paraId="70E4E63B"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27.</w:t>
      </w:r>
      <w:r w:rsidRPr="00722AE4">
        <w:rPr>
          <w:rFonts w:ascii="Times New Roman" w:hAnsi="Times New Roman" w:cs="Times New Roman"/>
          <w:sz w:val="24"/>
          <w:szCs w:val="24"/>
        </w:rPr>
        <w:tab/>
        <w:t xml:space="preserve">Iannazzo, D., et al., </w:t>
      </w:r>
      <w:r w:rsidRPr="00722AE4">
        <w:rPr>
          <w:rFonts w:ascii="Times New Roman" w:hAnsi="Times New Roman" w:cs="Times New Roman"/>
          <w:i/>
          <w:sz w:val="24"/>
          <w:szCs w:val="24"/>
        </w:rPr>
        <w:t>Graphene quantum dots for cancer targeted drug delivery.</w:t>
      </w:r>
      <w:r w:rsidRPr="00722AE4">
        <w:rPr>
          <w:rFonts w:ascii="Times New Roman" w:hAnsi="Times New Roman" w:cs="Times New Roman"/>
          <w:sz w:val="24"/>
          <w:szCs w:val="24"/>
        </w:rPr>
        <w:t xml:space="preserve"> International journal of pharmaceutics, 2017. </w:t>
      </w:r>
      <w:r w:rsidRPr="00722AE4">
        <w:rPr>
          <w:rFonts w:ascii="Times New Roman" w:hAnsi="Times New Roman" w:cs="Times New Roman"/>
          <w:b/>
          <w:sz w:val="24"/>
          <w:szCs w:val="24"/>
        </w:rPr>
        <w:t>518</w:t>
      </w:r>
      <w:r w:rsidRPr="00722AE4">
        <w:rPr>
          <w:rFonts w:ascii="Times New Roman" w:hAnsi="Times New Roman" w:cs="Times New Roman"/>
          <w:sz w:val="24"/>
          <w:szCs w:val="24"/>
        </w:rPr>
        <w:t>(1-2): p. 185-192.</w:t>
      </w:r>
    </w:p>
    <w:p w14:paraId="186161BE"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28.</w:t>
      </w:r>
      <w:r w:rsidRPr="00722AE4">
        <w:rPr>
          <w:rFonts w:ascii="Times New Roman" w:hAnsi="Times New Roman" w:cs="Times New Roman"/>
          <w:sz w:val="24"/>
          <w:szCs w:val="24"/>
        </w:rPr>
        <w:tab/>
        <w:t xml:space="preserve">Zhang, X., et al., </w:t>
      </w:r>
      <w:r w:rsidRPr="00722AE4">
        <w:rPr>
          <w:rFonts w:ascii="Times New Roman" w:hAnsi="Times New Roman" w:cs="Times New Roman"/>
          <w:i/>
          <w:sz w:val="24"/>
          <w:szCs w:val="24"/>
        </w:rPr>
        <w:t>Shining luminescent graphene quantum dots: Synthesis, physicochemical properties, and biomedical applications.</w:t>
      </w:r>
      <w:r w:rsidRPr="00722AE4">
        <w:rPr>
          <w:rFonts w:ascii="Times New Roman" w:hAnsi="Times New Roman" w:cs="Times New Roman"/>
          <w:sz w:val="24"/>
          <w:szCs w:val="24"/>
        </w:rPr>
        <w:t xml:space="preserve"> TrAC Trends in Analytical Chemistry, 2019. </w:t>
      </w:r>
      <w:r w:rsidRPr="00722AE4">
        <w:rPr>
          <w:rFonts w:ascii="Times New Roman" w:hAnsi="Times New Roman" w:cs="Times New Roman"/>
          <w:b/>
          <w:sz w:val="24"/>
          <w:szCs w:val="24"/>
        </w:rPr>
        <w:t>116</w:t>
      </w:r>
      <w:r w:rsidRPr="00722AE4">
        <w:rPr>
          <w:rFonts w:ascii="Times New Roman" w:hAnsi="Times New Roman" w:cs="Times New Roman"/>
          <w:sz w:val="24"/>
          <w:szCs w:val="24"/>
        </w:rPr>
        <w:t>: p. 109-121.</w:t>
      </w:r>
    </w:p>
    <w:p w14:paraId="6AEF76AF"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lastRenderedPageBreak/>
        <w:t>29.</w:t>
      </w:r>
      <w:r w:rsidRPr="00722AE4">
        <w:rPr>
          <w:rFonts w:ascii="Times New Roman" w:hAnsi="Times New Roman" w:cs="Times New Roman"/>
          <w:sz w:val="24"/>
          <w:szCs w:val="24"/>
        </w:rPr>
        <w:tab/>
        <w:t xml:space="preserve">Chung, S., R.A. Revia, and M. Zhang, </w:t>
      </w:r>
      <w:r w:rsidRPr="00722AE4">
        <w:rPr>
          <w:rFonts w:ascii="Times New Roman" w:hAnsi="Times New Roman" w:cs="Times New Roman"/>
          <w:i/>
          <w:sz w:val="24"/>
          <w:szCs w:val="24"/>
        </w:rPr>
        <w:t>Graphene quantum dots and their applications in bioimaging, biosensing, and therapy.</w:t>
      </w:r>
      <w:r w:rsidRPr="00722AE4">
        <w:rPr>
          <w:rFonts w:ascii="Times New Roman" w:hAnsi="Times New Roman" w:cs="Times New Roman"/>
          <w:sz w:val="24"/>
          <w:szCs w:val="24"/>
        </w:rPr>
        <w:t xml:space="preserve"> Advanced Materials, 2021. </w:t>
      </w:r>
      <w:r w:rsidRPr="00722AE4">
        <w:rPr>
          <w:rFonts w:ascii="Times New Roman" w:hAnsi="Times New Roman" w:cs="Times New Roman"/>
          <w:b/>
          <w:sz w:val="24"/>
          <w:szCs w:val="24"/>
        </w:rPr>
        <w:t>33</w:t>
      </w:r>
      <w:r w:rsidRPr="00722AE4">
        <w:rPr>
          <w:rFonts w:ascii="Times New Roman" w:hAnsi="Times New Roman" w:cs="Times New Roman"/>
          <w:sz w:val="24"/>
          <w:szCs w:val="24"/>
        </w:rPr>
        <w:t>(22): p. 1904362.</w:t>
      </w:r>
    </w:p>
    <w:p w14:paraId="7FA90E68"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30.</w:t>
      </w:r>
      <w:r w:rsidRPr="00722AE4">
        <w:rPr>
          <w:rFonts w:ascii="Times New Roman" w:hAnsi="Times New Roman" w:cs="Times New Roman"/>
          <w:sz w:val="24"/>
          <w:szCs w:val="24"/>
        </w:rPr>
        <w:tab/>
        <w:t xml:space="preserve">Reddy, K.R., et al., </w:t>
      </w:r>
      <w:r w:rsidRPr="00722AE4">
        <w:rPr>
          <w:rFonts w:ascii="Times New Roman" w:hAnsi="Times New Roman" w:cs="Times New Roman"/>
          <w:i/>
          <w:sz w:val="24"/>
          <w:szCs w:val="24"/>
        </w:rPr>
        <w:t>Synthesis of metal (Fe or Pd)/alloy (Fe–Pd)‐nanoparticles‐embedded multiwall carbon nanotube/sulfonated polyaniline composites by γ irradiation.</w:t>
      </w:r>
      <w:r w:rsidRPr="00722AE4">
        <w:rPr>
          <w:rFonts w:ascii="Times New Roman" w:hAnsi="Times New Roman" w:cs="Times New Roman"/>
          <w:sz w:val="24"/>
          <w:szCs w:val="24"/>
        </w:rPr>
        <w:t xml:space="preserve"> Journal of Polymer Science Part A: Polymer Chemistry, 2006. </w:t>
      </w:r>
      <w:r w:rsidRPr="00722AE4">
        <w:rPr>
          <w:rFonts w:ascii="Times New Roman" w:hAnsi="Times New Roman" w:cs="Times New Roman"/>
          <w:b/>
          <w:sz w:val="24"/>
          <w:szCs w:val="24"/>
        </w:rPr>
        <w:t>44</w:t>
      </w:r>
      <w:r w:rsidRPr="00722AE4">
        <w:rPr>
          <w:rFonts w:ascii="Times New Roman" w:hAnsi="Times New Roman" w:cs="Times New Roman"/>
          <w:sz w:val="24"/>
          <w:szCs w:val="24"/>
        </w:rPr>
        <w:t>(10): p. 3355-3364.</w:t>
      </w:r>
    </w:p>
    <w:p w14:paraId="139AAF49"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31.</w:t>
      </w:r>
      <w:r w:rsidRPr="00722AE4">
        <w:rPr>
          <w:rFonts w:ascii="Times New Roman" w:hAnsi="Times New Roman" w:cs="Times New Roman"/>
          <w:sz w:val="24"/>
          <w:szCs w:val="24"/>
        </w:rPr>
        <w:tab/>
        <w:t xml:space="preserve">Marković, Z., et al., </w:t>
      </w:r>
      <w:r w:rsidRPr="00722AE4">
        <w:rPr>
          <w:rFonts w:ascii="Times New Roman" w:hAnsi="Times New Roman" w:cs="Times New Roman"/>
          <w:i/>
          <w:sz w:val="24"/>
          <w:szCs w:val="24"/>
        </w:rPr>
        <w:t>Graphene nanoribbons synthesis by gamma irradiation of graphene and unzipping of multiwall carbon nanotubes.</w:t>
      </w:r>
      <w:r w:rsidRPr="00722AE4">
        <w:rPr>
          <w:rFonts w:ascii="Times New Roman" w:hAnsi="Times New Roman" w:cs="Times New Roman"/>
          <w:sz w:val="24"/>
          <w:szCs w:val="24"/>
        </w:rPr>
        <w:t xml:space="preserve"> Graphene Science Handbook: Fabrication Methods, 2016: p. 361-374.</w:t>
      </w:r>
    </w:p>
    <w:p w14:paraId="30432E9B"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32.</w:t>
      </w:r>
      <w:r w:rsidRPr="00722AE4">
        <w:rPr>
          <w:rFonts w:ascii="Times New Roman" w:hAnsi="Times New Roman" w:cs="Times New Roman"/>
          <w:sz w:val="24"/>
          <w:szCs w:val="24"/>
        </w:rPr>
        <w:tab/>
        <w:t xml:space="preserve">Markovic, Z.M., et al., </w:t>
      </w:r>
      <w:r w:rsidRPr="00722AE4">
        <w:rPr>
          <w:rFonts w:ascii="Times New Roman" w:hAnsi="Times New Roman" w:cs="Times New Roman"/>
          <w:i/>
          <w:sz w:val="24"/>
          <w:szCs w:val="24"/>
        </w:rPr>
        <w:t>Graphene quantum dots as autophagy-inducing photodynamic agents.</w:t>
      </w:r>
      <w:r w:rsidRPr="00722AE4">
        <w:rPr>
          <w:rFonts w:ascii="Times New Roman" w:hAnsi="Times New Roman" w:cs="Times New Roman"/>
          <w:sz w:val="24"/>
          <w:szCs w:val="24"/>
        </w:rPr>
        <w:t xml:space="preserve"> Biomaterials, 2012. </w:t>
      </w:r>
      <w:r w:rsidRPr="00722AE4">
        <w:rPr>
          <w:rFonts w:ascii="Times New Roman" w:hAnsi="Times New Roman" w:cs="Times New Roman"/>
          <w:b/>
          <w:sz w:val="24"/>
          <w:szCs w:val="24"/>
        </w:rPr>
        <w:t>33</w:t>
      </w:r>
      <w:r w:rsidRPr="00722AE4">
        <w:rPr>
          <w:rFonts w:ascii="Times New Roman" w:hAnsi="Times New Roman" w:cs="Times New Roman"/>
          <w:sz w:val="24"/>
          <w:szCs w:val="24"/>
        </w:rPr>
        <w:t>(29): p. 7084-7092.</w:t>
      </w:r>
    </w:p>
    <w:p w14:paraId="1C5FB4CC"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33.</w:t>
      </w:r>
      <w:r w:rsidRPr="00722AE4">
        <w:rPr>
          <w:rFonts w:ascii="Times New Roman" w:hAnsi="Times New Roman" w:cs="Times New Roman"/>
          <w:sz w:val="24"/>
          <w:szCs w:val="24"/>
        </w:rPr>
        <w:tab/>
        <w:t xml:space="preserve">Budimir, M., et al., </w:t>
      </w:r>
      <w:r w:rsidRPr="00722AE4">
        <w:rPr>
          <w:rFonts w:ascii="Times New Roman" w:hAnsi="Times New Roman" w:cs="Times New Roman"/>
          <w:i/>
          <w:sz w:val="24"/>
          <w:szCs w:val="24"/>
        </w:rPr>
        <w:t>Enhanced visible light-triggered antibacterial activity of carbon quantum dots/polyurethane nanocomposites by gamma rays induced pre-treatment.</w:t>
      </w:r>
      <w:r w:rsidRPr="00722AE4">
        <w:rPr>
          <w:rFonts w:ascii="Times New Roman" w:hAnsi="Times New Roman" w:cs="Times New Roman"/>
          <w:sz w:val="24"/>
          <w:szCs w:val="24"/>
        </w:rPr>
        <w:t xml:space="preserve"> Radiation Physics and Chemistry, 2021. </w:t>
      </w:r>
      <w:r w:rsidRPr="00722AE4">
        <w:rPr>
          <w:rFonts w:ascii="Times New Roman" w:hAnsi="Times New Roman" w:cs="Times New Roman"/>
          <w:b/>
          <w:sz w:val="24"/>
          <w:szCs w:val="24"/>
        </w:rPr>
        <w:t>185</w:t>
      </w:r>
      <w:r w:rsidRPr="00722AE4">
        <w:rPr>
          <w:rFonts w:ascii="Times New Roman" w:hAnsi="Times New Roman" w:cs="Times New Roman"/>
          <w:sz w:val="24"/>
          <w:szCs w:val="24"/>
        </w:rPr>
        <w:t>: p. 109499.</w:t>
      </w:r>
    </w:p>
    <w:p w14:paraId="1EA7AA56"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34.</w:t>
      </w:r>
      <w:r w:rsidRPr="00722AE4">
        <w:rPr>
          <w:rFonts w:ascii="Times New Roman" w:hAnsi="Times New Roman" w:cs="Times New Roman"/>
          <w:sz w:val="24"/>
          <w:szCs w:val="24"/>
        </w:rPr>
        <w:tab/>
        <w:t xml:space="preserve">Marković, Z.M., et al., </w:t>
      </w:r>
      <w:r w:rsidRPr="00722AE4">
        <w:rPr>
          <w:rFonts w:ascii="Times New Roman" w:hAnsi="Times New Roman" w:cs="Times New Roman"/>
          <w:i/>
          <w:sz w:val="24"/>
          <w:szCs w:val="24"/>
        </w:rPr>
        <w:t>Photo-induced antibacterial activity of four graphene based nanomaterials on a wide range of bacteria.</w:t>
      </w:r>
      <w:r w:rsidRPr="00722AE4">
        <w:rPr>
          <w:rFonts w:ascii="Times New Roman" w:hAnsi="Times New Roman" w:cs="Times New Roman"/>
          <w:sz w:val="24"/>
          <w:szCs w:val="24"/>
        </w:rPr>
        <w:t xml:space="preserve"> RSC advances, 2018. </w:t>
      </w:r>
      <w:r w:rsidRPr="00722AE4">
        <w:rPr>
          <w:rFonts w:ascii="Times New Roman" w:hAnsi="Times New Roman" w:cs="Times New Roman"/>
          <w:b/>
          <w:sz w:val="24"/>
          <w:szCs w:val="24"/>
        </w:rPr>
        <w:t>8</w:t>
      </w:r>
      <w:r w:rsidRPr="00722AE4">
        <w:rPr>
          <w:rFonts w:ascii="Times New Roman" w:hAnsi="Times New Roman" w:cs="Times New Roman"/>
          <w:sz w:val="24"/>
          <w:szCs w:val="24"/>
        </w:rPr>
        <w:t>(55): p. 31337-31347.</w:t>
      </w:r>
    </w:p>
    <w:p w14:paraId="213E6FDF"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35.</w:t>
      </w:r>
      <w:r w:rsidRPr="00722AE4">
        <w:rPr>
          <w:rFonts w:ascii="Times New Roman" w:hAnsi="Times New Roman" w:cs="Times New Roman"/>
          <w:sz w:val="24"/>
          <w:szCs w:val="24"/>
        </w:rPr>
        <w:tab/>
        <w:t xml:space="preserve">Yamasaki, K., et al., </w:t>
      </w:r>
      <w:r w:rsidRPr="00722AE4">
        <w:rPr>
          <w:rFonts w:ascii="Times New Roman" w:hAnsi="Times New Roman" w:cs="Times New Roman"/>
          <w:i/>
          <w:sz w:val="24"/>
          <w:szCs w:val="24"/>
        </w:rPr>
        <w:t>Albumin–drug interaction and its clinical implication.</w:t>
      </w:r>
      <w:r w:rsidRPr="00722AE4">
        <w:rPr>
          <w:rFonts w:ascii="Times New Roman" w:hAnsi="Times New Roman" w:cs="Times New Roman"/>
          <w:sz w:val="24"/>
          <w:szCs w:val="24"/>
        </w:rPr>
        <w:t xml:space="preserve"> Biochimica et Biophysica Acta (BBA)-General Subjects, 2013. </w:t>
      </w:r>
      <w:r w:rsidRPr="00722AE4">
        <w:rPr>
          <w:rFonts w:ascii="Times New Roman" w:hAnsi="Times New Roman" w:cs="Times New Roman"/>
          <w:b/>
          <w:sz w:val="24"/>
          <w:szCs w:val="24"/>
        </w:rPr>
        <w:t>1830</w:t>
      </w:r>
      <w:r w:rsidRPr="00722AE4">
        <w:rPr>
          <w:rFonts w:ascii="Times New Roman" w:hAnsi="Times New Roman" w:cs="Times New Roman"/>
          <w:sz w:val="24"/>
          <w:szCs w:val="24"/>
        </w:rPr>
        <w:t>(12): p. 5435-5443.</w:t>
      </w:r>
    </w:p>
    <w:p w14:paraId="7356948D"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36.</w:t>
      </w:r>
      <w:r w:rsidRPr="00722AE4">
        <w:rPr>
          <w:rFonts w:ascii="Times New Roman" w:hAnsi="Times New Roman" w:cs="Times New Roman"/>
          <w:sz w:val="24"/>
          <w:szCs w:val="24"/>
        </w:rPr>
        <w:tab/>
        <w:t xml:space="preserve">Milenković, M., et al., </w:t>
      </w:r>
      <w:r w:rsidRPr="00722AE4">
        <w:rPr>
          <w:rFonts w:ascii="Times New Roman" w:hAnsi="Times New Roman" w:cs="Times New Roman"/>
          <w:i/>
          <w:sz w:val="24"/>
          <w:szCs w:val="24"/>
        </w:rPr>
        <w:t>Facile synthesis of L-cysteine functionalized graphene quantum dots as a bioimaging and photosensitive agent.</w:t>
      </w:r>
      <w:r w:rsidRPr="00722AE4">
        <w:rPr>
          <w:rFonts w:ascii="Times New Roman" w:hAnsi="Times New Roman" w:cs="Times New Roman"/>
          <w:sz w:val="24"/>
          <w:szCs w:val="24"/>
        </w:rPr>
        <w:t xml:space="preserve"> Nanomaterials, 2021. </w:t>
      </w:r>
      <w:r w:rsidRPr="00722AE4">
        <w:rPr>
          <w:rFonts w:ascii="Times New Roman" w:hAnsi="Times New Roman" w:cs="Times New Roman"/>
          <w:b/>
          <w:sz w:val="24"/>
          <w:szCs w:val="24"/>
        </w:rPr>
        <w:t>11</w:t>
      </w:r>
      <w:r w:rsidRPr="00722AE4">
        <w:rPr>
          <w:rFonts w:ascii="Times New Roman" w:hAnsi="Times New Roman" w:cs="Times New Roman"/>
          <w:sz w:val="24"/>
          <w:szCs w:val="24"/>
        </w:rPr>
        <w:t>(8): p. 1879.</w:t>
      </w:r>
    </w:p>
    <w:p w14:paraId="5B8DDD8E"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37.</w:t>
      </w:r>
      <w:r w:rsidRPr="00722AE4">
        <w:rPr>
          <w:rFonts w:ascii="Times New Roman" w:hAnsi="Times New Roman" w:cs="Times New Roman"/>
          <w:sz w:val="24"/>
          <w:szCs w:val="24"/>
        </w:rPr>
        <w:tab/>
        <w:t xml:space="preserve">Von Smoluchowski, M., </w:t>
      </w:r>
      <w:r w:rsidRPr="00722AE4">
        <w:rPr>
          <w:rFonts w:ascii="Times New Roman" w:hAnsi="Times New Roman" w:cs="Times New Roman"/>
          <w:i/>
          <w:sz w:val="24"/>
          <w:szCs w:val="24"/>
        </w:rPr>
        <w:t>Elektrische endosmose und stromungsstrome.</w:t>
      </w:r>
      <w:r w:rsidRPr="00722AE4">
        <w:rPr>
          <w:rFonts w:ascii="Times New Roman" w:hAnsi="Times New Roman" w:cs="Times New Roman"/>
          <w:sz w:val="24"/>
          <w:szCs w:val="24"/>
        </w:rPr>
        <w:t xml:space="preserve"> Handbuch del Elektrizitat und des Magnetismus, 1921. </w:t>
      </w:r>
      <w:r w:rsidRPr="00722AE4">
        <w:rPr>
          <w:rFonts w:ascii="Times New Roman" w:hAnsi="Times New Roman" w:cs="Times New Roman"/>
          <w:b/>
          <w:sz w:val="24"/>
          <w:szCs w:val="24"/>
        </w:rPr>
        <w:t>2</w:t>
      </w:r>
      <w:r w:rsidRPr="00722AE4">
        <w:rPr>
          <w:rFonts w:ascii="Times New Roman" w:hAnsi="Times New Roman" w:cs="Times New Roman"/>
          <w:sz w:val="24"/>
          <w:szCs w:val="24"/>
        </w:rPr>
        <w:t>: p. 366.</w:t>
      </w:r>
    </w:p>
    <w:p w14:paraId="6C7985FF"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38.</w:t>
      </w:r>
      <w:r w:rsidRPr="00722AE4">
        <w:rPr>
          <w:rFonts w:ascii="Times New Roman" w:hAnsi="Times New Roman" w:cs="Times New Roman"/>
          <w:sz w:val="24"/>
          <w:szCs w:val="24"/>
        </w:rPr>
        <w:tab/>
        <w:t xml:space="preserve">Lakowicz, J.R., </w:t>
      </w:r>
      <w:r w:rsidRPr="00722AE4">
        <w:rPr>
          <w:rFonts w:ascii="Times New Roman" w:hAnsi="Times New Roman" w:cs="Times New Roman"/>
          <w:i/>
          <w:sz w:val="24"/>
          <w:szCs w:val="24"/>
        </w:rPr>
        <w:t>Principles of fluorescence spectroscopy</w:t>
      </w:r>
      <w:r w:rsidR="00A410FD" w:rsidRPr="00722AE4">
        <w:rPr>
          <w:rFonts w:ascii="Times New Roman" w:hAnsi="Times New Roman" w:cs="Times New Roman"/>
          <w:sz w:val="24"/>
          <w:szCs w:val="24"/>
          <w:lang w:val="sr-Latn-RS"/>
        </w:rPr>
        <w:t>,</w:t>
      </w:r>
      <w:r w:rsidRPr="00722AE4">
        <w:rPr>
          <w:rFonts w:ascii="Times New Roman" w:hAnsi="Times New Roman" w:cs="Times New Roman"/>
          <w:sz w:val="24"/>
          <w:szCs w:val="24"/>
        </w:rPr>
        <w:t xml:space="preserve"> Springer</w:t>
      </w:r>
      <w:r w:rsidR="00A410FD" w:rsidRPr="00722AE4">
        <w:rPr>
          <w:rFonts w:ascii="Times New Roman" w:hAnsi="Times New Roman" w:cs="Times New Roman"/>
          <w:sz w:val="24"/>
          <w:szCs w:val="24"/>
          <w:lang w:val="sr-Latn-RS"/>
        </w:rPr>
        <w:t>, 2006. p. 262</w:t>
      </w:r>
      <w:r w:rsidRPr="00722AE4">
        <w:rPr>
          <w:rFonts w:ascii="Times New Roman" w:hAnsi="Times New Roman" w:cs="Times New Roman"/>
          <w:sz w:val="24"/>
          <w:szCs w:val="24"/>
        </w:rPr>
        <w:t>.</w:t>
      </w:r>
    </w:p>
    <w:p w14:paraId="0D1679AE"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39.</w:t>
      </w:r>
      <w:r w:rsidRPr="00722AE4">
        <w:rPr>
          <w:rFonts w:ascii="Times New Roman" w:hAnsi="Times New Roman" w:cs="Times New Roman"/>
          <w:sz w:val="24"/>
          <w:szCs w:val="24"/>
        </w:rPr>
        <w:tab/>
        <w:t xml:space="preserve">Entradas, T., et al., </w:t>
      </w:r>
      <w:r w:rsidRPr="00722AE4">
        <w:rPr>
          <w:rFonts w:ascii="Times New Roman" w:hAnsi="Times New Roman" w:cs="Times New Roman"/>
          <w:i/>
          <w:sz w:val="24"/>
          <w:szCs w:val="24"/>
        </w:rPr>
        <w:t>The detection sensitivity of commonly used singlet oxygen probes in aqueous environments.</w:t>
      </w:r>
      <w:r w:rsidRPr="00722AE4">
        <w:rPr>
          <w:rFonts w:ascii="Times New Roman" w:hAnsi="Times New Roman" w:cs="Times New Roman"/>
          <w:sz w:val="24"/>
          <w:szCs w:val="24"/>
        </w:rPr>
        <w:t xml:space="preserve"> </w:t>
      </w:r>
      <w:r w:rsidR="00C3735E" w:rsidRPr="00722AE4">
        <w:rPr>
          <w:rFonts w:ascii="Times New Roman" w:hAnsi="Times New Roman" w:cs="Times New Roman"/>
          <w:sz w:val="24"/>
          <w:szCs w:val="24"/>
        </w:rPr>
        <w:t>Journal of Photochemistry and Photobiology B: Biology,</w:t>
      </w:r>
      <w:r w:rsidR="00A410FD" w:rsidRPr="00722AE4">
        <w:rPr>
          <w:rFonts w:ascii="Times New Roman" w:hAnsi="Times New Roman" w:cs="Times New Roman"/>
          <w:sz w:val="24"/>
          <w:szCs w:val="24"/>
          <w:lang w:val="sr-Latn-RS"/>
        </w:rPr>
        <w:t xml:space="preserve"> 2020, </w:t>
      </w:r>
      <w:r w:rsidRPr="00722AE4">
        <w:rPr>
          <w:rFonts w:ascii="Times New Roman" w:hAnsi="Times New Roman" w:cs="Times New Roman"/>
          <w:b/>
          <w:sz w:val="24"/>
          <w:szCs w:val="24"/>
        </w:rPr>
        <w:t>204</w:t>
      </w:r>
      <w:r w:rsidRPr="00722AE4">
        <w:rPr>
          <w:rFonts w:ascii="Times New Roman" w:hAnsi="Times New Roman" w:cs="Times New Roman"/>
          <w:sz w:val="24"/>
          <w:szCs w:val="24"/>
        </w:rPr>
        <w:t>: p. 111787.</w:t>
      </w:r>
    </w:p>
    <w:p w14:paraId="3246CD5F"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40.</w:t>
      </w:r>
      <w:r w:rsidRPr="00722AE4">
        <w:rPr>
          <w:rFonts w:ascii="Times New Roman" w:hAnsi="Times New Roman" w:cs="Times New Roman"/>
          <w:sz w:val="24"/>
          <w:szCs w:val="24"/>
        </w:rPr>
        <w:tab/>
        <w:t xml:space="preserve">Jovanović, S., et al., </w:t>
      </w:r>
      <w:r w:rsidRPr="00722AE4">
        <w:rPr>
          <w:rFonts w:ascii="Times New Roman" w:hAnsi="Times New Roman" w:cs="Times New Roman"/>
          <w:i/>
          <w:sz w:val="24"/>
          <w:szCs w:val="24"/>
        </w:rPr>
        <w:t>Gamma irradiation of graphene quantum dots with ethylenediamine: Antioxidant for ion sensing.</w:t>
      </w:r>
      <w:r w:rsidRPr="00722AE4">
        <w:rPr>
          <w:rFonts w:ascii="Times New Roman" w:hAnsi="Times New Roman" w:cs="Times New Roman"/>
          <w:sz w:val="24"/>
          <w:szCs w:val="24"/>
        </w:rPr>
        <w:t xml:space="preserve"> Ceramics International, 2020. </w:t>
      </w:r>
      <w:r w:rsidRPr="00722AE4">
        <w:rPr>
          <w:rFonts w:ascii="Times New Roman" w:hAnsi="Times New Roman" w:cs="Times New Roman"/>
          <w:b/>
          <w:sz w:val="24"/>
          <w:szCs w:val="24"/>
        </w:rPr>
        <w:t>46</w:t>
      </w:r>
      <w:r w:rsidRPr="00722AE4">
        <w:rPr>
          <w:rFonts w:ascii="Times New Roman" w:hAnsi="Times New Roman" w:cs="Times New Roman"/>
          <w:sz w:val="24"/>
          <w:szCs w:val="24"/>
        </w:rPr>
        <w:t>(15): p. 23611-23622.</w:t>
      </w:r>
    </w:p>
    <w:p w14:paraId="61418216"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41.</w:t>
      </w:r>
      <w:r w:rsidRPr="00722AE4">
        <w:rPr>
          <w:rFonts w:ascii="Times New Roman" w:hAnsi="Times New Roman" w:cs="Times New Roman"/>
          <w:sz w:val="24"/>
          <w:szCs w:val="24"/>
        </w:rPr>
        <w:tab/>
        <w:t xml:space="preserve">Roushani, M., M. Mavaei, and H.R.J.J.o.M.C.A.C. Rajabi, </w:t>
      </w:r>
      <w:r w:rsidRPr="00722AE4">
        <w:rPr>
          <w:rFonts w:ascii="Times New Roman" w:hAnsi="Times New Roman" w:cs="Times New Roman"/>
          <w:i/>
          <w:sz w:val="24"/>
          <w:szCs w:val="24"/>
        </w:rPr>
        <w:t>Graphene quantum dots as novel and green nano-materials for the visible-light-driven photocatalytic degradation of cationic dye.</w:t>
      </w:r>
      <w:r w:rsidRPr="00722AE4">
        <w:rPr>
          <w:rFonts w:ascii="Times New Roman" w:hAnsi="Times New Roman" w:cs="Times New Roman"/>
          <w:sz w:val="24"/>
          <w:szCs w:val="24"/>
        </w:rPr>
        <w:t xml:space="preserve"> </w:t>
      </w:r>
      <w:r w:rsidR="00C3735E" w:rsidRPr="00722AE4">
        <w:rPr>
          <w:rFonts w:ascii="Times New Roman" w:hAnsi="Times New Roman" w:cs="Times New Roman"/>
          <w:sz w:val="24"/>
          <w:szCs w:val="24"/>
        </w:rPr>
        <w:t>Journal of Molecular Catalysis A: Chemical,</w:t>
      </w:r>
      <w:r w:rsidR="00C3735E" w:rsidRPr="00722AE4">
        <w:rPr>
          <w:rFonts w:ascii="Times New Roman" w:hAnsi="Times New Roman" w:cs="Times New Roman"/>
          <w:sz w:val="24"/>
          <w:szCs w:val="24"/>
          <w:lang w:val="sr-Latn-RS"/>
        </w:rPr>
        <w:t xml:space="preserve"> </w:t>
      </w:r>
      <w:r w:rsidRPr="00722AE4">
        <w:rPr>
          <w:rFonts w:ascii="Times New Roman" w:hAnsi="Times New Roman" w:cs="Times New Roman"/>
          <w:sz w:val="24"/>
          <w:szCs w:val="24"/>
        </w:rPr>
        <w:t xml:space="preserve">2015. </w:t>
      </w:r>
      <w:r w:rsidRPr="00722AE4">
        <w:rPr>
          <w:rFonts w:ascii="Times New Roman" w:hAnsi="Times New Roman" w:cs="Times New Roman"/>
          <w:b/>
          <w:sz w:val="24"/>
          <w:szCs w:val="24"/>
        </w:rPr>
        <w:t>409</w:t>
      </w:r>
      <w:r w:rsidRPr="00722AE4">
        <w:rPr>
          <w:rFonts w:ascii="Times New Roman" w:hAnsi="Times New Roman" w:cs="Times New Roman"/>
          <w:sz w:val="24"/>
          <w:szCs w:val="24"/>
        </w:rPr>
        <w:t>: p. 102-109.</w:t>
      </w:r>
    </w:p>
    <w:p w14:paraId="29287842"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42.</w:t>
      </w:r>
      <w:r w:rsidRPr="00722AE4">
        <w:rPr>
          <w:rFonts w:ascii="Times New Roman" w:hAnsi="Times New Roman" w:cs="Times New Roman"/>
          <w:sz w:val="24"/>
          <w:szCs w:val="24"/>
        </w:rPr>
        <w:tab/>
        <w:t xml:space="preserve">Kong, W., et al., </w:t>
      </w:r>
      <w:r w:rsidRPr="00722AE4">
        <w:rPr>
          <w:rFonts w:ascii="Times New Roman" w:hAnsi="Times New Roman" w:cs="Times New Roman"/>
          <w:i/>
          <w:sz w:val="24"/>
          <w:szCs w:val="24"/>
        </w:rPr>
        <w:t>Investigation of photoluminescence behavior of reduced graphene quantum dots.</w:t>
      </w:r>
      <w:r w:rsidRPr="00722AE4">
        <w:rPr>
          <w:rFonts w:ascii="Times New Roman" w:hAnsi="Times New Roman" w:cs="Times New Roman"/>
          <w:sz w:val="24"/>
          <w:szCs w:val="24"/>
        </w:rPr>
        <w:t xml:space="preserve"> </w:t>
      </w:r>
      <w:r w:rsidR="00C3735E" w:rsidRPr="00722AE4">
        <w:rPr>
          <w:rFonts w:ascii="Times New Roman" w:hAnsi="Times New Roman" w:cs="Times New Roman"/>
          <w:sz w:val="24"/>
          <w:szCs w:val="24"/>
        </w:rPr>
        <w:t>Inorganic Chemistry Communications</w:t>
      </w:r>
      <w:r w:rsidR="00C3735E" w:rsidRPr="00722AE4">
        <w:rPr>
          <w:rFonts w:ascii="Times New Roman" w:hAnsi="Times New Roman" w:cs="Times New Roman"/>
          <w:sz w:val="24"/>
          <w:szCs w:val="24"/>
          <w:lang w:val="sr-Latn-RS"/>
        </w:rPr>
        <w:t xml:space="preserve">, </w:t>
      </w:r>
      <w:r w:rsidRPr="00722AE4">
        <w:rPr>
          <w:rFonts w:ascii="Times New Roman" w:hAnsi="Times New Roman" w:cs="Times New Roman"/>
          <w:sz w:val="24"/>
          <w:szCs w:val="24"/>
        </w:rPr>
        <w:t xml:space="preserve">2019. </w:t>
      </w:r>
      <w:r w:rsidRPr="00722AE4">
        <w:rPr>
          <w:rFonts w:ascii="Times New Roman" w:hAnsi="Times New Roman" w:cs="Times New Roman"/>
          <w:b/>
          <w:sz w:val="24"/>
          <w:szCs w:val="24"/>
        </w:rPr>
        <w:t>99</w:t>
      </w:r>
      <w:r w:rsidRPr="00722AE4">
        <w:rPr>
          <w:rFonts w:ascii="Times New Roman" w:hAnsi="Times New Roman" w:cs="Times New Roman"/>
          <w:sz w:val="24"/>
          <w:szCs w:val="24"/>
        </w:rPr>
        <w:t>: p. 199-205.</w:t>
      </w:r>
    </w:p>
    <w:p w14:paraId="109A55E5"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43.</w:t>
      </w:r>
      <w:r w:rsidRPr="00722AE4">
        <w:rPr>
          <w:rFonts w:ascii="Times New Roman" w:hAnsi="Times New Roman" w:cs="Times New Roman"/>
          <w:sz w:val="24"/>
          <w:szCs w:val="24"/>
        </w:rPr>
        <w:tab/>
        <w:t xml:space="preserve">Rahardja, M.R., D. Kurniawan, and W.-H. Chiang, </w:t>
      </w:r>
      <w:r w:rsidRPr="00722AE4">
        <w:rPr>
          <w:rFonts w:ascii="Times New Roman" w:hAnsi="Times New Roman" w:cs="Times New Roman"/>
          <w:i/>
          <w:sz w:val="24"/>
          <w:szCs w:val="24"/>
        </w:rPr>
        <w:t>Microplasma-Enabled Sustainable Synthesis of Nitrogen-Doped Graphene Quantum Dots for Sensitive Detection of 4-Nitrophenol.</w:t>
      </w:r>
      <w:r w:rsidRPr="00722AE4">
        <w:rPr>
          <w:rFonts w:ascii="Times New Roman" w:hAnsi="Times New Roman" w:cs="Times New Roman"/>
          <w:sz w:val="24"/>
          <w:szCs w:val="24"/>
        </w:rPr>
        <w:t xml:space="preserve"> Chemosensors, 2023. </w:t>
      </w:r>
      <w:r w:rsidRPr="00722AE4">
        <w:rPr>
          <w:rFonts w:ascii="Times New Roman" w:hAnsi="Times New Roman" w:cs="Times New Roman"/>
          <w:b/>
          <w:sz w:val="24"/>
          <w:szCs w:val="24"/>
        </w:rPr>
        <w:t>11</w:t>
      </w:r>
      <w:r w:rsidRPr="00722AE4">
        <w:rPr>
          <w:rFonts w:ascii="Times New Roman" w:hAnsi="Times New Roman" w:cs="Times New Roman"/>
          <w:sz w:val="24"/>
          <w:szCs w:val="24"/>
        </w:rPr>
        <w:t>(7): p. 390.</w:t>
      </w:r>
    </w:p>
    <w:p w14:paraId="0BDDE479"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44.</w:t>
      </w:r>
      <w:r w:rsidRPr="00722AE4">
        <w:rPr>
          <w:rFonts w:ascii="Times New Roman" w:hAnsi="Times New Roman" w:cs="Times New Roman"/>
          <w:sz w:val="24"/>
          <w:szCs w:val="24"/>
        </w:rPr>
        <w:tab/>
        <w:t xml:space="preserve">Xu, J., et al., </w:t>
      </w:r>
      <w:r w:rsidRPr="00722AE4">
        <w:rPr>
          <w:rFonts w:ascii="Times New Roman" w:hAnsi="Times New Roman" w:cs="Times New Roman"/>
          <w:i/>
          <w:sz w:val="24"/>
          <w:szCs w:val="24"/>
        </w:rPr>
        <w:t>A nitrogen–sulfur co-doped porous graphene matrix as a sulfur immobilizer for high performance lithium–sulfur batteries.</w:t>
      </w:r>
      <w:r w:rsidRPr="00722AE4">
        <w:rPr>
          <w:rFonts w:ascii="Times New Roman" w:hAnsi="Times New Roman" w:cs="Times New Roman"/>
          <w:sz w:val="24"/>
          <w:szCs w:val="24"/>
        </w:rPr>
        <w:t xml:space="preserve"> Journal of Materials Chemistry A, 2016. </w:t>
      </w:r>
      <w:r w:rsidRPr="00722AE4">
        <w:rPr>
          <w:rFonts w:ascii="Times New Roman" w:hAnsi="Times New Roman" w:cs="Times New Roman"/>
          <w:b/>
          <w:sz w:val="24"/>
          <w:szCs w:val="24"/>
        </w:rPr>
        <w:t>4</w:t>
      </w:r>
      <w:r w:rsidRPr="00722AE4">
        <w:rPr>
          <w:rFonts w:ascii="Times New Roman" w:hAnsi="Times New Roman" w:cs="Times New Roman"/>
          <w:sz w:val="24"/>
          <w:szCs w:val="24"/>
        </w:rPr>
        <w:t>(44): p. 17381-17393.</w:t>
      </w:r>
    </w:p>
    <w:p w14:paraId="5A92A4DC"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lastRenderedPageBreak/>
        <w:t>45.</w:t>
      </w:r>
      <w:r w:rsidRPr="00722AE4">
        <w:rPr>
          <w:rFonts w:ascii="Times New Roman" w:hAnsi="Times New Roman" w:cs="Times New Roman"/>
          <w:sz w:val="24"/>
          <w:szCs w:val="24"/>
        </w:rPr>
        <w:tab/>
        <w:t xml:space="preserve">Boonta, W., et al., </w:t>
      </w:r>
      <w:r w:rsidRPr="00722AE4">
        <w:rPr>
          <w:rFonts w:ascii="Times New Roman" w:hAnsi="Times New Roman" w:cs="Times New Roman"/>
          <w:i/>
          <w:sz w:val="24"/>
          <w:szCs w:val="24"/>
        </w:rPr>
        <w:t>The synthesis of nitrogen and sulfur co-doped graphene quantum dots for fluorescence detection of cobalt (II) ions in water.</w:t>
      </w:r>
      <w:r w:rsidRPr="00722AE4">
        <w:rPr>
          <w:rFonts w:ascii="Times New Roman" w:hAnsi="Times New Roman" w:cs="Times New Roman"/>
          <w:sz w:val="24"/>
          <w:szCs w:val="24"/>
        </w:rPr>
        <w:t xml:space="preserve"> </w:t>
      </w:r>
      <w:r w:rsidR="00C3735E" w:rsidRPr="00722AE4">
        <w:rPr>
          <w:rFonts w:ascii="Times New Roman" w:hAnsi="Times New Roman" w:cs="Times New Roman"/>
          <w:sz w:val="24"/>
          <w:szCs w:val="24"/>
        </w:rPr>
        <w:t>Materials Chemistry Frontiers</w:t>
      </w:r>
      <w:r w:rsidR="00C3735E" w:rsidRPr="00722AE4">
        <w:rPr>
          <w:rFonts w:ascii="Times New Roman" w:hAnsi="Times New Roman" w:cs="Times New Roman"/>
          <w:sz w:val="24"/>
          <w:szCs w:val="24"/>
          <w:lang w:val="sr-Latn-RS"/>
        </w:rPr>
        <w:t xml:space="preserve">, </w:t>
      </w:r>
      <w:r w:rsidRPr="00722AE4">
        <w:rPr>
          <w:rFonts w:ascii="Times New Roman" w:hAnsi="Times New Roman" w:cs="Times New Roman"/>
          <w:sz w:val="24"/>
          <w:szCs w:val="24"/>
        </w:rPr>
        <w:t xml:space="preserve">2020. </w:t>
      </w:r>
      <w:r w:rsidRPr="00722AE4">
        <w:rPr>
          <w:rFonts w:ascii="Times New Roman" w:hAnsi="Times New Roman" w:cs="Times New Roman"/>
          <w:b/>
          <w:sz w:val="24"/>
          <w:szCs w:val="24"/>
        </w:rPr>
        <w:t>4</w:t>
      </w:r>
      <w:r w:rsidRPr="00722AE4">
        <w:rPr>
          <w:rFonts w:ascii="Times New Roman" w:hAnsi="Times New Roman" w:cs="Times New Roman"/>
          <w:sz w:val="24"/>
          <w:szCs w:val="24"/>
        </w:rPr>
        <w:t>(2): p. 507-516.</w:t>
      </w:r>
    </w:p>
    <w:p w14:paraId="46CB80E3"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46.</w:t>
      </w:r>
      <w:r w:rsidRPr="00722AE4">
        <w:rPr>
          <w:rFonts w:ascii="Times New Roman" w:hAnsi="Times New Roman" w:cs="Times New Roman"/>
          <w:sz w:val="24"/>
          <w:szCs w:val="24"/>
        </w:rPr>
        <w:tab/>
        <w:t xml:space="preserve">Wang, B., et al., </w:t>
      </w:r>
      <w:r w:rsidRPr="00722AE4">
        <w:rPr>
          <w:rFonts w:ascii="Times New Roman" w:hAnsi="Times New Roman" w:cs="Times New Roman"/>
          <w:i/>
          <w:sz w:val="24"/>
          <w:szCs w:val="24"/>
        </w:rPr>
        <w:t>Rational Design of Multi‐Color‐Emissive Carbon Dots in a Single Reaction System by Hydrothermal.</w:t>
      </w:r>
      <w:r w:rsidRPr="00722AE4">
        <w:rPr>
          <w:rFonts w:ascii="Times New Roman" w:hAnsi="Times New Roman" w:cs="Times New Roman"/>
          <w:sz w:val="24"/>
          <w:szCs w:val="24"/>
        </w:rPr>
        <w:t xml:space="preserve"> </w:t>
      </w:r>
      <w:r w:rsidR="00C3735E" w:rsidRPr="00722AE4">
        <w:rPr>
          <w:rFonts w:ascii="Times New Roman" w:hAnsi="Times New Roman" w:cs="Times New Roman"/>
          <w:sz w:val="24"/>
          <w:szCs w:val="24"/>
          <w:lang w:val="sr-Latn-RS"/>
        </w:rPr>
        <w:t>Advanced science</w:t>
      </w:r>
      <w:r w:rsidR="00C3735E" w:rsidRPr="00722AE4">
        <w:rPr>
          <w:rFonts w:ascii="Times New Roman" w:hAnsi="Times New Roman" w:cs="Times New Roman"/>
          <w:sz w:val="24"/>
          <w:szCs w:val="24"/>
        </w:rPr>
        <w:t>,</w:t>
      </w:r>
      <w:r w:rsidR="00C3735E" w:rsidRPr="00722AE4">
        <w:rPr>
          <w:rFonts w:ascii="Times New Roman" w:hAnsi="Times New Roman" w:cs="Times New Roman"/>
          <w:sz w:val="24"/>
          <w:szCs w:val="24"/>
          <w:lang w:val="sr-Latn-RS"/>
        </w:rPr>
        <w:t xml:space="preserve"> </w:t>
      </w:r>
      <w:r w:rsidRPr="00722AE4">
        <w:rPr>
          <w:rFonts w:ascii="Times New Roman" w:hAnsi="Times New Roman" w:cs="Times New Roman"/>
          <w:sz w:val="24"/>
          <w:szCs w:val="24"/>
        </w:rPr>
        <w:t xml:space="preserve">2021. </w:t>
      </w:r>
      <w:r w:rsidRPr="00722AE4">
        <w:rPr>
          <w:rFonts w:ascii="Times New Roman" w:hAnsi="Times New Roman" w:cs="Times New Roman"/>
          <w:b/>
          <w:sz w:val="24"/>
          <w:szCs w:val="24"/>
        </w:rPr>
        <w:t>8</w:t>
      </w:r>
      <w:r w:rsidRPr="00722AE4">
        <w:rPr>
          <w:rFonts w:ascii="Times New Roman" w:hAnsi="Times New Roman" w:cs="Times New Roman"/>
          <w:sz w:val="24"/>
          <w:szCs w:val="24"/>
        </w:rPr>
        <w:t>(1): p. 2001453.</w:t>
      </w:r>
    </w:p>
    <w:p w14:paraId="081C4CB3"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47.</w:t>
      </w:r>
      <w:r w:rsidRPr="00722AE4">
        <w:rPr>
          <w:rFonts w:ascii="Times New Roman" w:hAnsi="Times New Roman" w:cs="Times New Roman"/>
          <w:sz w:val="24"/>
          <w:szCs w:val="24"/>
        </w:rPr>
        <w:tab/>
        <w:t xml:space="preserve">Zhang, M., et al., </w:t>
      </w:r>
      <w:r w:rsidRPr="00722AE4">
        <w:rPr>
          <w:rFonts w:ascii="Times New Roman" w:hAnsi="Times New Roman" w:cs="Times New Roman"/>
          <w:i/>
          <w:sz w:val="24"/>
          <w:szCs w:val="24"/>
        </w:rPr>
        <w:t>Facile synthesis of water-soluble, highly fluorescent graphene quantum dots as a robust biological label for stem cells.</w:t>
      </w:r>
      <w:r w:rsidRPr="00722AE4">
        <w:rPr>
          <w:rFonts w:ascii="Times New Roman" w:hAnsi="Times New Roman" w:cs="Times New Roman"/>
          <w:sz w:val="24"/>
          <w:szCs w:val="24"/>
        </w:rPr>
        <w:t xml:space="preserve"> </w:t>
      </w:r>
      <w:r w:rsidR="00C3735E" w:rsidRPr="00722AE4">
        <w:rPr>
          <w:rFonts w:ascii="Times New Roman" w:hAnsi="Times New Roman" w:cs="Times New Roman"/>
          <w:sz w:val="24"/>
          <w:szCs w:val="24"/>
        </w:rPr>
        <w:t xml:space="preserve">Journal of materials chemistry, </w:t>
      </w:r>
      <w:r w:rsidRPr="00722AE4">
        <w:rPr>
          <w:rFonts w:ascii="Times New Roman" w:hAnsi="Times New Roman" w:cs="Times New Roman"/>
          <w:sz w:val="24"/>
          <w:szCs w:val="24"/>
        </w:rPr>
        <w:t xml:space="preserve">2012. </w:t>
      </w:r>
      <w:r w:rsidRPr="00722AE4">
        <w:rPr>
          <w:rFonts w:ascii="Times New Roman" w:hAnsi="Times New Roman" w:cs="Times New Roman"/>
          <w:b/>
          <w:sz w:val="24"/>
          <w:szCs w:val="24"/>
        </w:rPr>
        <w:t>22</w:t>
      </w:r>
      <w:r w:rsidRPr="00722AE4">
        <w:rPr>
          <w:rFonts w:ascii="Times New Roman" w:hAnsi="Times New Roman" w:cs="Times New Roman"/>
          <w:sz w:val="24"/>
          <w:szCs w:val="24"/>
        </w:rPr>
        <w:t>(15): p. 7461-7467.</w:t>
      </w:r>
    </w:p>
    <w:p w14:paraId="40B72666"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48.</w:t>
      </w:r>
      <w:r w:rsidRPr="00722AE4">
        <w:rPr>
          <w:rFonts w:ascii="Times New Roman" w:hAnsi="Times New Roman" w:cs="Times New Roman"/>
          <w:sz w:val="24"/>
          <w:szCs w:val="24"/>
        </w:rPr>
        <w:tab/>
        <w:t xml:space="preserve">Zhang, Q., et al., </w:t>
      </w:r>
      <w:r w:rsidRPr="00722AE4">
        <w:rPr>
          <w:rFonts w:ascii="Times New Roman" w:hAnsi="Times New Roman" w:cs="Times New Roman"/>
          <w:i/>
          <w:sz w:val="24"/>
          <w:szCs w:val="24"/>
        </w:rPr>
        <w:t>Cancer‐targeting graphene quantum dots: fluorescence quantum yields, stability, and cell selectivity.</w:t>
      </w:r>
      <w:r w:rsidRPr="00722AE4">
        <w:rPr>
          <w:rFonts w:ascii="Times New Roman" w:hAnsi="Times New Roman" w:cs="Times New Roman"/>
          <w:sz w:val="24"/>
          <w:szCs w:val="24"/>
        </w:rPr>
        <w:t xml:space="preserve"> </w:t>
      </w:r>
      <w:r w:rsidR="00C3735E" w:rsidRPr="00722AE4">
        <w:rPr>
          <w:rFonts w:ascii="Times New Roman" w:hAnsi="Times New Roman" w:cs="Times New Roman"/>
          <w:sz w:val="24"/>
          <w:szCs w:val="24"/>
        </w:rPr>
        <w:t>Advanced Functional Materials,</w:t>
      </w:r>
      <w:r w:rsidR="00C3735E" w:rsidRPr="00722AE4">
        <w:rPr>
          <w:rFonts w:ascii="Times New Roman" w:hAnsi="Times New Roman" w:cs="Times New Roman"/>
          <w:sz w:val="24"/>
          <w:szCs w:val="24"/>
          <w:lang w:val="sr-Latn-RS"/>
        </w:rPr>
        <w:t xml:space="preserve"> </w:t>
      </w:r>
      <w:r w:rsidRPr="00722AE4">
        <w:rPr>
          <w:rFonts w:ascii="Times New Roman" w:hAnsi="Times New Roman" w:cs="Times New Roman"/>
          <w:sz w:val="24"/>
          <w:szCs w:val="24"/>
        </w:rPr>
        <w:t xml:space="preserve">2019. </w:t>
      </w:r>
      <w:r w:rsidRPr="00722AE4">
        <w:rPr>
          <w:rFonts w:ascii="Times New Roman" w:hAnsi="Times New Roman" w:cs="Times New Roman"/>
          <w:b/>
          <w:sz w:val="24"/>
          <w:szCs w:val="24"/>
        </w:rPr>
        <w:t>29</w:t>
      </w:r>
      <w:r w:rsidRPr="00722AE4">
        <w:rPr>
          <w:rFonts w:ascii="Times New Roman" w:hAnsi="Times New Roman" w:cs="Times New Roman"/>
          <w:sz w:val="24"/>
          <w:szCs w:val="24"/>
        </w:rPr>
        <w:t>(5): p. 1805860.</w:t>
      </w:r>
    </w:p>
    <w:p w14:paraId="4D48F9CF"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49.</w:t>
      </w:r>
      <w:r w:rsidRPr="00722AE4">
        <w:rPr>
          <w:rFonts w:ascii="Times New Roman" w:hAnsi="Times New Roman" w:cs="Times New Roman"/>
          <w:sz w:val="24"/>
          <w:szCs w:val="24"/>
        </w:rPr>
        <w:tab/>
        <w:t xml:space="preserve">Huang, S., et al., </w:t>
      </w:r>
      <w:r w:rsidRPr="00722AE4">
        <w:rPr>
          <w:rFonts w:ascii="Times New Roman" w:hAnsi="Times New Roman" w:cs="Times New Roman"/>
          <w:i/>
          <w:sz w:val="24"/>
          <w:szCs w:val="24"/>
        </w:rPr>
        <w:t>Study on the molecular interaction of graphene quantum dots with human serum albumin: combined spectroscopic and electrochemical approaches.</w:t>
      </w:r>
      <w:r w:rsidRPr="00722AE4">
        <w:rPr>
          <w:rFonts w:ascii="Times New Roman" w:hAnsi="Times New Roman" w:cs="Times New Roman"/>
          <w:sz w:val="24"/>
          <w:szCs w:val="24"/>
        </w:rPr>
        <w:t xml:space="preserve"> Journal of </w:t>
      </w:r>
      <w:r w:rsidR="00352C32" w:rsidRPr="00722AE4">
        <w:rPr>
          <w:rFonts w:ascii="Times New Roman" w:hAnsi="Times New Roman" w:cs="Times New Roman"/>
          <w:sz w:val="24"/>
          <w:szCs w:val="24"/>
          <w:lang w:val="sr-Latn-RS"/>
        </w:rPr>
        <w:t>H</w:t>
      </w:r>
      <w:r w:rsidRPr="00722AE4">
        <w:rPr>
          <w:rFonts w:ascii="Times New Roman" w:hAnsi="Times New Roman" w:cs="Times New Roman"/>
          <w:sz w:val="24"/>
          <w:szCs w:val="24"/>
        </w:rPr>
        <w:t xml:space="preserve">azardous </w:t>
      </w:r>
      <w:r w:rsidR="00352C32" w:rsidRPr="00722AE4">
        <w:rPr>
          <w:rFonts w:ascii="Times New Roman" w:hAnsi="Times New Roman" w:cs="Times New Roman"/>
          <w:sz w:val="24"/>
          <w:szCs w:val="24"/>
          <w:lang w:val="sr-Latn-RS"/>
        </w:rPr>
        <w:t>M</w:t>
      </w:r>
      <w:r w:rsidRPr="00722AE4">
        <w:rPr>
          <w:rFonts w:ascii="Times New Roman" w:hAnsi="Times New Roman" w:cs="Times New Roman"/>
          <w:sz w:val="24"/>
          <w:szCs w:val="24"/>
        </w:rPr>
        <w:t xml:space="preserve">aterials, 2015. </w:t>
      </w:r>
      <w:r w:rsidRPr="00722AE4">
        <w:rPr>
          <w:rFonts w:ascii="Times New Roman" w:hAnsi="Times New Roman" w:cs="Times New Roman"/>
          <w:b/>
          <w:sz w:val="24"/>
          <w:szCs w:val="24"/>
        </w:rPr>
        <w:t>285</w:t>
      </w:r>
      <w:r w:rsidRPr="00722AE4">
        <w:rPr>
          <w:rFonts w:ascii="Times New Roman" w:hAnsi="Times New Roman" w:cs="Times New Roman"/>
          <w:sz w:val="24"/>
          <w:szCs w:val="24"/>
        </w:rPr>
        <w:t>: p. 18-26.</w:t>
      </w:r>
    </w:p>
    <w:p w14:paraId="03A4637A"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50.</w:t>
      </w:r>
      <w:r w:rsidRPr="00722AE4">
        <w:rPr>
          <w:rFonts w:ascii="Times New Roman" w:hAnsi="Times New Roman" w:cs="Times New Roman"/>
          <w:sz w:val="24"/>
          <w:szCs w:val="24"/>
        </w:rPr>
        <w:tab/>
        <w:t xml:space="preserve">Marković, O.S., et al., </w:t>
      </w:r>
      <w:r w:rsidRPr="00722AE4">
        <w:rPr>
          <w:rFonts w:ascii="Times New Roman" w:hAnsi="Times New Roman" w:cs="Times New Roman"/>
          <w:i/>
          <w:sz w:val="24"/>
          <w:szCs w:val="24"/>
        </w:rPr>
        <w:t>Human serum albumin binding of certain antimalarials.</w:t>
      </w:r>
      <w:r w:rsidRPr="00722AE4">
        <w:rPr>
          <w:rFonts w:ascii="Times New Roman" w:hAnsi="Times New Roman" w:cs="Times New Roman"/>
          <w:sz w:val="24"/>
          <w:szCs w:val="24"/>
        </w:rPr>
        <w:t xml:space="preserve"> Spectrochimica Acta Part A: Molecular and Biomolecular Spectroscopy, 2018. </w:t>
      </w:r>
      <w:r w:rsidRPr="00722AE4">
        <w:rPr>
          <w:rFonts w:ascii="Times New Roman" w:hAnsi="Times New Roman" w:cs="Times New Roman"/>
          <w:b/>
          <w:sz w:val="24"/>
          <w:szCs w:val="24"/>
        </w:rPr>
        <w:t>192</w:t>
      </w:r>
      <w:r w:rsidRPr="00722AE4">
        <w:rPr>
          <w:rFonts w:ascii="Times New Roman" w:hAnsi="Times New Roman" w:cs="Times New Roman"/>
          <w:sz w:val="24"/>
          <w:szCs w:val="24"/>
        </w:rPr>
        <w:t>: p. 128-139.</w:t>
      </w:r>
    </w:p>
    <w:p w14:paraId="5488FAAA"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51.</w:t>
      </w:r>
      <w:r w:rsidRPr="00722AE4">
        <w:rPr>
          <w:rFonts w:ascii="Times New Roman" w:hAnsi="Times New Roman" w:cs="Times New Roman"/>
          <w:sz w:val="24"/>
          <w:szCs w:val="24"/>
        </w:rPr>
        <w:tab/>
        <w:t xml:space="preserve">Fujii, M., et al., </w:t>
      </w:r>
      <w:r w:rsidRPr="00722AE4">
        <w:rPr>
          <w:rFonts w:ascii="Times New Roman" w:hAnsi="Times New Roman" w:cs="Times New Roman"/>
          <w:i/>
          <w:sz w:val="24"/>
          <w:szCs w:val="24"/>
        </w:rPr>
        <w:t>Chemical reaction mediated by excited states of Si nanocrystals—Singlet oxygen formation in solution.</w:t>
      </w:r>
      <w:r w:rsidRPr="00722AE4">
        <w:rPr>
          <w:rFonts w:ascii="Times New Roman" w:hAnsi="Times New Roman" w:cs="Times New Roman"/>
          <w:sz w:val="24"/>
          <w:szCs w:val="24"/>
        </w:rPr>
        <w:t xml:space="preserve"> Journal of </w:t>
      </w:r>
      <w:r w:rsidR="009577A4" w:rsidRPr="00722AE4">
        <w:rPr>
          <w:rFonts w:ascii="Times New Roman" w:hAnsi="Times New Roman" w:cs="Times New Roman"/>
          <w:sz w:val="24"/>
          <w:szCs w:val="24"/>
        </w:rPr>
        <w:t>Applied Physics</w:t>
      </w:r>
      <w:r w:rsidRPr="00722AE4">
        <w:rPr>
          <w:rFonts w:ascii="Times New Roman" w:hAnsi="Times New Roman" w:cs="Times New Roman"/>
          <w:sz w:val="24"/>
          <w:szCs w:val="24"/>
        </w:rPr>
        <w:t xml:space="preserve">, 2004. </w:t>
      </w:r>
      <w:r w:rsidRPr="00722AE4">
        <w:rPr>
          <w:rFonts w:ascii="Times New Roman" w:hAnsi="Times New Roman" w:cs="Times New Roman"/>
          <w:b/>
          <w:sz w:val="24"/>
          <w:szCs w:val="24"/>
        </w:rPr>
        <w:t>95</w:t>
      </w:r>
      <w:r w:rsidRPr="00722AE4">
        <w:rPr>
          <w:rFonts w:ascii="Times New Roman" w:hAnsi="Times New Roman" w:cs="Times New Roman"/>
          <w:sz w:val="24"/>
          <w:szCs w:val="24"/>
        </w:rPr>
        <w:t>(7): p. 3689-3693.</w:t>
      </w:r>
    </w:p>
    <w:p w14:paraId="26052034"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52.</w:t>
      </w:r>
      <w:r w:rsidRPr="00722AE4">
        <w:rPr>
          <w:rFonts w:ascii="Times New Roman" w:hAnsi="Times New Roman" w:cs="Times New Roman"/>
          <w:sz w:val="24"/>
          <w:szCs w:val="24"/>
        </w:rPr>
        <w:tab/>
        <w:t xml:space="preserve">Wilkening, V.G., et al., </w:t>
      </w:r>
      <w:r w:rsidRPr="00722AE4">
        <w:rPr>
          <w:rFonts w:ascii="Times New Roman" w:hAnsi="Times New Roman" w:cs="Times New Roman"/>
          <w:i/>
          <w:sz w:val="24"/>
          <w:szCs w:val="24"/>
        </w:rPr>
        <w:t>Cobalt-60. gamma. radiolysis of cysteine in deaerated aqueous solutions at pH values between 5 and 6.</w:t>
      </w:r>
      <w:r w:rsidRPr="00722AE4">
        <w:rPr>
          <w:rFonts w:ascii="Times New Roman" w:hAnsi="Times New Roman" w:cs="Times New Roman"/>
          <w:sz w:val="24"/>
          <w:szCs w:val="24"/>
        </w:rPr>
        <w:t xml:space="preserve"> The Journal of Physical Chemistry, 1968. </w:t>
      </w:r>
      <w:r w:rsidRPr="00722AE4">
        <w:rPr>
          <w:rFonts w:ascii="Times New Roman" w:hAnsi="Times New Roman" w:cs="Times New Roman"/>
          <w:b/>
          <w:sz w:val="24"/>
          <w:szCs w:val="24"/>
        </w:rPr>
        <w:t>72</w:t>
      </w:r>
      <w:r w:rsidRPr="00722AE4">
        <w:rPr>
          <w:rFonts w:ascii="Times New Roman" w:hAnsi="Times New Roman" w:cs="Times New Roman"/>
          <w:sz w:val="24"/>
          <w:szCs w:val="24"/>
        </w:rPr>
        <w:t>(1): p. 185-190.</w:t>
      </w:r>
    </w:p>
    <w:p w14:paraId="2DB13991"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53.</w:t>
      </w:r>
      <w:r w:rsidRPr="00722AE4">
        <w:rPr>
          <w:rFonts w:ascii="Times New Roman" w:hAnsi="Times New Roman" w:cs="Times New Roman"/>
          <w:sz w:val="24"/>
          <w:szCs w:val="24"/>
        </w:rPr>
        <w:tab/>
        <w:t xml:space="preserve">Bak, D.W., et al., </w:t>
      </w:r>
      <w:r w:rsidRPr="00722AE4">
        <w:rPr>
          <w:rFonts w:ascii="Times New Roman" w:hAnsi="Times New Roman" w:cs="Times New Roman"/>
          <w:i/>
          <w:sz w:val="24"/>
          <w:szCs w:val="24"/>
        </w:rPr>
        <w:t>Cysteine reactivity across the subcellular universe.</w:t>
      </w:r>
      <w:r w:rsidRPr="00722AE4">
        <w:rPr>
          <w:rFonts w:ascii="Times New Roman" w:hAnsi="Times New Roman" w:cs="Times New Roman"/>
          <w:sz w:val="24"/>
          <w:szCs w:val="24"/>
        </w:rPr>
        <w:t xml:space="preserve"> Current opinion in chemical biology, 2019. </w:t>
      </w:r>
      <w:r w:rsidRPr="00722AE4">
        <w:rPr>
          <w:rFonts w:ascii="Times New Roman" w:hAnsi="Times New Roman" w:cs="Times New Roman"/>
          <w:b/>
          <w:sz w:val="24"/>
          <w:szCs w:val="24"/>
        </w:rPr>
        <w:t>48</w:t>
      </w:r>
      <w:r w:rsidRPr="00722AE4">
        <w:rPr>
          <w:rFonts w:ascii="Times New Roman" w:hAnsi="Times New Roman" w:cs="Times New Roman"/>
          <w:sz w:val="24"/>
          <w:szCs w:val="24"/>
        </w:rPr>
        <w:t>: p. 96-105.</w:t>
      </w:r>
    </w:p>
    <w:p w14:paraId="02FA3EE1"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54.</w:t>
      </w:r>
      <w:r w:rsidRPr="00722AE4">
        <w:rPr>
          <w:rFonts w:ascii="Times New Roman" w:hAnsi="Times New Roman" w:cs="Times New Roman"/>
          <w:sz w:val="24"/>
          <w:szCs w:val="24"/>
        </w:rPr>
        <w:tab/>
        <w:t xml:space="preserve">Dos Santos, A.P.A., et al., </w:t>
      </w:r>
      <w:r w:rsidRPr="00722AE4">
        <w:rPr>
          <w:rFonts w:ascii="Times New Roman" w:hAnsi="Times New Roman" w:cs="Times New Roman"/>
          <w:i/>
          <w:sz w:val="24"/>
          <w:szCs w:val="24"/>
        </w:rPr>
        <w:t>Nucleophilicity of cysteine and related biothiols and the development of fluorogenic probes and other applications.</w:t>
      </w:r>
      <w:r w:rsidRPr="00722AE4">
        <w:rPr>
          <w:rFonts w:ascii="Times New Roman" w:hAnsi="Times New Roman" w:cs="Times New Roman"/>
          <w:sz w:val="24"/>
          <w:szCs w:val="24"/>
        </w:rPr>
        <w:t xml:space="preserve"> Organic &amp; Biomolecular Chemistry, 2020. </w:t>
      </w:r>
      <w:r w:rsidRPr="00722AE4">
        <w:rPr>
          <w:rFonts w:ascii="Times New Roman" w:hAnsi="Times New Roman" w:cs="Times New Roman"/>
          <w:b/>
          <w:sz w:val="24"/>
          <w:szCs w:val="24"/>
        </w:rPr>
        <w:t>18</w:t>
      </w:r>
      <w:r w:rsidRPr="00722AE4">
        <w:rPr>
          <w:rFonts w:ascii="Times New Roman" w:hAnsi="Times New Roman" w:cs="Times New Roman"/>
          <w:sz w:val="24"/>
          <w:szCs w:val="24"/>
        </w:rPr>
        <w:t>(46): p. 9398-9427.</w:t>
      </w:r>
    </w:p>
    <w:p w14:paraId="554AF0FD"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55.</w:t>
      </w:r>
      <w:r w:rsidRPr="00722AE4">
        <w:rPr>
          <w:rFonts w:ascii="Times New Roman" w:hAnsi="Times New Roman" w:cs="Times New Roman"/>
          <w:sz w:val="24"/>
          <w:szCs w:val="24"/>
        </w:rPr>
        <w:tab/>
        <w:t xml:space="preserve">Huang, T.-C., L.-Z. Huang, and C.-T. Ho, </w:t>
      </w:r>
      <w:r w:rsidRPr="00722AE4">
        <w:rPr>
          <w:rFonts w:ascii="Times New Roman" w:hAnsi="Times New Roman" w:cs="Times New Roman"/>
          <w:i/>
          <w:sz w:val="24"/>
          <w:szCs w:val="24"/>
        </w:rPr>
        <w:t>Mechanistic studies on thiazolidine formation in aldehyde/cysteamine model systems.</w:t>
      </w:r>
      <w:r w:rsidRPr="00722AE4">
        <w:rPr>
          <w:rFonts w:ascii="Times New Roman" w:hAnsi="Times New Roman" w:cs="Times New Roman"/>
          <w:sz w:val="24"/>
          <w:szCs w:val="24"/>
        </w:rPr>
        <w:t xml:space="preserve"> Journal of agricultural and food chemistry, 1998. </w:t>
      </w:r>
      <w:r w:rsidRPr="00722AE4">
        <w:rPr>
          <w:rFonts w:ascii="Times New Roman" w:hAnsi="Times New Roman" w:cs="Times New Roman"/>
          <w:b/>
          <w:sz w:val="24"/>
          <w:szCs w:val="24"/>
        </w:rPr>
        <w:t>46</w:t>
      </w:r>
      <w:r w:rsidRPr="00722AE4">
        <w:rPr>
          <w:rFonts w:ascii="Times New Roman" w:hAnsi="Times New Roman" w:cs="Times New Roman"/>
          <w:sz w:val="24"/>
          <w:szCs w:val="24"/>
        </w:rPr>
        <w:t>(1): p. 224-227.</w:t>
      </w:r>
    </w:p>
    <w:p w14:paraId="370BFD0B"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56.</w:t>
      </w:r>
      <w:r w:rsidRPr="00722AE4">
        <w:rPr>
          <w:rFonts w:ascii="Times New Roman" w:hAnsi="Times New Roman" w:cs="Times New Roman"/>
          <w:sz w:val="24"/>
          <w:szCs w:val="24"/>
        </w:rPr>
        <w:tab/>
        <w:t xml:space="preserve">Jovanović, S., </w:t>
      </w:r>
      <w:r w:rsidRPr="00722AE4">
        <w:rPr>
          <w:rFonts w:ascii="Times New Roman" w:hAnsi="Times New Roman" w:cs="Times New Roman"/>
          <w:i/>
          <w:sz w:val="24"/>
          <w:szCs w:val="24"/>
        </w:rPr>
        <w:t>Gamma rays in carbon-based nanomaterials modification</w:t>
      </w:r>
      <w:r w:rsidRPr="00722AE4">
        <w:rPr>
          <w:rFonts w:ascii="Times New Roman" w:hAnsi="Times New Roman" w:cs="Times New Roman"/>
          <w:sz w:val="24"/>
          <w:szCs w:val="24"/>
        </w:rPr>
        <w:t xml:space="preserve">, in </w:t>
      </w:r>
      <w:r w:rsidRPr="00722AE4">
        <w:rPr>
          <w:rFonts w:ascii="Times New Roman" w:hAnsi="Times New Roman" w:cs="Times New Roman"/>
          <w:i/>
          <w:sz w:val="24"/>
          <w:szCs w:val="24"/>
        </w:rPr>
        <w:t>Gamma Irradiation: Properties, Effects and Development of New Materials</w:t>
      </w:r>
      <w:r w:rsidRPr="00722AE4">
        <w:rPr>
          <w:rFonts w:ascii="Times New Roman" w:hAnsi="Times New Roman" w:cs="Times New Roman"/>
          <w:sz w:val="24"/>
          <w:szCs w:val="24"/>
        </w:rPr>
        <w:t>. 2021, Nova Science Publishers, Inc. Hauppauge, NY 11788 USA. p. 65-121.</w:t>
      </w:r>
    </w:p>
    <w:p w14:paraId="61F76563"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57.</w:t>
      </w:r>
      <w:r w:rsidRPr="00722AE4">
        <w:rPr>
          <w:rFonts w:ascii="Times New Roman" w:hAnsi="Times New Roman" w:cs="Times New Roman"/>
          <w:sz w:val="24"/>
          <w:szCs w:val="24"/>
        </w:rPr>
        <w:tab/>
        <w:t xml:space="preserve">Ansón-Casaos, A., et al., </w:t>
      </w:r>
      <w:r w:rsidRPr="00722AE4">
        <w:rPr>
          <w:rFonts w:ascii="Times New Roman" w:hAnsi="Times New Roman" w:cs="Times New Roman"/>
          <w:i/>
          <w:sz w:val="24"/>
          <w:szCs w:val="24"/>
        </w:rPr>
        <w:t>The effect of gamma-irradiation on few-layered graphene materials.</w:t>
      </w:r>
      <w:r w:rsidRPr="00722AE4">
        <w:rPr>
          <w:rFonts w:ascii="Times New Roman" w:hAnsi="Times New Roman" w:cs="Times New Roman"/>
          <w:sz w:val="24"/>
          <w:szCs w:val="24"/>
        </w:rPr>
        <w:t xml:space="preserve"> Applied Surface Science, 2014. </w:t>
      </w:r>
      <w:r w:rsidRPr="00722AE4">
        <w:rPr>
          <w:rFonts w:ascii="Times New Roman" w:hAnsi="Times New Roman" w:cs="Times New Roman"/>
          <w:b/>
          <w:sz w:val="24"/>
          <w:szCs w:val="24"/>
        </w:rPr>
        <w:t>301</w:t>
      </w:r>
      <w:r w:rsidRPr="00722AE4">
        <w:rPr>
          <w:rFonts w:ascii="Times New Roman" w:hAnsi="Times New Roman" w:cs="Times New Roman"/>
          <w:sz w:val="24"/>
          <w:szCs w:val="24"/>
        </w:rPr>
        <w:t>: p. 264-272.</w:t>
      </w:r>
    </w:p>
    <w:p w14:paraId="6AF9715C"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58.</w:t>
      </w:r>
      <w:r w:rsidRPr="00722AE4">
        <w:rPr>
          <w:rFonts w:ascii="Times New Roman" w:hAnsi="Times New Roman" w:cs="Times New Roman"/>
          <w:sz w:val="24"/>
          <w:szCs w:val="24"/>
        </w:rPr>
        <w:tab/>
        <w:t xml:space="preserve">Dong, X., et al., </w:t>
      </w:r>
      <w:r w:rsidRPr="00722AE4">
        <w:rPr>
          <w:rFonts w:ascii="Times New Roman" w:hAnsi="Times New Roman" w:cs="Times New Roman"/>
          <w:i/>
          <w:sz w:val="24"/>
          <w:szCs w:val="24"/>
        </w:rPr>
        <w:t>Carbon dots as potent antimicrobial agents.</w:t>
      </w:r>
      <w:r w:rsidRPr="00722AE4">
        <w:rPr>
          <w:rFonts w:ascii="Times New Roman" w:hAnsi="Times New Roman" w:cs="Times New Roman"/>
          <w:sz w:val="24"/>
          <w:szCs w:val="24"/>
        </w:rPr>
        <w:t xml:space="preserve"> Theranostics, 2020. </w:t>
      </w:r>
      <w:r w:rsidRPr="00722AE4">
        <w:rPr>
          <w:rFonts w:ascii="Times New Roman" w:hAnsi="Times New Roman" w:cs="Times New Roman"/>
          <w:b/>
          <w:sz w:val="24"/>
          <w:szCs w:val="24"/>
        </w:rPr>
        <w:t>10</w:t>
      </w:r>
      <w:r w:rsidRPr="00722AE4">
        <w:rPr>
          <w:rFonts w:ascii="Times New Roman" w:hAnsi="Times New Roman" w:cs="Times New Roman"/>
          <w:sz w:val="24"/>
          <w:szCs w:val="24"/>
        </w:rPr>
        <w:t>(2): p. 671.</w:t>
      </w:r>
    </w:p>
    <w:p w14:paraId="7E7ED3EC"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59.</w:t>
      </w:r>
      <w:r w:rsidRPr="00722AE4">
        <w:rPr>
          <w:rFonts w:ascii="Times New Roman" w:hAnsi="Times New Roman" w:cs="Times New Roman"/>
          <w:sz w:val="24"/>
          <w:szCs w:val="24"/>
        </w:rPr>
        <w:tab/>
        <w:t xml:space="preserve">Bing, W., et al., </w:t>
      </w:r>
      <w:r w:rsidRPr="00722AE4">
        <w:rPr>
          <w:rFonts w:ascii="Times New Roman" w:hAnsi="Times New Roman" w:cs="Times New Roman"/>
          <w:i/>
          <w:sz w:val="24"/>
          <w:szCs w:val="24"/>
        </w:rPr>
        <w:t>Programmed bacteria death induced by carbon dots with different surface charge.</w:t>
      </w:r>
      <w:r w:rsidRPr="00722AE4">
        <w:rPr>
          <w:rFonts w:ascii="Times New Roman" w:hAnsi="Times New Roman" w:cs="Times New Roman"/>
          <w:sz w:val="24"/>
          <w:szCs w:val="24"/>
        </w:rPr>
        <w:t xml:space="preserve"> Small, 2016. </w:t>
      </w:r>
      <w:r w:rsidRPr="00722AE4">
        <w:rPr>
          <w:rFonts w:ascii="Times New Roman" w:hAnsi="Times New Roman" w:cs="Times New Roman"/>
          <w:b/>
          <w:sz w:val="24"/>
          <w:szCs w:val="24"/>
        </w:rPr>
        <w:t>12</w:t>
      </w:r>
      <w:r w:rsidRPr="00722AE4">
        <w:rPr>
          <w:rFonts w:ascii="Times New Roman" w:hAnsi="Times New Roman" w:cs="Times New Roman"/>
          <w:sz w:val="24"/>
          <w:szCs w:val="24"/>
        </w:rPr>
        <w:t>(34): p. 4713-4718.</w:t>
      </w:r>
    </w:p>
    <w:p w14:paraId="62950E87" w14:textId="77777777" w:rsidR="00FB03B6" w:rsidRPr="00722AE4" w:rsidRDefault="00FB03B6" w:rsidP="00FB03B6">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60.</w:t>
      </w:r>
      <w:r w:rsidRPr="00722AE4">
        <w:rPr>
          <w:rFonts w:ascii="Times New Roman" w:hAnsi="Times New Roman" w:cs="Times New Roman"/>
          <w:sz w:val="24"/>
          <w:szCs w:val="24"/>
        </w:rPr>
        <w:tab/>
        <w:t xml:space="preserve">Kau, A.L., et al., </w:t>
      </w:r>
      <w:r w:rsidRPr="00722AE4">
        <w:rPr>
          <w:rFonts w:ascii="Times New Roman" w:hAnsi="Times New Roman" w:cs="Times New Roman"/>
          <w:i/>
          <w:sz w:val="24"/>
          <w:szCs w:val="24"/>
        </w:rPr>
        <w:t>Enterococcus faecalis tropism for the kidneys in the urinary tract of C57BL/6J mice.</w:t>
      </w:r>
      <w:r w:rsidRPr="00722AE4">
        <w:rPr>
          <w:rFonts w:ascii="Times New Roman" w:hAnsi="Times New Roman" w:cs="Times New Roman"/>
          <w:sz w:val="24"/>
          <w:szCs w:val="24"/>
        </w:rPr>
        <w:t xml:space="preserve"> Infection and immunity, 2005. </w:t>
      </w:r>
      <w:r w:rsidRPr="00722AE4">
        <w:rPr>
          <w:rFonts w:ascii="Times New Roman" w:hAnsi="Times New Roman" w:cs="Times New Roman"/>
          <w:b/>
          <w:sz w:val="24"/>
          <w:szCs w:val="24"/>
        </w:rPr>
        <w:t>73</w:t>
      </w:r>
      <w:r w:rsidRPr="00722AE4">
        <w:rPr>
          <w:rFonts w:ascii="Times New Roman" w:hAnsi="Times New Roman" w:cs="Times New Roman"/>
          <w:sz w:val="24"/>
          <w:szCs w:val="24"/>
        </w:rPr>
        <w:t>(4): p. 2461-2468.</w:t>
      </w:r>
    </w:p>
    <w:p w14:paraId="0B5B2C62" w14:textId="77777777" w:rsidR="00FB03B6" w:rsidRPr="00722AE4" w:rsidRDefault="00FB03B6" w:rsidP="00392EF8">
      <w:pPr>
        <w:pStyle w:val="EndNoteBibliography"/>
        <w:spacing w:after="0"/>
        <w:ind w:left="720" w:hanging="720"/>
        <w:rPr>
          <w:rFonts w:ascii="Times New Roman" w:hAnsi="Times New Roman" w:cs="Times New Roman"/>
          <w:sz w:val="24"/>
          <w:szCs w:val="24"/>
        </w:rPr>
      </w:pPr>
      <w:r w:rsidRPr="00722AE4">
        <w:rPr>
          <w:rFonts w:ascii="Times New Roman" w:hAnsi="Times New Roman" w:cs="Times New Roman"/>
          <w:sz w:val="24"/>
          <w:szCs w:val="24"/>
        </w:rPr>
        <w:t>61.</w:t>
      </w:r>
      <w:r w:rsidRPr="00722AE4">
        <w:rPr>
          <w:rFonts w:ascii="Times New Roman" w:hAnsi="Times New Roman" w:cs="Times New Roman"/>
          <w:sz w:val="24"/>
          <w:szCs w:val="24"/>
        </w:rPr>
        <w:tab/>
        <w:t xml:space="preserve">Ni, A.H. and M.M. Huycke, </w:t>
      </w:r>
      <w:r w:rsidRPr="00722AE4">
        <w:rPr>
          <w:rFonts w:ascii="Times New Roman" w:hAnsi="Times New Roman" w:cs="Times New Roman"/>
          <w:i/>
          <w:sz w:val="24"/>
          <w:szCs w:val="24"/>
        </w:rPr>
        <w:t>Enterococcal disease, epidemiology, and implications for treatment.</w:t>
      </w:r>
      <w:r w:rsidRPr="00722AE4">
        <w:rPr>
          <w:rFonts w:ascii="Times New Roman" w:hAnsi="Times New Roman" w:cs="Times New Roman"/>
          <w:sz w:val="24"/>
          <w:szCs w:val="24"/>
        </w:rPr>
        <w:t xml:space="preserve"> </w:t>
      </w:r>
      <w:r w:rsidR="00392EF8" w:rsidRPr="00722AE4">
        <w:rPr>
          <w:rFonts w:ascii="Times New Roman" w:hAnsi="Times New Roman" w:cs="Times New Roman"/>
          <w:sz w:val="24"/>
          <w:szCs w:val="24"/>
        </w:rPr>
        <w:t>Massachusetts Eye and Ear Infrmary, Boston, Mass,</w:t>
      </w:r>
      <w:r w:rsidR="00392EF8" w:rsidRPr="00722AE4">
        <w:rPr>
          <w:rFonts w:ascii="Times New Roman" w:hAnsi="Times New Roman" w:cs="Times New Roman"/>
          <w:sz w:val="24"/>
          <w:szCs w:val="24"/>
          <w:lang w:val="en-US"/>
        </w:rPr>
        <w:t xml:space="preserve"> </w:t>
      </w:r>
      <w:r w:rsidR="00392EF8" w:rsidRPr="00722AE4">
        <w:rPr>
          <w:rFonts w:ascii="Times New Roman" w:hAnsi="Times New Roman" w:cs="Times New Roman"/>
          <w:sz w:val="24"/>
          <w:szCs w:val="24"/>
        </w:rPr>
        <w:t>USA, 2014</w:t>
      </w:r>
      <w:r w:rsidRPr="00722AE4">
        <w:rPr>
          <w:rFonts w:ascii="Times New Roman" w:hAnsi="Times New Roman" w:cs="Times New Roman"/>
          <w:sz w:val="24"/>
          <w:szCs w:val="24"/>
        </w:rPr>
        <w:t>2014</w:t>
      </w:r>
      <w:r w:rsidR="00392EF8" w:rsidRPr="00722AE4">
        <w:rPr>
          <w:rFonts w:ascii="Times New Roman" w:hAnsi="Times New Roman" w:cs="Times New Roman"/>
          <w:sz w:val="24"/>
          <w:szCs w:val="24"/>
          <w:lang w:val="en-US"/>
        </w:rPr>
        <w:t xml:space="preserve"> p</w:t>
      </w:r>
      <w:r w:rsidRPr="00722AE4">
        <w:rPr>
          <w:rFonts w:ascii="Times New Roman" w:hAnsi="Times New Roman" w:cs="Times New Roman"/>
          <w:sz w:val="24"/>
          <w:szCs w:val="24"/>
        </w:rPr>
        <w:t>.</w:t>
      </w:r>
      <w:r w:rsidR="00392EF8" w:rsidRPr="00722AE4">
        <w:rPr>
          <w:rFonts w:ascii="Times New Roman" w:hAnsi="Times New Roman" w:cs="Times New Roman"/>
          <w:sz w:val="24"/>
          <w:szCs w:val="24"/>
          <w:lang w:val="en-US"/>
        </w:rPr>
        <w:t xml:space="preserve"> 65-69.</w:t>
      </w:r>
    </w:p>
    <w:p w14:paraId="43C26F30" w14:textId="77777777" w:rsidR="00FB03B6" w:rsidRPr="00722AE4" w:rsidRDefault="00FB03B6" w:rsidP="00FB03B6">
      <w:pPr>
        <w:pStyle w:val="EndNoteBibliography"/>
        <w:spacing w:after="0"/>
        <w:ind w:left="720" w:hanging="720"/>
        <w:rPr>
          <w:rFonts w:ascii="Times New Roman" w:hAnsi="Times New Roman" w:cs="Times New Roman"/>
          <w:sz w:val="24"/>
          <w:szCs w:val="24"/>
          <w:lang w:val="en-US"/>
        </w:rPr>
      </w:pPr>
      <w:r w:rsidRPr="00722AE4">
        <w:rPr>
          <w:rFonts w:ascii="Times New Roman" w:hAnsi="Times New Roman" w:cs="Times New Roman"/>
          <w:sz w:val="24"/>
          <w:szCs w:val="24"/>
        </w:rPr>
        <w:lastRenderedPageBreak/>
        <w:t>62.</w:t>
      </w:r>
      <w:r w:rsidRPr="00722AE4">
        <w:rPr>
          <w:rFonts w:ascii="Times New Roman" w:hAnsi="Times New Roman" w:cs="Times New Roman"/>
          <w:sz w:val="24"/>
          <w:szCs w:val="24"/>
        </w:rPr>
        <w:tab/>
        <w:t xml:space="preserve">Olawale, K.O., S.O. Fadiora, and S.S. Taiwo, </w:t>
      </w:r>
      <w:r w:rsidRPr="00722AE4">
        <w:rPr>
          <w:rFonts w:ascii="Times New Roman" w:hAnsi="Times New Roman" w:cs="Times New Roman"/>
          <w:i/>
          <w:sz w:val="24"/>
          <w:szCs w:val="24"/>
        </w:rPr>
        <w:t>Prevalence of hospital acquired enterococci infections in two primary-care hospitals in Osogbo, Southwestern Nigeria.</w:t>
      </w:r>
      <w:r w:rsidRPr="00722AE4">
        <w:rPr>
          <w:rFonts w:ascii="Times New Roman" w:hAnsi="Times New Roman" w:cs="Times New Roman"/>
          <w:sz w:val="24"/>
          <w:szCs w:val="24"/>
        </w:rPr>
        <w:t xml:space="preserve"> African journal of infectious diseases, 2011. </w:t>
      </w:r>
      <w:r w:rsidRPr="00722AE4">
        <w:rPr>
          <w:rFonts w:ascii="Times New Roman" w:hAnsi="Times New Roman" w:cs="Times New Roman"/>
          <w:b/>
          <w:sz w:val="24"/>
          <w:szCs w:val="24"/>
        </w:rPr>
        <w:t>5</w:t>
      </w:r>
      <w:r w:rsidRPr="00722AE4">
        <w:rPr>
          <w:rFonts w:ascii="Times New Roman" w:hAnsi="Times New Roman" w:cs="Times New Roman"/>
          <w:sz w:val="24"/>
          <w:szCs w:val="24"/>
        </w:rPr>
        <w:t>(2)</w:t>
      </w:r>
      <w:r w:rsidR="00C84444" w:rsidRPr="00722AE4">
        <w:rPr>
          <w:rFonts w:ascii="Times New Roman" w:hAnsi="Times New Roman" w:cs="Times New Roman"/>
          <w:sz w:val="24"/>
          <w:szCs w:val="24"/>
          <w:lang w:val="en-US"/>
        </w:rPr>
        <w:t>: p</w:t>
      </w:r>
      <w:r w:rsidRPr="00722AE4">
        <w:rPr>
          <w:rFonts w:ascii="Times New Roman" w:hAnsi="Times New Roman" w:cs="Times New Roman"/>
          <w:sz w:val="24"/>
          <w:szCs w:val="24"/>
        </w:rPr>
        <w:t>.</w:t>
      </w:r>
      <w:r w:rsidR="00C84444" w:rsidRPr="00722AE4">
        <w:rPr>
          <w:rFonts w:ascii="Times New Roman" w:hAnsi="Times New Roman" w:cs="Times New Roman"/>
          <w:sz w:val="24"/>
          <w:szCs w:val="24"/>
          <w:lang w:val="en-US"/>
        </w:rPr>
        <w:t xml:space="preserve"> 40-46.</w:t>
      </w:r>
    </w:p>
    <w:p w14:paraId="15305823" w14:textId="77777777" w:rsidR="00FB03B6" w:rsidRPr="00722AE4" w:rsidRDefault="00FB03B6" w:rsidP="00FB03B6">
      <w:pPr>
        <w:pStyle w:val="EndNoteBibliography"/>
        <w:ind w:left="720" w:hanging="720"/>
        <w:rPr>
          <w:rFonts w:ascii="Times New Roman" w:hAnsi="Times New Roman" w:cs="Times New Roman"/>
          <w:sz w:val="24"/>
          <w:szCs w:val="24"/>
        </w:rPr>
      </w:pPr>
      <w:r w:rsidRPr="00722AE4">
        <w:rPr>
          <w:rFonts w:ascii="Times New Roman" w:hAnsi="Times New Roman" w:cs="Times New Roman"/>
          <w:sz w:val="24"/>
          <w:szCs w:val="24"/>
        </w:rPr>
        <w:t>63.</w:t>
      </w:r>
      <w:r w:rsidRPr="00722AE4">
        <w:rPr>
          <w:rFonts w:ascii="Times New Roman" w:hAnsi="Times New Roman" w:cs="Times New Roman"/>
          <w:sz w:val="24"/>
          <w:szCs w:val="24"/>
        </w:rPr>
        <w:tab/>
        <w:t xml:space="preserve">Hidron, A.I., et al., </w:t>
      </w:r>
      <w:r w:rsidRPr="00722AE4">
        <w:rPr>
          <w:rFonts w:ascii="Times New Roman" w:hAnsi="Times New Roman" w:cs="Times New Roman"/>
          <w:i/>
          <w:sz w:val="24"/>
          <w:szCs w:val="24"/>
        </w:rPr>
        <w:t>Antimicrobial-resistant pathogens associated with healthcare-associated infections: annual summary of data reported to the National Healthcare Safety Network at the Centers for Disease Control and Prevention, 2006–2007.</w:t>
      </w:r>
      <w:r w:rsidRPr="00722AE4">
        <w:rPr>
          <w:rFonts w:ascii="Times New Roman" w:hAnsi="Times New Roman" w:cs="Times New Roman"/>
          <w:sz w:val="24"/>
          <w:szCs w:val="24"/>
        </w:rPr>
        <w:t xml:space="preserve"> Infection Control &amp; Hospital Epidemiology, 2008. </w:t>
      </w:r>
      <w:r w:rsidRPr="00722AE4">
        <w:rPr>
          <w:rFonts w:ascii="Times New Roman" w:hAnsi="Times New Roman" w:cs="Times New Roman"/>
          <w:b/>
          <w:sz w:val="24"/>
          <w:szCs w:val="24"/>
        </w:rPr>
        <w:t>29</w:t>
      </w:r>
      <w:r w:rsidRPr="00722AE4">
        <w:rPr>
          <w:rFonts w:ascii="Times New Roman" w:hAnsi="Times New Roman" w:cs="Times New Roman"/>
          <w:sz w:val="24"/>
          <w:szCs w:val="24"/>
        </w:rPr>
        <w:t>(11): p. 996-1011.</w:t>
      </w:r>
    </w:p>
    <w:p w14:paraId="7AB1E611" w14:textId="77777777" w:rsidR="007244F8" w:rsidRPr="00150436" w:rsidRDefault="00A80A52" w:rsidP="00277EFF">
      <w:pPr>
        <w:pStyle w:val="TAMainText"/>
        <w:spacing w:line="360" w:lineRule="auto"/>
        <w:ind w:firstLine="0"/>
        <w:rPr>
          <w:rFonts w:ascii="Times New Roman" w:hAnsi="Times New Roman"/>
          <w:szCs w:val="24"/>
        </w:rPr>
      </w:pPr>
      <w:r w:rsidRPr="00722AE4">
        <w:rPr>
          <w:rFonts w:ascii="Times New Roman" w:hAnsi="Times New Roman"/>
          <w:szCs w:val="24"/>
          <w:lang w:val="en-GB"/>
        </w:rPr>
        <w:fldChar w:fldCharType="end"/>
      </w:r>
      <w:bookmarkEnd w:id="0"/>
      <w:r w:rsidR="005579BA" w:rsidRPr="00722AE4">
        <w:rPr>
          <w:rFonts w:ascii="Times New Roman" w:hAnsi="Times New Roman"/>
          <w:szCs w:val="24"/>
          <w:lang w:val="en-GB"/>
        </w:rPr>
        <w:fldChar w:fldCharType="begin"/>
      </w:r>
      <w:r w:rsidR="005579BA" w:rsidRPr="00722AE4">
        <w:rPr>
          <w:rFonts w:ascii="Times New Roman" w:hAnsi="Times New Roman"/>
          <w:szCs w:val="24"/>
          <w:lang w:val="en-GB"/>
        </w:rPr>
        <w:instrText xml:space="preserve"> ADDIN </w:instrText>
      </w:r>
      <w:r w:rsidR="005579BA" w:rsidRPr="00722AE4">
        <w:rPr>
          <w:rFonts w:ascii="Times New Roman" w:hAnsi="Times New Roman"/>
          <w:szCs w:val="24"/>
          <w:lang w:val="en-GB"/>
        </w:rPr>
        <w:fldChar w:fldCharType="end"/>
      </w:r>
    </w:p>
    <w:sectPr w:rsidR="007244F8" w:rsidRPr="00150436" w:rsidSect="00990BA2">
      <w:footerReference w:type="default" r:id="rId22"/>
      <w:footnotePr>
        <w:numFmt w:val="chicago"/>
      </w:footnotePr>
      <w:pgSz w:w="12240" w:h="15840"/>
      <w:pgMar w:top="1699" w:right="1699" w:bottom="1699" w:left="1699"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D27E7E" w14:textId="77777777" w:rsidR="004E474D" w:rsidRDefault="004E474D" w:rsidP="004671FF">
      <w:pPr>
        <w:spacing w:after="0" w:line="240" w:lineRule="auto"/>
      </w:pPr>
      <w:r>
        <w:separator/>
      </w:r>
    </w:p>
  </w:endnote>
  <w:endnote w:type="continuationSeparator" w:id="0">
    <w:p w14:paraId="7A9BF987" w14:textId="77777777" w:rsidR="004E474D" w:rsidRDefault="004E474D" w:rsidP="004671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C65B0B" w14:textId="77777777" w:rsidR="00FF6EB6" w:rsidRPr="004671FF" w:rsidRDefault="00FF6EB6">
    <w:pPr>
      <w:pStyle w:val="Footer"/>
      <w:jc w:val="right"/>
      <w:rPr>
        <w:rFonts w:ascii="Times New Roman" w:hAnsi="Times New Roman"/>
        <w:sz w:val="20"/>
        <w:szCs w:val="20"/>
      </w:rPr>
    </w:pPr>
    <w:r w:rsidRPr="004671FF">
      <w:rPr>
        <w:rFonts w:ascii="Times New Roman" w:hAnsi="Times New Roman"/>
        <w:sz w:val="20"/>
        <w:szCs w:val="20"/>
      </w:rPr>
      <w:fldChar w:fldCharType="begin"/>
    </w:r>
    <w:r w:rsidRPr="004671FF">
      <w:rPr>
        <w:rFonts w:ascii="Times New Roman" w:hAnsi="Times New Roman"/>
        <w:sz w:val="20"/>
        <w:szCs w:val="20"/>
      </w:rPr>
      <w:instrText xml:space="preserve"> PAGE   \* MERGEFORMAT </w:instrText>
    </w:r>
    <w:r w:rsidRPr="004671FF">
      <w:rPr>
        <w:rFonts w:ascii="Times New Roman" w:hAnsi="Times New Roman"/>
        <w:sz w:val="20"/>
        <w:szCs w:val="20"/>
      </w:rPr>
      <w:fldChar w:fldCharType="separate"/>
    </w:r>
    <w:r>
      <w:rPr>
        <w:rFonts w:ascii="Times New Roman" w:hAnsi="Times New Roman"/>
        <w:noProof/>
        <w:sz w:val="20"/>
        <w:szCs w:val="20"/>
      </w:rPr>
      <w:t>16</w:t>
    </w:r>
    <w:r w:rsidRPr="004671FF">
      <w:rPr>
        <w:rFonts w:ascii="Times New Roman" w:hAnsi="Times New Roman"/>
        <w:noProof/>
        <w:sz w:val="20"/>
        <w:szCs w:val="20"/>
      </w:rPr>
      <w:fldChar w:fldCharType="end"/>
    </w:r>
  </w:p>
  <w:p w14:paraId="739F78BA" w14:textId="77777777" w:rsidR="00FF6EB6" w:rsidRDefault="00FF6EB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78C844" w14:textId="77777777" w:rsidR="004E474D" w:rsidRDefault="004E474D" w:rsidP="004671FF">
      <w:pPr>
        <w:spacing w:after="0" w:line="240" w:lineRule="auto"/>
      </w:pPr>
      <w:r>
        <w:separator/>
      </w:r>
    </w:p>
  </w:footnote>
  <w:footnote w:type="continuationSeparator" w:id="0">
    <w:p w14:paraId="2D5F7155" w14:textId="77777777" w:rsidR="004E474D" w:rsidRDefault="004E474D" w:rsidP="004671FF">
      <w:pPr>
        <w:spacing w:after="0" w:line="240" w:lineRule="auto"/>
      </w:pPr>
      <w:r>
        <w:continuationSeparator/>
      </w:r>
    </w:p>
  </w:footnote>
  <w:footnote w:id="1">
    <w:p w14:paraId="3556A9D6" w14:textId="77777777" w:rsidR="00FF6EB6" w:rsidRPr="00C479AA" w:rsidRDefault="00FF6EB6" w:rsidP="00067A59">
      <w:pPr>
        <w:pStyle w:val="FootnoteText"/>
        <w:rPr>
          <w:rFonts w:ascii="Times New Roman" w:hAnsi="Times New Roman"/>
          <w:lang w:val="en-US"/>
        </w:rPr>
      </w:pPr>
      <w:r w:rsidRPr="00DA72CD">
        <w:rPr>
          <w:rStyle w:val="FootnoteReference"/>
          <w:rFonts w:ascii="Times New Roman" w:hAnsi="Times New Roman"/>
        </w:rPr>
        <w:footnoteRef/>
      </w:r>
      <w:r w:rsidRPr="00DA72CD">
        <w:rPr>
          <w:rFonts w:ascii="Times New Roman" w:hAnsi="Times New Roman"/>
        </w:rPr>
        <w:t>Corresponding author, Vinča Institute of Nuclear Sciences, P. O. Box 522, 11000 Belgrade, Serbia, Phone: +381 65 45 35 563. E-mail: mila.</w:t>
      </w:r>
      <w:r>
        <w:rPr>
          <w:rFonts w:ascii="Times New Roman" w:hAnsi="Times New Roman"/>
        </w:rPr>
        <w:t>milenkovic</w:t>
      </w:r>
      <w:r>
        <w:rPr>
          <w:rFonts w:ascii="Times New Roman" w:hAnsi="Times New Roman"/>
          <w:lang w:val="en-US"/>
        </w:rPr>
        <w:t>@vin.bg.ac.rs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AE60E6"/>
    <w:multiLevelType w:val="hybridMultilevel"/>
    <w:tmpl w:val="9DF2C6F6"/>
    <w:lvl w:ilvl="0" w:tplc="059801F6">
      <w:start w:val="1"/>
      <w:numFmt w:val="decimal"/>
      <w:lvlText w:val="%1."/>
      <w:lvlJc w:val="left"/>
      <w:pPr>
        <w:ind w:left="720" w:hanging="360"/>
      </w:pPr>
      <w:rPr>
        <w:rFonts w:hint="default"/>
        <w:b/>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 w15:restartNumberingAfterBreak="0">
    <w:nsid w:val="11010CDD"/>
    <w:multiLevelType w:val="hybridMultilevel"/>
    <w:tmpl w:val="550AE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614F09"/>
    <w:multiLevelType w:val="hybridMultilevel"/>
    <w:tmpl w:val="8BF4AB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7FE5928"/>
    <w:multiLevelType w:val="hybridMultilevel"/>
    <w:tmpl w:val="1C2E9B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F5276ED"/>
    <w:multiLevelType w:val="hybridMultilevel"/>
    <w:tmpl w:val="88B64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34F68B0"/>
    <w:multiLevelType w:val="hybridMultilevel"/>
    <w:tmpl w:val="5680F69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A910EE4"/>
    <w:multiLevelType w:val="hybridMultilevel"/>
    <w:tmpl w:val="83B42A4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3"/>
  </w:num>
  <w:num w:numId="4">
    <w:abstractNumId w:val="1"/>
  </w:num>
  <w:num w:numId="5">
    <w:abstractNumId w:val="0"/>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UwMTI2NjE3MDEzNTBW0lEKTi0uzszPAykwNDWrBQDVPFr/LgAAAA=="/>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we0vt5xk0pxrpevezkx2zfyadxtrfpwat00&quot;&gt;My EndNote Library&lt;record-ids&gt;&lt;item&gt;1&lt;/item&gt;&lt;item&gt;2&lt;/item&gt;&lt;item&gt;3&lt;/item&gt;&lt;item&gt;4&lt;/item&gt;&lt;item&gt;5&lt;/item&gt;&lt;item&gt;6&lt;/item&gt;&lt;item&gt;7&lt;/item&gt;&lt;item&gt;8&lt;/item&gt;&lt;item&gt;9&lt;/item&gt;&lt;item&gt;10&lt;/item&gt;&lt;item&gt;11&lt;/item&gt;&lt;item&gt;15&lt;/item&gt;&lt;item&gt;16&lt;/item&gt;&lt;item&gt;17&lt;/item&gt;&lt;item&gt;18&lt;/item&gt;&lt;item&gt;19&lt;/item&gt;&lt;item&gt;20&lt;/item&gt;&lt;item&gt;21&lt;/item&gt;&lt;item&gt;22&lt;/item&gt;&lt;item&gt;23&lt;/item&gt;&lt;item&gt;24&lt;/item&gt;&lt;item&gt;27&lt;/item&gt;&lt;item&gt;28&lt;/item&gt;&lt;item&gt;29&lt;/item&gt;&lt;item&gt;30&lt;/item&gt;&lt;item&gt;33&lt;/item&gt;&lt;item&gt;34&lt;/item&gt;&lt;item&gt;35&lt;/item&gt;&lt;item&gt;37&lt;/item&gt;&lt;item&gt;38&lt;/item&gt;&lt;item&gt;39&lt;/item&gt;&lt;item&gt;40&lt;/item&gt;&lt;item&gt;43&lt;/item&gt;&lt;item&gt;44&lt;/item&gt;&lt;item&gt;46&lt;/item&gt;&lt;item&gt;48&lt;/item&gt;&lt;item&gt;49&lt;/item&gt;&lt;item&gt;50&lt;/item&gt;&lt;item&gt;51&lt;/item&gt;&lt;item&gt;52&lt;/item&gt;&lt;item&gt;53&lt;/item&gt;&lt;item&gt;54&lt;/item&gt;&lt;item&gt;55&lt;/item&gt;&lt;item&gt;56&lt;/item&gt;&lt;item&gt;58&lt;/item&gt;&lt;item&gt;59&lt;/item&gt;&lt;item&gt;60&lt;/item&gt;&lt;item&gt;61&lt;/item&gt;&lt;item&gt;62&lt;/item&gt;&lt;item&gt;63&lt;/item&gt;&lt;item&gt;64&lt;/item&gt;&lt;/record-ids&gt;&lt;/item&gt;&lt;/Libraries&gt;"/>
  </w:docVars>
  <w:rsids>
    <w:rsidRoot w:val="00F60142"/>
    <w:rsid w:val="000007D7"/>
    <w:rsid w:val="00000E2B"/>
    <w:rsid w:val="0000183B"/>
    <w:rsid w:val="00001F0A"/>
    <w:rsid w:val="00004480"/>
    <w:rsid w:val="00007284"/>
    <w:rsid w:val="00007AB9"/>
    <w:rsid w:val="0001170C"/>
    <w:rsid w:val="00012FAF"/>
    <w:rsid w:val="000133C0"/>
    <w:rsid w:val="00014562"/>
    <w:rsid w:val="00015715"/>
    <w:rsid w:val="00015D39"/>
    <w:rsid w:val="00017B19"/>
    <w:rsid w:val="0002047B"/>
    <w:rsid w:val="000209A2"/>
    <w:rsid w:val="00021AAA"/>
    <w:rsid w:val="0002279F"/>
    <w:rsid w:val="00023378"/>
    <w:rsid w:val="00023AA6"/>
    <w:rsid w:val="00024D1A"/>
    <w:rsid w:val="00025CCA"/>
    <w:rsid w:val="00026010"/>
    <w:rsid w:val="00026F61"/>
    <w:rsid w:val="000274EA"/>
    <w:rsid w:val="0002785E"/>
    <w:rsid w:val="00027EFA"/>
    <w:rsid w:val="000314FC"/>
    <w:rsid w:val="00032AE8"/>
    <w:rsid w:val="00032B15"/>
    <w:rsid w:val="000348B1"/>
    <w:rsid w:val="00034D74"/>
    <w:rsid w:val="000360C0"/>
    <w:rsid w:val="00037DA5"/>
    <w:rsid w:val="00041FF3"/>
    <w:rsid w:val="00042CD0"/>
    <w:rsid w:val="00043658"/>
    <w:rsid w:val="00045151"/>
    <w:rsid w:val="0004525D"/>
    <w:rsid w:val="00045AD0"/>
    <w:rsid w:val="00046825"/>
    <w:rsid w:val="000470F8"/>
    <w:rsid w:val="00047A32"/>
    <w:rsid w:val="00050714"/>
    <w:rsid w:val="0005136E"/>
    <w:rsid w:val="00051597"/>
    <w:rsid w:val="00053578"/>
    <w:rsid w:val="000537D4"/>
    <w:rsid w:val="00053A3D"/>
    <w:rsid w:val="00054519"/>
    <w:rsid w:val="00054BA6"/>
    <w:rsid w:val="00054FA6"/>
    <w:rsid w:val="00055868"/>
    <w:rsid w:val="00055B99"/>
    <w:rsid w:val="00056B50"/>
    <w:rsid w:val="00061756"/>
    <w:rsid w:val="00064331"/>
    <w:rsid w:val="000644B4"/>
    <w:rsid w:val="00065764"/>
    <w:rsid w:val="00067446"/>
    <w:rsid w:val="00067A59"/>
    <w:rsid w:val="000705E2"/>
    <w:rsid w:val="000705E5"/>
    <w:rsid w:val="0007116A"/>
    <w:rsid w:val="0007128E"/>
    <w:rsid w:val="00076482"/>
    <w:rsid w:val="00076632"/>
    <w:rsid w:val="00080EE6"/>
    <w:rsid w:val="00081EAF"/>
    <w:rsid w:val="00082B59"/>
    <w:rsid w:val="0008632D"/>
    <w:rsid w:val="0008681E"/>
    <w:rsid w:val="00090D7C"/>
    <w:rsid w:val="0009270B"/>
    <w:rsid w:val="00092C57"/>
    <w:rsid w:val="00093905"/>
    <w:rsid w:val="00094586"/>
    <w:rsid w:val="000957B5"/>
    <w:rsid w:val="00097B2F"/>
    <w:rsid w:val="000A0231"/>
    <w:rsid w:val="000A028B"/>
    <w:rsid w:val="000A145B"/>
    <w:rsid w:val="000A1598"/>
    <w:rsid w:val="000A186F"/>
    <w:rsid w:val="000A1A25"/>
    <w:rsid w:val="000A1D1B"/>
    <w:rsid w:val="000A2002"/>
    <w:rsid w:val="000A224B"/>
    <w:rsid w:val="000A2A6D"/>
    <w:rsid w:val="000A5008"/>
    <w:rsid w:val="000A5500"/>
    <w:rsid w:val="000A7494"/>
    <w:rsid w:val="000A7A30"/>
    <w:rsid w:val="000B04A1"/>
    <w:rsid w:val="000B0789"/>
    <w:rsid w:val="000B0877"/>
    <w:rsid w:val="000B10BC"/>
    <w:rsid w:val="000B364E"/>
    <w:rsid w:val="000B4255"/>
    <w:rsid w:val="000B6C54"/>
    <w:rsid w:val="000C03D7"/>
    <w:rsid w:val="000C07A3"/>
    <w:rsid w:val="000C0CFF"/>
    <w:rsid w:val="000C3320"/>
    <w:rsid w:val="000C3EE7"/>
    <w:rsid w:val="000C4D10"/>
    <w:rsid w:val="000C66A6"/>
    <w:rsid w:val="000D0030"/>
    <w:rsid w:val="000D0BE4"/>
    <w:rsid w:val="000D0DC0"/>
    <w:rsid w:val="000D5229"/>
    <w:rsid w:val="000D5B51"/>
    <w:rsid w:val="000D784E"/>
    <w:rsid w:val="000E051F"/>
    <w:rsid w:val="000E26C2"/>
    <w:rsid w:val="000E2896"/>
    <w:rsid w:val="000E48CE"/>
    <w:rsid w:val="000E533A"/>
    <w:rsid w:val="000E5463"/>
    <w:rsid w:val="000E6004"/>
    <w:rsid w:val="000E6135"/>
    <w:rsid w:val="000E76DA"/>
    <w:rsid w:val="000F408A"/>
    <w:rsid w:val="000F4B06"/>
    <w:rsid w:val="000F4D10"/>
    <w:rsid w:val="000F5128"/>
    <w:rsid w:val="000F535F"/>
    <w:rsid w:val="000F68C9"/>
    <w:rsid w:val="000F6B2C"/>
    <w:rsid w:val="000F6FDB"/>
    <w:rsid w:val="00103F80"/>
    <w:rsid w:val="00104D7D"/>
    <w:rsid w:val="00104F45"/>
    <w:rsid w:val="00107B58"/>
    <w:rsid w:val="00111B83"/>
    <w:rsid w:val="00111DA4"/>
    <w:rsid w:val="00111EC8"/>
    <w:rsid w:val="00111FAE"/>
    <w:rsid w:val="00112148"/>
    <w:rsid w:val="0011260E"/>
    <w:rsid w:val="00112B18"/>
    <w:rsid w:val="001142D3"/>
    <w:rsid w:val="0011512E"/>
    <w:rsid w:val="00115EB1"/>
    <w:rsid w:val="00116C6C"/>
    <w:rsid w:val="001242DE"/>
    <w:rsid w:val="001242F5"/>
    <w:rsid w:val="00124A01"/>
    <w:rsid w:val="00124CE1"/>
    <w:rsid w:val="0012548F"/>
    <w:rsid w:val="00125AD9"/>
    <w:rsid w:val="0012613E"/>
    <w:rsid w:val="0012701C"/>
    <w:rsid w:val="00130B02"/>
    <w:rsid w:val="00131788"/>
    <w:rsid w:val="001321D7"/>
    <w:rsid w:val="00133928"/>
    <w:rsid w:val="00133B24"/>
    <w:rsid w:val="00133F6F"/>
    <w:rsid w:val="001341ED"/>
    <w:rsid w:val="00135558"/>
    <w:rsid w:val="001356E8"/>
    <w:rsid w:val="00136C56"/>
    <w:rsid w:val="001370F3"/>
    <w:rsid w:val="00140A4B"/>
    <w:rsid w:val="001421F4"/>
    <w:rsid w:val="00144186"/>
    <w:rsid w:val="0014431B"/>
    <w:rsid w:val="001443E3"/>
    <w:rsid w:val="001446EC"/>
    <w:rsid w:val="00144CF7"/>
    <w:rsid w:val="00145200"/>
    <w:rsid w:val="001500DA"/>
    <w:rsid w:val="00150436"/>
    <w:rsid w:val="0015068E"/>
    <w:rsid w:val="00150CB8"/>
    <w:rsid w:val="00151FE1"/>
    <w:rsid w:val="00152EDE"/>
    <w:rsid w:val="001530E4"/>
    <w:rsid w:val="001540DD"/>
    <w:rsid w:val="00154D2E"/>
    <w:rsid w:val="001550DE"/>
    <w:rsid w:val="0015569E"/>
    <w:rsid w:val="001556C8"/>
    <w:rsid w:val="00155AB0"/>
    <w:rsid w:val="00155E78"/>
    <w:rsid w:val="00156BD2"/>
    <w:rsid w:val="00160D41"/>
    <w:rsid w:val="00160DA5"/>
    <w:rsid w:val="00160ED8"/>
    <w:rsid w:val="0016140E"/>
    <w:rsid w:val="00161781"/>
    <w:rsid w:val="00163237"/>
    <w:rsid w:val="0016344F"/>
    <w:rsid w:val="00164015"/>
    <w:rsid w:val="0016717F"/>
    <w:rsid w:val="00167193"/>
    <w:rsid w:val="00167C39"/>
    <w:rsid w:val="00170C9A"/>
    <w:rsid w:val="00171C93"/>
    <w:rsid w:val="00172689"/>
    <w:rsid w:val="00172833"/>
    <w:rsid w:val="00172DBD"/>
    <w:rsid w:val="001735FD"/>
    <w:rsid w:val="00174E3C"/>
    <w:rsid w:val="0017560E"/>
    <w:rsid w:val="00176FCB"/>
    <w:rsid w:val="00177A90"/>
    <w:rsid w:val="00180B7D"/>
    <w:rsid w:val="0018102D"/>
    <w:rsid w:val="00181BD7"/>
    <w:rsid w:val="00181DA5"/>
    <w:rsid w:val="00181F5B"/>
    <w:rsid w:val="00183008"/>
    <w:rsid w:val="00183E91"/>
    <w:rsid w:val="001842EF"/>
    <w:rsid w:val="0018504E"/>
    <w:rsid w:val="001856E4"/>
    <w:rsid w:val="00186524"/>
    <w:rsid w:val="00186A91"/>
    <w:rsid w:val="001873A5"/>
    <w:rsid w:val="00187BC3"/>
    <w:rsid w:val="00187DCF"/>
    <w:rsid w:val="0019056F"/>
    <w:rsid w:val="001907A1"/>
    <w:rsid w:val="00190DE5"/>
    <w:rsid w:val="00191FF5"/>
    <w:rsid w:val="00194985"/>
    <w:rsid w:val="00195AE1"/>
    <w:rsid w:val="00196043"/>
    <w:rsid w:val="0019698B"/>
    <w:rsid w:val="00196DD7"/>
    <w:rsid w:val="0019745E"/>
    <w:rsid w:val="00197717"/>
    <w:rsid w:val="001A14A2"/>
    <w:rsid w:val="001A25C4"/>
    <w:rsid w:val="001A36D7"/>
    <w:rsid w:val="001A40EC"/>
    <w:rsid w:val="001A44D6"/>
    <w:rsid w:val="001A73CA"/>
    <w:rsid w:val="001A787A"/>
    <w:rsid w:val="001A794E"/>
    <w:rsid w:val="001B0811"/>
    <w:rsid w:val="001B1B8F"/>
    <w:rsid w:val="001B5D46"/>
    <w:rsid w:val="001C1225"/>
    <w:rsid w:val="001C1BFB"/>
    <w:rsid w:val="001C22DA"/>
    <w:rsid w:val="001C277D"/>
    <w:rsid w:val="001C3F7A"/>
    <w:rsid w:val="001C4166"/>
    <w:rsid w:val="001C6610"/>
    <w:rsid w:val="001D203A"/>
    <w:rsid w:val="001D22B7"/>
    <w:rsid w:val="001D2385"/>
    <w:rsid w:val="001D4945"/>
    <w:rsid w:val="001D5273"/>
    <w:rsid w:val="001D5900"/>
    <w:rsid w:val="001D64BC"/>
    <w:rsid w:val="001D7710"/>
    <w:rsid w:val="001E08DB"/>
    <w:rsid w:val="001E47A4"/>
    <w:rsid w:val="001E4D5A"/>
    <w:rsid w:val="001E6547"/>
    <w:rsid w:val="001E6A4B"/>
    <w:rsid w:val="001E6FA8"/>
    <w:rsid w:val="001E79E2"/>
    <w:rsid w:val="001E7E03"/>
    <w:rsid w:val="001F0961"/>
    <w:rsid w:val="001F0BAA"/>
    <w:rsid w:val="001F0E97"/>
    <w:rsid w:val="001F2B38"/>
    <w:rsid w:val="001F2E36"/>
    <w:rsid w:val="001F3154"/>
    <w:rsid w:val="001F5746"/>
    <w:rsid w:val="001F64BA"/>
    <w:rsid w:val="001F6D94"/>
    <w:rsid w:val="001F7C8B"/>
    <w:rsid w:val="001F7D61"/>
    <w:rsid w:val="00201409"/>
    <w:rsid w:val="002014FF"/>
    <w:rsid w:val="0020532B"/>
    <w:rsid w:val="00206850"/>
    <w:rsid w:val="00207338"/>
    <w:rsid w:val="00210864"/>
    <w:rsid w:val="00210882"/>
    <w:rsid w:val="00211917"/>
    <w:rsid w:val="00212D4B"/>
    <w:rsid w:val="002205DE"/>
    <w:rsid w:val="002206DE"/>
    <w:rsid w:val="002214E1"/>
    <w:rsid w:val="002219C4"/>
    <w:rsid w:val="00222110"/>
    <w:rsid w:val="00223DC6"/>
    <w:rsid w:val="00226FDB"/>
    <w:rsid w:val="002316F1"/>
    <w:rsid w:val="002322FD"/>
    <w:rsid w:val="00234B15"/>
    <w:rsid w:val="00236E54"/>
    <w:rsid w:val="00237D32"/>
    <w:rsid w:val="0024091E"/>
    <w:rsid w:val="0024130A"/>
    <w:rsid w:val="00241BE8"/>
    <w:rsid w:val="002424F3"/>
    <w:rsid w:val="00243136"/>
    <w:rsid w:val="00244711"/>
    <w:rsid w:val="00245CAA"/>
    <w:rsid w:val="00247BEF"/>
    <w:rsid w:val="00253B49"/>
    <w:rsid w:val="00254AFD"/>
    <w:rsid w:val="002551B6"/>
    <w:rsid w:val="002562E6"/>
    <w:rsid w:val="00256593"/>
    <w:rsid w:val="00256B6D"/>
    <w:rsid w:val="0026087D"/>
    <w:rsid w:val="00260C69"/>
    <w:rsid w:val="0026315B"/>
    <w:rsid w:val="00263193"/>
    <w:rsid w:val="00263862"/>
    <w:rsid w:val="0026650D"/>
    <w:rsid w:val="0026677B"/>
    <w:rsid w:val="0026709E"/>
    <w:rsid w:val="00267949"/>
    <w:rsid w:val="00267E2F"/>
    <w:rsid w:val="002708B1"/>
    <w:rsid w:val="00271771"/>
    <w:rsid w:val="00271A1A"/>
    <w:rsid w:val="0027531C"/>
    <w:rsid w:val="0027532B"/>
    <w:rsid w:val="00275C92"/>
    <w:rsid w:val="00277080"/>
    <w:rsid w:val="00277264"/>
    <w:rsid w:val="00277EFF"/>
    <w:rsid w:val="002808DB"/>
    <w:rsid w:val="00280F83"/>
    <w:rsid w:val="00280FE8"/>
    <w:rsid w:val="00281353"/>
    <w:rsid w:val="002837FB"/>
    <w:rsid w:val="00283926"/>
    <w:rsid w:val="00285782"/>
    <w:rsid w:val="00285D3E"/>
    <w:rsid w:val="00287AF1"/>
    <w:rsid w:val="002915EE"/>
    <w:rsid w:val="0029491A"/>
    <w:rsid w:val="00294AD9"/>
    <w:rsid w:val="00295EC7"/>
    <w:rsid w:val="00297417"/>
    <w:rsid w:val="00297836"/>
    <w:rsid w:val="002A169B"/>
    <w:rsid w:val="002A2BC6"/>
    <w:rsid w:val="002A69D0"/>
    <w:rsid w:val="002A6EB3"/>
    <w:rsid w:val="002A72EE"/>
    <w:rsid w:val="002B0E29"/>
    <w:rsid w:val="002B270F"/>
    <w:rsid w:val="002B3F20"/>
    <w:rsid w:val="002B5565"/>
    <w:rsid w:val="002B61F3"/>
    <w:rsid w:val="002B70FC"/>
    <w:rsid w:val="002C001D"/>
    <w:rsid w:val="002C0196"/>
    <w:rsid w:val="002C0722"/>
    <w:rsid w:val="002C4009"/>
    <w:rsid w:val="002C4959"/>
    <w:rsid w:val="002C544E"/>
    <w:rsid w:val="002C5F64"/>
    <w:rsid w:val="002D0776"/>
    <w:rsid w:val="002D1831"/>
    <w:rsid w:val="002D19FE"/>
    <w:rsid w:val="002D1C95"/>
    <w:rsid w:val="002D4329"/>
    <w:rsid w:val="002D43D3"/>
    <w:rsid w:val="002D4B12"/>
    <w:rsid w:val="002D4CB1"/>
    <w:rsid w:val="002D5EF6"/>
    <w:rsid w:val="002D74C7"/>
    <w:rsid w:val="002E06AA"/>
    <w:rsid w:val="002E2C51"/>
    <w:rsid w:val="002E3BFF"/>
    <w:rsid w:val="002E4098"/>
    <w:rsid w:val="002E4E1B"/>
    <w:rsid w:val="002F061E"/>
    <w:rsid w:val="002F1C0D"/>
    <w:rsid w:val="002F1CDE"/>
    <w:rsid w:val="002F2DB8"/>
    <w:rsid w:val="002F40BE"/>
    <w:rsid w:val="002F45E4"/>
    <w:rsid w:val="002F609A"/>
    <w:rsid w:val="002F669D"/>
    <w:rsid w:val="003029CF"/>
    <w:rsid w:val="00303D58"/>
    <w:rsid w:val="00305EED"/>
    <w:rsid w:val="003062A7"/>
    <w:rsid w:val="003107FA"/>
    <w:rsid w:val="00310EC4"/>
    <w:rsid w:val="003113FC"/>
    <w:rsid w:val="00312E13"/>
    <w:rsid w:val="003136FF"/>
    <w:rsid w:val="00314566"/>
    <w:rsid w:val="00314E18"/>
    <w:rsid w:val="003162F6"/>
    <w:rsid w:val="003167F0"/>
    <w:rsid w:val="00316EED"/>
    <w:rsid w:val="00317960"/>
    <w:rsid w:val="00322036"/>
    <w:rsid w:val="0032285D"/>
    <w:rsid w:val="00322AF6"/>
    <w:rsid w:val="00322CDC"/>
    <w:rsid w:val="00324531"/>
    <w:rsid w:val="00325DD9"/>
    <w:rsid w:val="00325DFB"/>
    <w:rsid w:val="00326826"/>
    <w:rsid w:val="0032709B"/>
    <w:rsid w:val="003273C7"/>
    <w:rsid w:val="003278D4"/>
    <w:rsid w:val="003324DC"/>
    <w:rsid w:val="00333579"/>
    <w:rsid w:val="00333B73"/>
    <w:rsid w:val="003358C1"/>
    <w:rsid w:val="0033607D"/>
    <w:rsid w:val="00336365"/>
    <w:rsid w:val="00336A7D"/>
    <w:rsid w:val="00337A0C"/>
    <w:rsid w:val="003407CB"/>
    <w:rsid w:val="00340C15"/>
    <w:rsid w:val="00344110"/>
    <w:rsid w:val="00344ABB"/>
    <w:rsid w:val="00345083"/>
    <w:rsid w:val="00346011"/>
    <w:rsid w:val="00346BE3"/>
    <w:rsid w:val="0034733E"/>
    <w:rsid w:val="00347E43"/>
    <w:rsid w:val="00350183"/>
    <w:rsid w:val="00350748"/>
    <w:rsid w:val="00351CB3"/>
    <w:rsid w:val="00352697"/>
    <w:rsid w:val="0035274D"/>
    <w:rsid w:val="00352C32"/>
    <w:rsid w:val="00352E83"/>
    <w:rsid w:val="00353AFD"/>
    <w:rsid w:val="00355C00"/>
    <w:rsid w:val="00357E24"/>
    <w:rsid w:val="0036095A"/>
    <w:rsid w:val="00361439"/>
    <w:rsid w:val="003624F1"/>
    <w:rsid w:val="00362BAB"/>
    <w:rsid w:val="00362FB0"/>
    <w:rsid w:val="00364563"/>
    <w:rsid w:val="0036487F"/>
    <w:rsid w:val="00364C86"/>
    <w:rsid w:val="003659A6"/>
    <w:rsid w:val="00367850"/>
    <w:rsid w:val="0037074B"/>
    <w:rsid w:val="00370FE1"/>
    <w:rsid w:val="00372726"/>
    <w:rsid w:val="00374189"/>
    <w:rsid w:val="003757D3"/>
    <w:rsid w:val="0037610D"/>
    <w:rsid w:val="00376AF2"/>
    <w:rsid w:val="003771B2"/>
    <w:rsid w:val="00380757"/>
    <w:rsid w:val="003820FA"/>
    <w:rsid w:val="00382996"/>
    <w:rsid w:val="00382A52"/>
    <w:rsid w:val="00387317"/>
    <w:rsid w:val="00390CB9"/>
    <w:rsid w:val="00391CC6"/>
    <w:rsid w:val="00392DD0"/>
    <w:rsid w:val="00392EF8"/>
    <w:rsid w:val="00393928"/>
    <w:rsid w:val="00393D0E"/>
    <w:rsid w:val="00394EEC"/>
    <w:rsid w:val="00396E4A"/>
    <w:rsid w:val="00396FA7"/>
    <w:rsid w:val="003970E8"/>
    <w:rsid w:val="0039752F"/>
    <w:rsid w:val="00397B05"/>
    <w:rsid w:val="003A052C"/>
    <w:rsid w:val="003A141D"/>
    <w:rsid w:val="003A6EE2"/>
    <w:rsid w:val="003A7777"/>
    <w:rsid w:val="003B0209"/>
    <w:rsid w:val="003B0609"/>
    <w:rsid w:val="003B07EE"/>
    <w:rsid w:val="003B0902"/>
    <w:rsid w:val="003B210E"/>
    <w:rsid w:val="003B2DAC"/>
    <w:rsid w:val="003B2F8B"/>
    <w:rsid w:val="003B49D3"/>
    <w:rsid w:val="003B4CF3"/>
    <w:rsid w:val="003B6341"/>
    <w:rsid w:val="003B7021"/>
    <w:rsid w:val="003C105C"/>
    <w:rsid w:val="003C1CA8"/>
    <w:rsid w:val="003C33D5"/>
    <w:rsid w:val="003C38F7"/>
    <w:rsid w:val="003C41AE"/>
    <w:rsid w:val="003C6AEB"/>
    <w:rsid w:val="003D14FB"/>
    <w:rsid w:val="003D2707"/>
    <w:rsid w:val="003D27BF"/>
    <w:rsid w:val="003D43BD"/>
    <w:rsid w:val="003D43F0"/>
    <w:rsid w:val="003D45B4"/>
    <w:rsid w:val="003D51E5"/>
    <w:rsid w:val="003D6A55"/>
    <w:rsid w:val="003D6B5E"/>
    <w:rsid w:val="003D7A72"/>
    <w:rsid w:val="003D7E86"/>
    <w:rsid w:val="003E2A9B"/>
    <w:rsid w:val="003E2D26"/>
    <w:rsid w:val="003E3116"/>
    <w:rsid w:val="003E3570"/>
    <w:rsid w:val="003E38E2"/>
    <w:rsid w:val="003E5D23"/>
    <w:rsid w:val="003E6E82"/>
    <w:rsid w:val="003E6EA2"/>
    <w:rsid w:val="003F0E7F"/>
    <w:rsid w:val="003F31EA"/>
    <w:rsid w:val="003F399D"/>
    <w:rsid w:val="003F53F6"/>
    <w:rsid w:val="003F5FE0"/>
    <w:rsid w:val="003F695B"/>
    <w:rsid w:val="00401799"/>
    <w:rsid w:val="00402015"/>
    <w:rsid w:val="00402272"/>
    <w:rsid w:val="004022B5"/>
    <w:rsid w:val="00404942"/>
    <w:rsid w:val="00404E37"/>
    <w:rsid w:val="00405191"/>
    <w:rsid w:val="004053C1"/>
    <w:rsid w:val="00405541"/>
    <w:rsid w:val="00406A09"/>
    <w:rsid w:val="00406C05"/>
    <w:rsid w:val="00412C5B"/>
    <w:rsid w:val="00412CBB"/>
    <w:rsid w:val="00413967"/>
    <w:rsid w:val="00413EEB"/>
    <w:rsid w:val="004142A4"/>
    <w:rsid w:val="004157C3"/>
    <w:rsid w:val="00416303"/>
    <w:rsid w:val="00416A36"/>
    <w:rsid w:val="0041779F"/>
    <w:rsid w:val="0042048B"/>
    <w:rsid w:val="00421C9B"/>
    <w:rsid w:val="00422B19"/>
    <w:rsid w:val="004244FF"/>
    <w:rsid w:val="0042568A"/>
    <w:rsid w:val="00425BDB"/>
    <w:rsid w:val="0042791E"/>
    <w:rsid w:val="00427A1B"/>
    <w:rsid w:val="00430772"/>
    <w:rsid w:val="0043102F"/>
    <w:rsid w:val="004310CA"/>
    <w:rsid w:val="0043200A"/>
    <w:rsid w:val="00434DA0"/>
    <w:rsid w:val="004353F6"/>
    <w:rsid w:val="004358B5"/>
    <w:rsid w:val="00435A23"/>
    <w:rsid w:val="0043658C"/>
    <w:rsid w:val="0043690C"/>
    <w:rsid w:val="004369A2"/>
    <w:rsid w:val="00436A5B"/>
    <w:rsid w:val="00437DDC"/>
    <w:rsid w:val="00442FDF"/>
    <w:rsid w:val="0044382B"/>
    <w:rsid w:val="004454A8"/>
    <w:rsid w:val="0044602E"/>
    <w:rsid w:val="00446AA3"/>
    <w:rsid w:val="00446B90"/>
    <w:rsid w:val="00450C0E"/>
    <w:rsid w:val="00450C94"/>
    <w:rsid w:val="00450DD2"/>
    <w:rsid w:val="00451172"/>
    <w:rsid w:val="00451393"/>
    <w:rsid w:val="00451754"/>
    <w:rsid w:val="0045389E"/>
    <w:rsid w:val="00453EA7"/>
    <w:rsid w:val="00455944"/>
    <w:rsid w:val="00455C92"/>
    <w:rsid w:val="004601E5"/>
    <w:rsid w:val="0046056A"/>
    <w:rsid w:val="00461840"/>
    <w:rsid w:val="0046213D"/>
    <w:rsid w:val="00462292"/>
    <w:rsid w:val="00463FC1"/>
    <w:rsid w:val="00465219"/>
    <w:rsid w:val="00465827"/>
    <w:rsid w:val="00466A62"/>
    <w:rsid w:val="004671FF"/>
    <w:rsid w:val="00467F18"/>
    <w:rsid w:val="00471753"/>
    <w:rsid w:val="00471F29"/>
    <w:rsid w:val="00472DDA"/>
    <w:rsid w:val="00477AE0"/>
    <w:rsid w:val="00480791"/>
    <w:rsid w:val="00480D9E"/>
    <w:rsid w:val="004832DD"/>
    <w:rsid w:val="00483E09"/>
    <w:rsid w:val="00483E6E"/>
    <w:rsid w:val="00485E9A"/>
    <w:rsid w:val="0048617F"/>
    <w:rsid w:val="00487612"/>
    <w:rsid w:val="00487F1E"/>
    <w:rsid w:val="0049029A"/>
    <w:rsid w:val="004932F8"/>
    <w:rsid w:val="0049345D"/>
    <w:rsid w:val="004977BB"/>
    <w:rsid w:val="004A0200"/>
    <w:rsid w:val="004A04F9"/>
    <w:rsid w:val="004A07B4"/>
    <w:rsid w:val="004A1E5A"/>
    <w:rsid w:val="004A2A73"/>
    <w:rsid w:val="004A3E3A"/>
    <w:rsid w:val="004A4E71"/>
    <w:rsid w:val="004A5AE1"/>
    <w:rsid w:val="004A6384"/>
    <w:rsid w:val="004A6CF9"/>
    <w:rsid w:val="004A6EAE"/>
    <w:rsid w:val="004B5994"/>
    <w:rsid w:val="004B6327"/>
    <w:rsid w:val="004C1E3A"/>
    <w:rsid w:val="004C2D5D"/>
    <w:rsid w:val="004C3E88"/>
    <w:rsid w:val="004C4B48"/>
    <w:rsid w:val="004C5A49"/>
    <w:rsid w:val="004C5D08"/>
    <w:rsid w:val="004C6171"/>
    <w:rsid w:val="004C7617"/>
    <w:rsid w:val="004D0084"/>
    <w:rsid w:val="004D0C04"/>
    <w:rsid w:val="004D0CB2"/>
    <w:rsid w:val="004D1B5E"/>
    <w:rsid w:val="004D2CA5"/>
    <w:rsid w:val="004D362A"/>
    <w:rsid w:val="004D489F"/>
    <w:rsid w:val="004D4B02"/>
    <w:rsid w:val="004D788B"/>
    <w:rsid w:val="004D7E7F"/>
    <w:rsid w:val="004E0613"/>
    <w:rsid w:val="004E07D8"/>
    <w:rsid w:val="004E2B96"/>
    <w:rsid w:val="004E3149"/>
    <w:rsid w:val="004E43A4"/>
    <w:rsid w:val="004E474D"/>
    <w:rsid w:val="004E4827"/>
    <w:rsid w:val="004E6F44"/>
    <w:rsid w:val="004F0C07"/>
    <w:rsid w:val="004F1285"/>
    <w:rsid w:val="004F13EC"/>
    <w:rsid w:val="004F38FD"/>
    <w:rsid w:val="004F3B80"/>
    <w:rsid w:val="004F3E28"/>
    <w:rsid w:val="004F47F3"/>
    <w:rsid w:val="004F70A4"/>
    <w:rsid w:val="004F7944"/>
    <w:rsid w:val="00500C4B"/>
    <w:rsid w:val="00501340"/>
    <w:rsid w:val="005021E3"/>
    <w:rsid w:val="00502CA5"/>
    <w:rsid w:val="0050489F"/>
    <w:rsid w:val="00505D81"/>
    <w:rsid w:val="005065E9"/>
    <w:rsid w:val="00510617"/>
    <w:rsid w:val="00511A51"/>
    <w:rsid w:val="00511F92"/>
    <w:rsid w:val="005160D4"/>
    <w:rsid w:val="0051785F"/>
    <w:rsid w:val="005237B3"/>
    <w:rsid w:val="005247CD"/>
    <w:rsid w:val="005261E0"/>
    <w:rsid w:val="0052673A"/>
    <w:rsid w:val="00527B9D"/>
    <w:rsid w:val="0053129F"/>
    <w:rsid w:val="00531C26"/>
    <w:rsid w:val="00532280"/>
    <w:rsid w:val="0053238E"/>
    <w:rsid w:val="005326E2"/>
    <w:rsid w:val="0053295D"/>
    <w:rsid w:val="00532EEC"/>
    <w:rsid w:val="00533FE1"/>
    <w:rsid w:val="005340C8"/>
    <w:rsid w:val="0053422D"/>
    <w:rsid w:val="00534D39"/>
    <w:rsid w:val="00535817"/>
    <w:rsid w:val="005366E6"/>
    <w:rsid w:val="00537784"/>
    <w:rsid w:val="00541208"/>
    <w:rsid w:val="005423E7"/>
    <w:rsid w:val="0054300C"/>
    <w:rsid w:val="005432AA"/>
    <w:rsid w:val="00543658"/>
    <w:rsid w:val="00544B72"/>
    <w:rsid w:val="00544FA3"/>
    <w:rsid w:val="00545A8C"/>
    <w:rsid w:val="0054681B"/>
    <w:rsid w:val="00547A7C"/>
    <w:rsid w:val="00550554"/>
    <w:rsid w:val="00550B14"/>
    <w:rsid w:val="00551936"/>
    <w:rsid w:val="00551EFC"/>
    <w:rsid w:val="005520B1"/>
    <w:rsid w:val="00552E50"/>
    <w:rsid w:val="005542EE"/>
    <w:rsid w:val="00554336"/>
    <w:rsid w:val="00556D89"/>
    <w:rsid w:val="005579BA"/>
    <w:rsid w:val="00557D7F"/>
    <w:rsid w:val="00560DFF"/>
    <w:rsid w:val="00561AA7"/>
    <w:rsid w:val="00561B7C"/>
    <w:rsid w:val="005621C4"/>
    <w:rsid w:val="00562A03"/>
    <w:rsid w:val="005639A0"/>
    <w:rsid w:val="0056448B"/>
    <w:rsid w:val="00566799"/>
    <w:rsid w:val="005679E0"/>
    <w:rsid w:val="00570743"/>
    <w:rsid w:val="00572BC1"/>
    <w:rsid w:val="005735CC"/>
    <w:rsid w:val="005737D4"/>
    <w:rsid w:val="00574FAB"/>
    <w:rsid w:val="005757AA"/>
    <w:rsid w:val="005764D0"/>
    <w:rsid w:val="00576DA0"/>
    <w:rsid w:val="00576FFE"/>
    <w:rsid w:val="00580627"/>
    <w:rsid w:val="005811D3"/>
    <w:rsid w:val="005824F4"/>
    <w:rsid w:val="00582C58"/>
    <w:rsid w:val="00582D6A"/>
    <w:rsid w:val="005841BB"/>
    <w:rsid w:val="00584296"/>
    <w:rsid w:val="00587ADE"/>
    <w:rsid w:val="00590FB6"/>
    <w:rsid w:val="0059298C"/>
    <w:rsid w:val="00592E05"/>
    <w:rsid w:val="00593155"/>
    <w:rsid w:val="00593942"/>
    <w:rsid w:val="00593E63"/>
    <w:rsid w:val="00594F20"/>
    <w:rsid w:val="005950A6"/>
    <w:rsid w:val="0059531C"/>
    <w:rsid w:val="00595BD9"/>
    <w:rsid w:val="0059736B"/>
    <w:rsid w:val="005974EE"/>
    <w:rsid w:val="005A0E84"/>
    <w:rsid w:val="005A1841"/>
    <w:rsid w:val="005A1DCE"/>
    <w:rsid w:val="005A234D"/>
    <w:rsid w:val="005A396A"/>
    <w:rsid w:val="005A49AB"/>
    <w:rsid w:val="005A55B4"/>
    <w:rsid w:val="005A68EC"/>
    <w:rsid w:val="005A77B4"/>
    <w:rsid w:val="005B04C2"/>
    <w:rsid w:val="005B09B0"/>
    <w:rsid w:val="005B3A23"/>
    <w:rsid w:val="005B4CC1"/>
    <w:rsid w:val="005B5811"/>
    <w:rsid w:val="005B65F6"/>
    <w:rsid w:val="005B7D22"/>
    <w:rsid w:val="005C038E"/>
    <w:rsid w:val="005C1633"/>
    <w:rsid w:val="005C65A5"/>
    <w:rsid w:val="005D021F"/>
    <w:rsid w:val="005D0761"/>
    <w:rsid w:val="005D2367"/>
    <w:rsid w:val="005D28D6"/>
    <w:rsid w:val="005D311D"/>
    <w:rsid w:val="005D3C0B"/>
    <w:rsid w:val="005D442D"/>
    <w:rsid w:val="005D5166"/>
    <w:rsid w:val="005D520E"/>
    <w:rsid w:val="005D5C73"/>
    <w:rsid w:val="005D5C90"/>
    <w:rsid w:val="005D73A3"/>
    <w:rsid w:val="005D74EB"/>
    <w:rsid w:val="005D7B68"/>
    <w:rsid w:val="005E0086"/>
    <w:rsid w:val="005E02AD"/>
    <w:rsid w:val="005E0E1B"/>
    <w:rsid w:val="005E1422"/>
    <w:rsid w:val="005E3702"/>
    <w:rsid w:val="005E655D"/>
    <w:rsid w:val="005E76D4"/>
    <w:rsid w:val="005E7CD2"/>
    <w:rsid w:val="005F099B"/>
    <w:rsid w:val="005F4212"/>
    <w:rsid w:val="005F5424"/>
    <w:rsid w:val="005F55C1"/>
    <w:rsid w:val="005F5D1B"/>
    <w:rsid w:val="005F69CE"/>
    <w:rsid w:val="005F6D3D"/>
    <w:rsid w:val="005F750F"/>
    <w:rsid w:val="005F7B9D"/>
    <w:rsid w:val="0060011E"/>
    <w:rsid w:val="006001AC"/>
    <w:rsid w:val="00601F99"/>
    <w:rsid w:val="006020BF"/>
    <w:rsid w:val="00604FB0"/>
    <w:rsid w:val="006054AF"/>
    <w:rsid w:val="00606D6B"/>
    <w:rsid w:val="00607017"/>
    <w:rsid w:val="006106B4"/>
    <w:rsid w:val="00611EBD"/>
    <w:rsid w:val="00612347"/>
    <w:rsid w:val="00613240"/>
    <w:rsid w:val="0061533B"/>
    <w:rsid w:val="00617847"/>
    <w:rsid w:val="0062110C"/>
    <w:rsid w:val="0062154F"/>
    <w:rsid w:val="00621E94"/>
    <w:rsid w:val="00623732"/>
    <w:rsid w:val="00624908"/>
    <w:rsid w:val="00624D47"/>
    <w:rsid w:val="0062501E"/>
    <w:rsid w:val="00626755"/>
    <w:rsid w:val="006269AB"/>
    <w:rsid w:val="00626B71"/>
    <w:rsid w:val="006305FF"/>
    <w:rsid w:val="00631315"/>
    <w:rsid w:val="00631C33"/>
    <w:rsid w:val="00635527"/>
    <w:rsid w:val="00635C68"/>
    <w:rsid w:val="006376EB"/>
    <w:rsid w:val="00640071"/>
    <w:rsid w:val="006438A2"/>
    <w:rsid w:val="00644EAF"/>
    <w:rsid w:val="00645D2F"/>
    <w:rsid w:val="006475E0"/>
    <w:rsid w:val="00647C28"/>
    <w:rsid w:val="0065050E"/>
    <w:rsid w:val="00651C24"/>
    <w:rsid w:val="00653A1B"/>
    <w:rsid w:val="00654E8A"/>
    <w:rsid w:val="00655E28"/>
    <w:rsid w:val="0065720C"/>
    <w:rsid w:val="006577B3"/>
    <w:rsid w:val="00660BFE"/>
    <w:rsid w:val="00662C26"/>
    <w:rsid w:val="00662CD7"/>
    <w:rsid w:val="0066332A"/>
    <w:rsid w:val="006644F0"/>
    <w:rsid w:val="00666839"/>
    <w:rsid w:val="00667CDC"/>
    <w:rsid w:val="006705EF"/>
    <w:rsid w:val="006725CA"/>
    <w:rsid w:val="006733ED"/>
    <w:rsid w:val="00674104"/>
    <w:rsid w:val="006757E9"/>
    <w:rsid w:val="0067704B"/>
    <w:rsid w:val="006777FC"/>
    <w:rsid w:val="006839C3"/>
    <w:rsid w:val="0068439E"/>
    <w:rsid w:val="006846BC"/>
    <w:rsid w:val="00686956"/>
    <w:rsid w:val="006901F4"/>
    <w:rsid w:val="00690885"/>
    <w:rsid w:val="00691386"/>
    <w:rsid w:val="00691800"/>
    <w:rsid w:val="0069184B"/>
    <w:rsid w:val="006931CE"/>
    <w:rsid w:val="00693726"/>
    <w:rsid w:val="00694405"/>
    <w:rsid w:val="00697362"/>
    <w:rsid w:val="006A2DA7"/>
    <w:rsid w:val="006A3B76"/>
    <w:rsid w:val="006A4D8B"/>
    <w:rsid w:val="006A5703"/>
    <w:rsid w:val="006A7F41"/>
    <w:rsid w:val="006B0C45"/>
    <w:rsid w:val="006B19EB"/>
    <w:rsid w:val="006B1A6A"/>
    <w:rsid w:val="006B1CE0"/>
    <w:rsid w:val="006B1FCF"/>
    <w:rsid w:val="006B2B82"/>
    <w:rsid w:val="006B5B37"/>
    <w:rsid w:val="006B5DCE"/>
    <w:rsid w:val="006B7DA3"/>
    <w:rsid w:val="006C0081"/>
    <w:rsid w:val="006C06B5"/>
    <w:rsid w:val="006C1EAD"/>
    <w:rsid w:val="006C2B1A"/>
    <w:rsid w:val="006C2B29"/>
    <w:rsid w:val="006C2C0A"/>
    <w:rsid w:val="006C3BE7"/>
    <w:rsid w:val="006C467D"/>
    <w:rsid w:val="006C4F26"/>
    <w:rsid w:val="006C5008"/>
    <w:rsid w:val="006C518B"/>
    <w:rsid w:val="006C60F6"/>
    <w:rsid w:val="006C6A3B"/>
    <w:rsid w:val="006D18CC"/>
    <w:rsid w:val="006D3078"/>
    <w:rsid w:val="006D3852"/>
    <w:rsid w:val="006D63E5"/>
    <w:rsid w:val="006D651F"/>
    <w:rsid w:val="006D7E57"/>
    <w:rsid w:val="006E0E17"/>
    <w:rsid w:val="006E1ED6"/>
    <w:rsid w:val="006E1F43"/>
    <w:rsid w:val="006E2593"/>
    <w:rsid w:val="006E31EE"/>
    <w:rsid w:val="006E3984"/>
    <w:rsid w:val="006E3F17"/>
    <w:rsid w:val="006E446B"/>
    <w:rsid w:val="006E5A25"/>
    <w:rsid w:val="006E5E64"/>
    <w:rsid w:val="006E643E"/>
    <w:rsid w:val="006E66E6"/>
    <w:rsid w:val="006E6BEA"/>
    <w:rsid w:val="006E6C11"/>
    <w:rsid w:val="006E7696"/>
    <w:rsid w:val="006F0648"/>
    <w:rsid w:val="006F1FFA"/>
    <w:rsid w:val="006F2072"/>
    <w:rsid w:val="006F2168"/>
    <w:rsid w:val="006F28CF"/>
    <w:rsid w:val="006F30E5"/>
    <w:rsid w:val="006F3845"/>
    <w:rsid w:val="006F41EC"/>
    <w:rsid w:val="006F4850"/>
    <w:rsid w:val="006F51A4"/>
    <w:rsid w:val="006F5C55"/>
    <w:rsid w:val="006F6D4B"/>
    <w:rsid w:val="00700A64"/>
    <w:rsid w:val="00700C0F"/>
    <w:rsid w:val="007015E6"/>
    <w:rsid w:val="0070297E"/>
    <w:rsid w:val="007029E4"/>
    <w:rsid w:val="00705DB3"/>
    <w:rsid w:val="00707339"/>
    <w:rsid w:val="00707492"/>
    <w:rsid w:val="00711183"/>
    <w:rsid w:val="00711A3F"/>
    <w:rsid w:val="00711B77"/>
    <w:rsid w:val="00711E70"/>
    <w:rsid w:val="00712892"/>
    <w:rsid w:val="00713A14"/>
    <w:rsid w:val="00713D9B"/>
    <w:rsid w:val="0071458F"/>
    <w:rsid w:val="00715ADB"/>
    <w:rsid w:val="00716230"/>
    <w:rsid w:val="007166C6"/>
    <w:rsid w:val="00717927"/>
    <w:rsid w:val="00717A6D"/>
    <w:rsid w:val="00720FCE"/>
    <w:rsid w:val="00721652"/>
    <w:rsid w:val="007218AA"/>
    <w:rsid w:val="00722000"/>
    <w:rsid w:val="00722AE4"/>
    <w:rsid w:val="0072317B"/>
    <w:rsid w:val="007231B2"/>
    <w:rsid w:val="00723672"/>
    <w:rsid w:val="007244EA"/>
    <w:rsid w:val="007244F8"/>
    <w:rsid w:val="007268A2"/>
    <w:rsid w:val="00727AFB"/>
    <w:rsid w:val="007308A2"/>
    <w:rsid w:val="00731549"/>
    <w:rsid w:val="00731C37"/>
    <w:rsid w:val="00732858"/>
    <w:rsid w:val="007345F9"/>
    <w:rsid w:val="0073463F"/>
    <w:rsid w:val="007346C2"/>
    <w:rsid w:val="0073593F"/>
    <w:rsid w:val="00735C4C"/>
    <w:rsid w:val="007373F1"/>
    <w:rsid w:val="007373F6"/>
    <w:rsid w:val="00742AA5"/>
    <w:rsid w:val="00742AD9"/>
    <w:rsid w:val="0074372F"/>
    <w:rsid w:val="00743A08"/>
    <w:rsid w:val="00743C6B"/>
    <w:rsid w:val="007454FA"/>
    <w:rsid w:val="00745BE7"/>
    <w:rsid w:val="00746B64"/>
    <w:rsid w:val="0074767D"/>
    <w:rsid w:val="0074782F"/>
    <w:rsid w:val="0075082B"/>
    <w:rsid w:val="00751B93"/>
    <w:rsid w:val="007526DE"/>
    <w:rsid w:val="0075407C"/>
    <w:rsid w:val="00756491"/>
    <w:rsid w:val="007607C6"/>
    <w:rsid w:val="00760E5A"/>
    <w:rsid w:val="00760F4B"/>
    <w:rsid w:val="007611CC"/>
    <w:rsid w:val="007612C7"/>
    <w:rsid w:val="007623C4"/>
    <w:rsid w:val="007629E8"/>
    <w:rsid w:val="00762FB9"/>
    <w:rsid w:val="00767B65"/>
    <w:rsid w:val="00771764"/>
    <w:rsid w:val="00772E32"/>
    <w:rsid w:val="007742ED"/>
    <w:rsid w:val="007755AB"/>
    <w:rsid w:val="00775AC7"/>
    <w:rsid w:val="00776685"/>
    <w:rsid w:val="007771BE"/>
    <w:rsid w:val="007777BA"/>
    <w:rsid w:val="007811D6"/>
    <w:rsid w:val="007841BC"/>
    <w:rsid w:val="00786874"/>
    <w:rsid w:val="007869A7"/>
    <w:rsid w:val="00786C39"/>
    <w:rsid w:val="00786F3F"/>
    <w:rsid w:val="00790262"/>
    <w:rsid w:val="00790CAA"/>
    <w:rsid w:val="007912EB"/>
    <w:rsid w:val="007956D8"/>
    <w:rsid w:val="00797EAF"/>
    <w:rsid w:val="007A10C1"/>
    <w:rsid w:val="007A2575"/>
    <w:rsid w:val="007A2652"/>
    <w:rsid w:val="007A2E97"/>
    <w:rsid w:val="007A4701"/>
    <w:rsid w:val="007A5499"/>
    <w:rsid w:val="007A6594"/>
    <w:rsid w:val="007A665F"/>
    <w:rsid w:val="007A6D86"/>
    <w:rsid w:val="007B0299"/>
    <w:rsid w:val="007B0349"/>
    <w:rsid w:val="007B06D2"/>
    <w:rsid w:val="007B19F8"/>
    <w:rsid w:val="007B26EE"/>
    <w:rsid w:val="007B30AA"/>
    <w:rsid w:val="007B37C7"/>
    <w:rsid w:val="007C1EA9"/>
    <w:rsid w:val="007C2A11"/>
    <w:rsid w:val="007C477B"/>
    <w:rsid w:val="007C7279"/>
    <w:rsid w:val="007C74C3"/>
    <w:rsid w:val="007C7CC4"/>
    <w:rsid w:val="007D169E"/>
    <w:rsid w:val="007D2198"/>
    <w:rsid w:val="007D405B"/>
    <w:rsid w:val="007D4257"/>
    <w:rsid w:val="007D7292"/>
    <w:rsid w:val="007D74DA"/>
    <w:rsid w:val="007E0061"/>
    <w:rsid w:val="007E08FB"/>
    <w:rsid w:val="007E152E"/>
    <w:rsid w:val="007E301D"/>
    <w:rsid w:val="007E3EE0"/>
    <w:rsid w:val="007E3F2F"/>
    <w:rsid w:val="007E4167"/>
    <w:rsid w:val="007E518D"/>
    <w:rsid w:val="007E57BC"/>
    <w:rsid w:val="007E59E6"/>
    <w:rsid w:val="007E59FB"/>
    <w:rsid w:val="007E6A8A"/>
    <w:rsid w:val="007E6EF9"/>
    <w:rsid w:val="007E72E1"/>
    <w:rsid w:val="007E7432"/>
    <w:rsid w:val="007E76F2"/>
    <w:rsid w:val="007E7A36"/>
    <w:rsid w:val="007E7C56"/>
    <w:rsid w:val="007F0BAF"/>
    <w:rsid w:val="007F1D22"/>
    <w:rsid w:val="007F1F14"/>
    <w:rsid w:val="007F2E0F"/>
    <w:rsid w:val="007F349F"/>
    <w:rsid w:val="007F3E13"/>
    <w:rsid w:val="007F4061"/>
    <w:rsid w:val="007F539C"/>
    <w:rsid w:val="007F5A47"/>
    <w:rsid w:val="007F5D01"/>
    <w:rsid w:val="007F7782"/>
    <w:rsid w:val="007F7D8F"/>
    <w:rsid w:val="00802EA0"/>
    <w:rsid w:val="0080358F"/>
    <w:rsid w:val="00803835"/>
    <w:rsid w:val="008102FA"/>
    <w:rsid w:val="008120B0"/>
    <w:rsid w:val="0081219C"/>
    <w:rsid w:val="008121AA"/>
    <w:rsid w:val="00812C6D"/>
    <w:rsid w:val="0081360B"/>
    <w:rsid w:val="008159E7"/>
    <w:rsid w:val="00815A0C"/>
    <w:rsid w:val="00815FD2"/>
    <w:rsid w:val="008166B1"/>
    <w:rsid w:val="0081750A"/>
    <w:rsid w:val="00820443"/>
    <w:rsid w:val="00820FCC"/>
    <w:rsid w:val="008226C8"/>
    <w:rsid w:val="00822AD8"/>
    <w:rsid w:val="00822C12"/>
    <w:rsid w:val="00822E48"/>
    <w:rsid w:val="008242DA"/>
    <w:rsid w:val="00825219"/>
    <w:rsid w:val="00825381"/>
    <w:rsid w:val="00825A8C"/>
    <w:rsid w:val="00825AA9"/>
    <w:rsid w:val="00826CCA"/>
    <w:rsid w:val="00827F84"/>
    <w:rsid w:val="00831E27"/>
    <w:rsid w:val="0083252E"/>
    <w:rsid w:val="0083455F"/>
    <w:rsid w:val="00834E11"/>
    <w:rsid w:val="00834F27"/>
    <w:rsid w:val="0083508B"/>
    <w:rsid w:val="0083531D"/>
    <w:rsid w:val="00836DE5"/>
    <w:rsid w:val="00837256"/>
    <w:rsid w:val="00837ACA"/>
    <w:rsid w:val="0084118B"/>
    <w:rsid w:val="00841EF1"/>
    <w:rsid w:val="00842A69"/>
    <w:rsid w:val="00842F21"/>
    <w:rsid w:val="00844048"/>
    <w:rsid w:val="00844557"/>
    <w:rsid w:val="00851FE2"/>
    <w:rsid w:val="008529F3"/>
    <w:rsid w:val="00852A5B"/>
    <w:rsid w:val="00854144"/>
    <w:rsid w:val="00854677"/>
    <w:rsid w:val="00856230"/>
    <w:rsid w:val="0085798A"/>
    <w:rsid w:val="008579DA"/>
    <w:rsid w:val="00857B9F"/>
    <w:rsid w:val="00860400"/>
    <w:rsid w:val="0086339E"/>
    <w:rsid w:val="008633F5"/>
    <w:rsid w:val="0086429F"/>
    <w:rsid w:val="00864332"/>
    <w:rsid w:val="00864F52"/>
    <w:rsid w:val="008657FB"/>
    <w:rsid w:val="008662C8"/>
    <w:rsid w:val="00870F13"/>
    <w:rsid w:val="008717F2"/>
    <w:rsid w:val="008738A4"/>
    <w:rsid w:val="00874364"/>
    <w:rsid w:val="00874558"/>
    <w:rsid w:val="008750C0"/>
    <w:rsid w:val="00876235"/>
    <w:rsid w:val="00876AF6"/>
    <w:rsid w:val="008772EF"/>
    <w:rsid w:val="008820F3"/>
    <w:rsid w:val="0088692D"/>
    <w:rsid w:val="00890A37"/>
    <w:rsid w:val="00892204"/>
    <w:rsid w:val="0089330E"/>
    <w:rsid w:val="00893D3B"/>
    <w:rsid w:val="00894599"/>
    <w:rsid w:val="00896007"/>
    <w:rsid w:val="00896A3B"/>
    <w:rsid w:val="00896D47"/>
    <w:rsid w:val="00896FEA"/>
    <w:rsid w:val="00897CCB"/>
    <w:rsid w:val="008A0317"/>
    <w:rsid w:val="008A08E4"/>
    <w:rsid w:val="008A0F4A"/>
    <w:rsid w:val="008A21C5"/>
    <w:rsid w:val="008A2C35"/>
    <w:rsid w:val="008A48FB"/>
    <w:rsid w:val="008A4C7F"/>
    <w:rsid w:val="008A5078"/>
    <w:rsid w:val="008A5C5D"/>
    <w:rsid w:val="008A62D6"/>
    <w:rsid w:val="008A6C17"/>
    <w:rsid w:val="008A731E"/>
    <w:rsid w:val="008A7C76"/>
    <w:rsid w:val="008B0395"/>
    <w:rsid w:val="008B1429"/>
    <w:rsid w:val="008B1920"/>
    <w:rsid w:val="008B2EBF"/>
    <w:rsid w:val="008B3462"/>
    <w:rsid w:val="008B3CC7"/>
    <w:rsid w:val="008B4901"/>
    <w:rsid w:val="008B5036"/>
    <w:rsid w:val="008B5922"/>
    <w:rsid w:val="008B6239"/>
    <w:rsid w:val="008B62BD"/>
    <w:rsid w:val="008B6BCA"/>
    <w:rsid w:val="008C0DB8"/>
    <w:rsid w:val="008C219D"/>
    <w:rsid w:val="008C39CF"/>
    <w:rsid w:val="008C3B08"/>
    <w:rsid w:val="008C3D52"/>
    <w:rsid w:val="008C5877"/>
    <w:rsid w:val="008C660A"/>
    <w:rsid w:val="008C7009"/>
    <w:rsid w:val="008D2EBB"/>
    <w:rsid w:val="008D393D"/>
    <w:rsid w:val="008D3B11"/>
    <w:rsid w:val="008D4A25"/>
    <w:rsid w:val="008D5BEB"/>
    <w:rsid w:val="008D5FC9"/>
    <w:rsid w:val="008D6121"/>
    <w:rsid w:val="008D65B7"/>
    <w:rsid w:val="008D6CBD"/>
    <w:rsid w:val="008E09BB"/>
    <w:rsid w:val="008E0A47"/>
    <w:rsid w:val="008E2CCF"/>
    <w:rsid w:val="008E367A"/>
    <w:rsid w:val="008E6298"/>
    <w:rsid w:val="008E75F2"/>
    <w:rsid w:val="008E76A7"/>
    <w:rsid w:val="008F29E3"/>
    <w:rsid w:val="008F2DFB"/>
    <w:rsid w:val="008F410F"/>
    <w:rsid w:val="008F504B"/>
    <w:rsid w:val="00900F01"/>
    <w:rsid w:val="009019DF"/>
    <w:rsid w:val="009020BD"/>
    <w:rsid w:val="009023DF"/>
    <w:rsid w:val="00904F26"/>
    <w:rsid w:val="009074D2"/>
    <w:rsid w:val="009074EB"/>
    <w:rsid w:val="0091022A"/>
    <w:rsid w:val="009114BD"/>
    <w:rsid w:val="00911971"/>
    <w:rsid w:val="00912E83"/>
    <w:rsid w:val="00914B2F"/>
    <w:rsid w:val="00920CB5"/>
    <w:rsid w:val="00922F64"/>
    <w:rsid w:val="009238BC"/>
    <w:rsid w:val="00923992"/>
    <w:rsid w:val="00923CA5"/>
    <w:rsid w:val="0092444E"/>
    <w:rsid w:val="00924F0B"/>
    <w:rsid w:val="009271C6"/>
    <w:rsid w:val="0092725E"/>
    <w:rsid w:val="00927612"/>
    <w:rsid w:val="00931D91"/>
    <w:rsid w:val="00933941"/>
    <w:rsid w:val="00935FAD"/>
    <w:rsid w:val="009378F8"/>
    <w:rsid w:val="00937F2C"/>
    <w:rsid w:val="00940AE9"/>
    <w:rsid w:val="0094176E"/>
    <w:rsid w:val="009427AB"/>
    <w:rsid w:val="00942CE5"/>
    <w:rsid w:val="00944A37"/>
    <w:rsid w:val="009452B0"/>
    <w:rsid w:val="0094566A"/>
    <w:rsid w:val="00945A64"/>
    <w:rsid w:val="00946CFA"/>
    <w:rsid w:val="00950ABD"/>
    <w:rsid w:val="0095166F"/>
    <w:rsid w:val="009528F7"/>
    <w:rsid w:val="00953950"/>
    <w:rsid w:val="00954477"/>
    <w:rsid w:val="00955106"/>
    <w:rsid w:val="00956833"/>
    <w:rsid w:val="00957156"/>
    <w:rsid w:val="009577A4"/>
    <w:rsid w:val="00960918"/>
    <w:rsid w:val="00960C42"/>
    <w:rsid w:val="00962425"/>
    <w:rsid w:val="009629C9"/>
    <w:rsid w:val="00964001"/>
    <w:rsid w:val="00964D90"/>
    <w:rsid w:val="0096548E"/>
    <w:rsid w:val="00970C52"/>
    <w:rsid w:val="00971700"/>
    <w:rsid w:val="00971C94"/>
    <w:rsid w:val="00971E47"/>
    <w:rsid w:val="00976935"/>
    <w:rsid w:val="00976D20"/>
    <w:rsid w:val="00976D91"/>
    <w:rsid w:val="00980025"/>
    <w:rsid w:val="00980B88"/>
    <w:rsid w:val="009813F5"/>
    <w:rsid w:val="00981E8D"/>
    <w:rsid w:val="0098269C"/>
    <w:rsid w:val="009827D3"/>
    <w:rsid w:val="009839AB"/>
    <w:rsid w:val="00985AB6"/>
    <w:rsid w:val="00990085"/>
    <w:rsid w:val="00990BA2"/>
    <w:rsid w:val="009928FC"/>
    <w:rsid w:val="00996C87"/>
    <w:rsid w:val="009A32BF"/>
    <w:rsid w:val="009A3408"/>
    <w:rsid w:val="009A3A23"/>
    <w:rsid w:val="009A5B7E"/>
    <w:rsid w:val="009A60CF"/>
    <w:rsid w:val="009A6501"/>
    <w:rsid w:val="009B0131"/>
    <w:rsid w:val="009B0478"/>
    <w:rsid w:val="009B1E08"/>
    <w:rsid w:val="009B1E5A"/>
    <w:rsid w:val="009B2683"/>
    <w:rsid w:val="009B5792"/>
    <w:rsid w:val="009B6FCF"/>
    <w:rsid w:val="009C03E8"/>
    <w:rsid w:val="009C1721"/>
    <w:rsid w:val="009C1BEA"/>
    <w:rsid w:val="009C40B5"/>
    <w:rsid w:val="009C415A"/>
    <w:rsid w:val="009C420A"/>
    <w:rsid w:val="009C4F2F"/>
    <w:rsid w:val="009C5719"/>
    <w:rsid w:val="009C5CF7"/>
    <w:rsid w:val="009C5D38"/>
    <w:rsid w:val="009C6256"/>
    <w:rsid w:val="009C649B"/>
    <w:rsid w:val="009C6AD8"/>
    <w:rsid w:val="009C7749"/>
    <w:rsid w:val="009D066E"/>
    <w:rsid w:val="009D17C2"/>
    <w:rsid w:val="009D1FCD"/>
    <w:rsid w:val="009D275E"/>
    <w:rsid w:val="009D38A1"/>
    <w:rsid w:val="009D3A55"/>
    <w:rsid w:val="009D5804"/>
    <w:rsid w:val="009D5FDC"/>
    <w:rsid w:val="009D6741"/>
    <w:rsid w:val="009D7FC1"/>
    <w:rsid w:val="009E0102"/>
    <w:rsid w:val="009E1EE1"/>
    <w:rsid w:val="009E2144"/>
    <w:rsid w:val="009E33D2"/>
    <w:rsid w:val="009E3E07"/>
    <w:rsid w:val="009E50D9"/>
    <w:rsid w:val="009E5375"/>
    <w:rsid w:val="009E5401"/>
    <w:rsid w:val="009E58B4"/>
    <w:rsid w:val="009E59C0"/>
    <w:rsid w:val="009E6290"/>
    <w:rsid w:val="009E68D3"/>
    <w:rsid w:val="009F01BD"/>
    <w:rsid w:val="009F0B2F"/>
    <w:rsid w:val="009F14A9"/>
    <w:rsid w:val="009F223A"/>
    <w:rsid w:val="009F2712"/>
    <w:rsid w:val="009F543A"/>
    <w:rsid w:val="009F5880"/>
    <w:rsid w:val="009F5B2E"/>
    <w:rsid w:val="00A001B3"/>
    <w:rsid w:val="00A019B2"/>
    <w:rsid w:val="00A03AFC"/>
    <w:rsid w:val="00A03EE9"/>
    <w:rsid w:val="00A046C8"/>
    <w:rsid w:val="00A05258"/>
    <w:rsid w:val="00A055AF"/>
    <w:rsid w:val="00A06500"/>
    <w:rsid w:val="00A066C1"/>
    <w:rsid w:val="00A06895"/>
    <w:rsid w:val="00A06BD5"/>
    <w:rsid w:val="00A07CD6"/>
    <w:rsid w:val="00A10FB2"/>
    <w:rsid w:val="00A1296B"/>
    <w:rsid w:val="00A12FB4"/>
    <w:rsid w:val="00A13C07"/>
    <w:rsid w:val="00A14AE6"/>
    <w:rsid w:val="00A1515A"/>
    <w:rsid w:val="00A15B49"/>
    <w:rsid w:val="00A1731F"/>
    <w:rsid w:val="00A17A36"/>
    <w:rsid w:val="00A17A43"/>
    <w:rsid w:val="00A17AB7"/>
    <w:rsid w:val="00A2082B"/>
    <w:rsid w:val="00A21178"/>
    <w:rsid w:val="00A213EA"/>
    <w:rsid w:val="00A232EF"/>
    <w:rsid w:val="00A25ECC"/>
    <w:rsid w:val="00A26CF6"/>
    <w:rsid w:val="00A2703A"/>
    <w:rsid w:val="00A30FFE"/>
    <w:rsid w:val="00A3133B"/>
    <w:rsid w:val="00A31457"/>
    <w:rsid w:val="00A3229F"/>
    <w:rsid w:val="00A345A0"/>
    <w:rsid w:val="00A34998"/>
    <w:rsid w:val="00A37169"/>
    <w:rsid w:val="00A375C8"/>
    <w:rsid w:val="00A377DE"/>
    <w:rsid w:val="00A410FD"/>
    <w:rsid w:val="00A41207"/>
    <w:rsid w:val="00A42199"/>
    <w:rsid w:val="00A42E8D"/>
    <w:rsid w:val="00A4591B"/>
    <w:rsid w:val="00A45967"/>
    <w:rsid w:val="00A45E60"/>
    <w:rsid w:val="00A47762"/>
    <w:rsid w:val="00A47D3B"/>
    <w:rsid w:val="00A5091F"/>
    <w:rsid w:val="00A509AD"/>
    <w:rsid w:val="00A50AC0"/>
    <w:rsid w:val="00A52A37"/>
    <w:rsid w:val="00A547EF"/>
    <w:rsid w:val="00A54D14"/>
    <w:rsid w:val="00A54D82"/>
    <w:rsid w:val="00A5616D"/>
    <w:rsid w:val="00A56B16"/>
    <w:rsid w:val="00A5700F"/>
    <w:rsid w:val="00A570A2"/>
    <w:rsid w:val="00A6041D"/>
    <w:rsid w:val="00A61590"/>
    <w:rsid w:val="00A61786"/>
    <w:rsid w:val="00A6298B"/>
    <w:rsid w:val="00A62FC8"/>
    <w:rsid w:val="00A64DDF"/>
    <w:rsid w:val="00A70032"/>
    <w:rsid w:val="00A718E3"/>
    <w:rsid w:val="00A730AD"/>
    <w:rsid w:val="00A73659"/>
    <w:rsid w:val="00A7472F"/>
    <w:rsid w:val="00A754DA"/>
    <w:rsid w:val="00A766BC"/>
    <w:rsid w:val="00A80762"/>
    <w:rsid w:val="00A80A52"/>
    <w:rsid w:val="00A80A7D"/>
    <w:rsid w:val="00A82866"/>
    <w:rsid w:val="00A828E9"/>
    <w:rsid w:val="00A82D12"/>
    <w:rsid w:val="00A84969"/>
    <w:rsid w:val="00A8526A"/>
    <w:rsid w:val="00A852D9"/>
    <w:rsid w:val="00A860F0"/>
    <w:rsid w:val="00A865B8"/>
    <w:rsid w:val="00A879F7"/>
    <w:rsid w:val="00A91844"/>
    <w:rsid w:val="00A91B3B"/>
    <w:rsid w:val="00A9218E"/>
    <w:rsid w:val="00A92C80"/>
    <w:rsid w:val="00A949CD"/>
    <w:rsid w:val="00A9558A"/>
    <w:rsid w:val="00A9595E"/>
    <w:rsid w:val="00A96639"/>
    <w:rsid w:val="00A96ADC"/>
    <w:rsid w:val="00A96B71"/>
    <w:rsid w:val="00A971C2"/>
    <w:rsid w:val="00AA627C"/>
    <w:rsid w:val="00AB000D"/>
    <w:rsid w:val="00AB1ABC"/>
    <w:rsid w:val="00AB5599"/>
    <w:rsid w:val="00AB60B0"/>
    <w:rsid w:val="00AC04E4"/>
    <w:rsid w:val="00AC15CF"/>
    <w:rsid w:val="00AC1CE2"/>
    <w:rsid w:val="00AC24AC"/>
    <w:rsid w:val="00AC29EF"/>
    <w:rsid w:val="00AC529A"/>
    <w:rsid w:val="00AC795B"/>
    <w:rsid w:val="00AD01A6"/>
    <w:rsid w:val="00AD188C"/>
    <w:rsid w:val="00AD29BD"/>
    <w:rsid w:val="00AD2B68"/>
    <w:rsid w:val="00AD2B8B"/>
    <w:rsid w:val="00AD557C"/>
    <w:rsid w:val="00AD595D"/>
    <w:rsid w:val="00AD5B6D"/>
    <w:rsid w:val="00AD5DB1"/>
    <w:rsid w:val="00AD7814"/>
    <w:rsid w:val="00AD7BB9"/>
    <w:rsid w:val="00AD7F27"/>
    <w:rsid w:val="00AE0306"/>
    <w:rsid w:val="00AE03FE"/>
    <w:rsid w:val="00AE2C8B"/>
    <w:rsid w:val="00AF3D06"/>
    <w:rsid w:val="00AF543C"/>
    <w:rsid w:val="00AF66DE"/>
    <w:rsid w:val="00AF7908"/>
    <w:rsid w:val="00AF7E24"/>
    <w:rsid w:val="00B00FE3"/>
    <w:rsid w:val="00B0292A"/>
    <w:rsid w:val="00B029F3"/>
    <w:rsid w:val="00B0318B"/>
    <w:rsid w:val="00B03836"/>
    <w:rsid w:val="00B04892"/>
    <w:rsid w:val="00B05B86"/>
    <w:rsid w:val="00B05F50"/>
    <w:rsid w:val="00B060F0"/>
    <w:rsid w:val="00B102B2"/>
    <w:rsid w:val="00B11654"/>
    <w:rsid w:val="00B120BC"/>
    <w:rsid w:val="00B12207"/>
    <w:rsid w:val="00B134E0"/>
    <w:rsid w:val="00B13F58"/>
    <w:rsid w:val="00B1495C"/>
    <w:rsid w:val="00B20749"/>
    <w:rsid w:val="00B24C1E"/>
    <w:rsid w:val="00B25641"/>
    <w:rsid w:val="00B26883"/>
    <w:rsid w:val="00B27754"/>
    <w:rsid w:val="00B30EE4"/>
    <w:rsid w:val="00B3395D"/>
    <w:rsid w:val="00B34653"/>
    <w:rsid w:val="00B35589"/>
    <w:rsid w:val="00B35731"/>
    <w:rsid w:val="00B35AA1"/>
    <w:rsid w:val="00B35FA2"/>
    <w:rsid w:val="00B3795A"/>
    <w:rsid w:val="00B41FD7"/>
    <w:rsid w:val="00B421E6"/>
    <w:rsid w:val="00B43796"/>
    <w:rsid w:val="00B443FD"/>
    <w:rsid w:val="00B45295"/>
    <w:rsid w:val="00B465E7"/>
    <w:rsid w:val="00B466BE"/>
    <w:rsid w:val="00B467EB"/>
    <w:rsid w:val="00B47605"/>
    <w:rsid w:val="00B47E87"/>
    <w:rsid w:val="00B47F1F"/>
    <w:rsid w:val="00B517D3"/>
    <w:rsid w:val="00B52A4A"/>
    <w:rsid w:val="00B546C4"/>
    <w:rsid w:val="00B604C3"/>
    <w:rsid w:val="00B6149A"/>
    <w:rsid w:val="00B6199F"/>
    <w:rsid w:val="00B63715"/>
    <w:rsid w:val="00B6405C"/>
    <w:rsid w:val="00B64B1C"/>
    <w:rsid w:val="00B64B78"/>
    <w:rsid w:val="00B6501D"/>
    <w:rsid w:val="00B6645F"/>
    <w:rsid w:val="00B66E30"/>
    <w:rsid w:val="00B66F49"/>
    <w:rsid w:val="00B70AC8"/>
    <w:rsid w:val="00B70E93"/>
    <w:rsid w:val="00B71E5E"/>
    <w:rsid w:val="00B74131"/>
    <w:rsid w:val="00B76CAD"/>
    <w:rsid w:val="00B81692"/>
    <w:rsid w:val="00B822BF"/>
    <w:rsid w:val="00B83A6B"/>
    <w:rsid w:val="00B85959"/>
    <w:rsid w:val="00B9047E"/>
    <w:rsid w:val="00B91703"/>
    <w:rsid w:val="00B92EE3"/>
    <w:rsid w:val="00B92F2F"/>
    <w:rsid w:val="00B94AC2"/>
    <w:rsid w:val="00B95B9E"/>
    <w:rsid w:val="00B9630C"/>
    <w:rsid w:val="00BA13E5"/>
    <w:rsid w:val="00BA254A"/>
    <w:rsid w:val="00BA2F29"/>
    <w:rsid w:val="00BA3422"/>
    <w:rsid w:val="00BA7828"/>
    <w:rsid w:val="00BB0A30"/>
    <w:rsid w:val="00BB1136"/>
    <w:rsid w:val="00BB1A53"/>
    <w:rsid w:val="00BB294E"/>
    <w:rsid w:val="00BB3BF5"/>
    <w:rsid w:val="00BB51C0"/>
    <w:rsid w:val="00BB56E0"/>
    <w:rsid w:val="00BB70C6"/>
    <w:rsid w:val="00BB76C3"/>
    <w:rsid w:val="00BB7BBF"/>
    <w:rsid w:val="00BC00C8"/>
    <w:rsid w:val="00BC170A"/>
    <w:rsid w:val="00BC1780"/>
    <w:rsid w:val="00BC24EF"/>
    <w:rsid w:val="00BC2910"/>
    <w:rsid w:val="00BC4AB0"/>
    <w:rsid w:val="00BC4C88"/>
    <w:rsid w:val="00BC55E2"/>
    <w:rsid w:val="00BC6CF3"/>
    <w:rsid w:val="00BC7DF5"/>
    <w:rsid w:val="00BD3DE3"/>
    <w:rsid w:val="00BD4021"/>
    <w:rsid w:val="00BD55B6"/>
    <w:rsid w:val="00BD6B48"/>
    <w:rsid w:val="00BD7D26"/>
    <w:rsid w:val="00BE0558"/>
    <w:rsid w:val="00BE2BA9"/>
    <w:rsid w:val="00BE4442"/>
    <w:rsid w:val="00BE44D9"/>
    <w:rsid w:val="00BE5225"/>
    <w:rsid w:val="00BE626E"/>
    <w:rsid w:val="00BE6F24"/>
    <w:rsid w:val="00BE78EE"/>
    <w:rsid w:val="00BF0F3D"/>
    <w:rsid w:val="00BF13E2"/>
    <w:rsid w:val="00BF1B12"/>
    <w:rsid w:val="00BF257D"/>
    <w:rsid w:val="00BF2715"/>
    <w:rsid w:val="00BF2FF5"/>
    <w:rsid w:val="00BF391C"/>
    <w:rsid w:val="00BF559F"/>
    <w:rsid w:val="00BF5D7B"/>
    <w:rsid w:val="00BF62BF"/>
    <w:rsid w:val="00BF641D"/>
    <w:rsid w:val="00C0106E"/>
    <w:rsid w:val="00C0191B"/>
    <w:rsid w:val="00C01C52"/>
    <w:rsid w:val="00C02FEB"/>
    <w:rsid w:val="00C07336"/>
    <w:rsid w:val="00C10A81"/>
    <w:rsid w:val="00C10EEC"/>
    <w:rsid w:val="00C11477"/>
    <w:rsid w:val="00C124A9"/>
    <w:rsid w:val="00C1307C"/>
    <w:rsid w:val="00C1317E"/>
    <w:rsid w:val="00C142EA"/>
    <w:rsid w:val="00C16029"/>
    <w:rsid w:val="00C17D81"/>
    <w:rsid w:val="00C17E96"/>
    <w:rsid w:val="00C20725"/>
    <w:rsid w:val="00C20AAC"/>
    <w:rsid w:val="00C23796"/>
    <w:rsid w:val="00C23805"/>
    <w:rsid w:val="00C24CEE"/>
    <w:rsid w:val="00C2666F"/>
    <w:rsid w:val="00C27FB2"/>
    <w:rsid w:val="00C30394"/>
    <w:rsid w:val="00C30954"/>
    <w:rsid w:val="00C316B1"/>
    <w:rsid w:val="00C31D3F"/>
    <w:rsid w:val="00C3380E"/>
    <w:rsid w:val="00C33BDC"/>
    <w:rsid w:val="00C34EB3"/>
    <w:rsid w:val="00C358B5"/>
    <w:rsid w:val="00C3735E"/>
    <w:rsid w:val="00C4078C"/>
    <w:rsid w:val="00C40C31"/>
    <w:rsid w:val="00C41CFD"/>
    <w:rsid w:val="00C4281C"/>
    <w:rsid w:val="00C42FD5"/>
    <w:rsid w:val="00C44A23"/>
    <w:rsid w:val="00C4753A"/>
    <w:rsid w:val="00C479AA"/>
    <w:rsid w:val="00C509C3"/>
    <w:rsid w:val="00C54B22"/>
    <w:rsid w:val="00C561CF"/>
    <w:rsid w:val="00C564D6"/>
    <w:rsid w:val="00C60359"/>
    <w:rsid w:val="00C61523"/>
    <w:rsid w:val="00C615DC"/>
    <w:rsid w:val="00C62CC9"/>
    <w:rsid w:val="00C6365B"/>
    <w:rsid w:val="00C63E15"/>
    <w:rsid w:val="00C63F29"/>
    <w:rsid w:val="00C6491F"/>
    <w:rsid w:val="00C64B3F"/>
    <w:rsid w:val="00C65FC1"/>
    <w:rsid w:val="00C70DAA"/>
    <w:rsid w:val="00C73222"/>
    <w:rsid w:val="00C77586"/>
    <w:rsid w:val="00C77DD9"/>
    <w:rsid w:val="00C838CC"/>
    <w:rsid w:val="00C83DCB"/>
    <w:rsid w:val="00C84444"/>
    <w:rsid w:val="00C85D81"/>
    <w:rsid w:val="00C85FCB"/>
    <w:rsid w:val="00C864E0"/>
    <w:rsid w:val="00C8697A"/>
    <w:rsid w:val="00C90AA2"/>
    <w:rsid w:val="00C912A0"/>
    <w:rsid w:val="00C9315C"/>
    <w:rsid w:val="00C93BD0"/>
    <w:rsid w:val="00C94E07"/>
    <w:rsid w:val="00C951A9"/>
    <w:rsid w:val="00C96282"/>
    <w:rsid w:val="00C9647F"/>
    <w:rsid w:val="00C9674C"/>
    <w:rsid w:val="00C96A37"/>
    <w:rsid w:val="00C96D6D"/>
    <w:rsid w:val="00C97BC2"/>
    <w:rsid w:val="00C97E59"/>
    <w:rsid w:val="00CA00C5"/>
    <w:rsid w:val="00CA0A90"/>
    <w:rsid w:val="00CA11AD"/>
    <w:rsid w:val="00CA1496"/>
    <w:rsid w:val="00CA3441"/>
    <w:rsid w:val="00CA3C99"/>
    <w:rsid w:val="00CA78E0"/>
    <w:rsid w:val="00CA7C8C"/>
    <w:rsid w:val="00CB0115"/>
    <w:rsid w:val="00CB0828"/>
    <w:rsid w:val="00CB23DE"/>
    <w:rsid w:val="00CB2557"/>
    <w:rsid w:val="00CB2A1E"/>
    <w:rsid w:val="00CB3623"/>
    <w:rsid w:val="00CB4C89"/>
    <w:rsid w:val="00CB615F"/>
    <w:rsid w:val="00CB7AAC"/>
    <w:rsid w:val="00CC1BB2"/>
    <w:rsid w:val="00CC34E2"/>
    <w:rsid w:val="00CC3980"/>
    <w:rsid w:val="00CC3C29"/>
    <w:rsid w:val="00CC4184"/>
    <w:rsid w:val="00CC5304"/>
    <w:rsid w:val="00CC5602"/>
    <w:rsid w:val="00CD0880"/>
    <w:rsid w:val="00CD11AC"/>
    <w:rsid w:val="00CD121B"/>
    <w:rsid w:val="00CD2654"/>
    <w:rsid w:val="00CD276C"/>
    <w:rsid w:val="00CD2775"/>
    <w:rsid w:val="00CD416B"/>
    <w:rsid w:val="00CD55DD"/>
    <w:rsid w:val="00CD6C60"/>
    <w:rsid w:val="00CD727A"/>
    <w:rsid w:val="00CD7D6F"/>
    <w:rsid w:val="00CD7FAE"/>
    <w:rsid w:val="00CE1191"/>
    <w:rsid w:val="00CE32B1"/>
    <w:rsid w:val="00CE3B1E"/>
    <w:rsid w:val="00CE499F"/>
    <w:rsid w:val="00CE4E0E"/>
    <w:rsid w:val="00CE5761"/>
    <w:rsid w:val="00CE6ACF"/>
    <w:rsid w:val="00CE7939"/>
    <w:rsid w:val="00CE7C13"/>
    <w:rsid w:val="00CF0C4D"/>
    <w:rsid w:val="00CF22E7"/>
    <w:rsid w:val="00CF377C"/>
    <w:rsid w:val="00CF3C51"/>
    <w:rsid w:val="00CF3F8C"/>
    <w:rsid w:val="00CF53F7"/>
    <w:rsid w:val="00CF75B5"/>
    <w:rsid w:val="00D0148B"/>
    <w:rsid w:val="00D021CF"/>
    <w:rsid w:val="00D02DB1"/>
    <w:rsid w:val="00D03185"/>
    <w:rsid w:val="00D0388E"/>
    <w:rsid w:val="00D047B5"/>
    <w:rsid w:val="00D05B9C"/>
    <w:rsid w:val="00D06988"/>
    <w:rsid w:val="00D12E9A"/>
    <w:rsid w:val="00D134E9"/>
    <w:rsid w:val="00D13F6A"/>
    <w:rsid w:val="00D14AAE"/>
    <w:rsid w:val="00D159BA"/>
    <w:rsid w:val="00D16D7F"/>
    <w:rsid w:val="00D174BE"/>
    <w:rsid w:val="00D17D56"/>
    <w:rsid w:val="00D20590"/>
    <w:rsid w:val="00D22CF8"/>
    <w:rsid w:val="00D261CE"/>
    <w:rsid w:val="00D27731"/>
    <w:rsid w:val="00D311AE"/>
    <w:rsid w:val="00D329EA"/>
    <w:rsid w:val="00D34EBE"/>
    <w:rsid w:val="00D36078"/>
    <w:rsid w:val="00D365E5"/>
    <w:rsid w:val="00D36E1D"/>
    <w:rsid w:val="00D374DC"/>
    <w:rsid w:val="00D40171"/>
    <w:rsid w:val="00D44998"/>
    <w:rsid w:val="00D44F1F"/>
    <w:rsid w:val="00D513A2"/>
    <w:rsid w:val="00D51571"/>
    <w:rsid w:val="00D51E40"/>
    <w:rsid w:val="00D51F26"/>
    <w:rsid w:val="00D54CED"/>
    <w:rsid w:val="00D55389"/>
    <w:rsid w:val="00D60D86"/>
    <w:rsid w:val="00D61B4D"/>
    <w:rsid w:val="00D62E2F"/>
    <w:rsid w:val="00D63409"/>
    <w:rsid w:val="00D643DF"/>
    <w:rsid w:val="00D65F78"/>
    <w:rsid w:val="00D67031"/>
    <w:rsid w:val="00D6704C"/>
    <w:rsid w:val="00D70101"/>
    <w:rsid w:val="00D70D91"/>
    <w:rsid w:val="00D70D99"/>
    <w:rsid w:val="00D70F33"/>
    <w:rsid w:val="00D71906"/>
    <w:rsid w:val="00D73F57"/>
    <w:rsid w:val="00D762A4"/>
    <w:rsid w:val="00D76872"/>
    <w:rsid w:val="00D76A83"/>
    <w:rsid w:val="00D76B87"/>
    <w:rsid w:val="00D774F3"/>
    <w:rsid w:val="00D82E57"/>
    <w:rsid w:val="00D83790"/>
    <w:rsid w:val="00D85958"/>
    <w:rsid w:val="00D9137A"/>
    <w:rsid w:val="00D91F66"/>
    <w:rsid w:val="00D93FD8"/>
    <w:rsid w:val="00D94B71"/>
    <w:rsid w:val="00D952BF"/>
    <w:rsid w:val="00D961C1"/>
    <w:rsid w:val="00D96EDF"/>
    <w:rsid w:val="00D97C35"/>
    <w:rsid w:val="00DA1920"/>
    <w:rsid w:val="00DA1D73"/>
    <w:rsid w:val="00DA3E8A"/>
    <w:rsid w:val="00DA45C5"/>
    <w:rsid w:val="00DA5300"/>
    <w:rsid w:val="00DA593A"/>
    <w:rsid w:val="00DA5DE0"/>
    <w:rsid w:val="00DA6D87"/>
    <w:rsid w:val="00DA70BA"/>
    <w:rsid w:val="00DA72CD"/>
    <w:rsid w:val="00DA75D4"/>
    <w:rsid w:val="00DB0665"/>
    <w:rsid w:val="00DB0EF9"/>
    <w:rsid w:val="00DB4632"/>
    <w:rsid w:val="00DB46CD"/>
    <w:rsid w:val="00DB480B"/>
    <w:rsid w:val="00DB4E14"/>
    <w:rsid w:val="00DB7D82"/>
    <w:rsid w:val="00DB7E9F"/>
    <w:rsid w:val="00DC00D5"/>
    <w:rsid w:val="00DC116A"/>
    <w:rsid w:val="00DC118E"/>
    <w:rsid w:val="00DC1368"/>
    <w:rsid w:val="00DC148A"/>
    <w:rsid w:val="00DC153A"/>
    <w:rsid w:val="00DC21BD"/>
    <w:rsid w:val="00DC3546"/>
    <w:rsid w:val="00DC5277"/>
    <w:rsid w:val="00DC7585"/>
    <w:rsid w:val="00DD0384"/>
    <w:rsid w:val="00DD115C"/>
    <w:rsid w:val="00DD3742"/>
    <w:rsid w:val="00DD39B0"/>
    <w:rsid w:val="00DD47FB"/>
    <w:rsid w:val="00DD4D06"/>
    <w:rsid w:val="00DD5E99"/>
    <w:rsid w:val="00DD7195"/>
    <w:rsid w:val="00DD7457"/>
    <w:rsid w:val="00DE0561"/>
    <w:rsid w:val="00DE1C23"/>
    <w:rsid w:val="00DE1FAD"/>
    <w:rsid w:val="00DE2B0E"/>
    <w:rsid w:val="00DE5273"/>
    <w:rsid w:val="00DE61E3"/>
    <w:rsid w:val="00DE709D"/>
    <w:rsid w:val="00DE7B34"/>
    <w:rsid w:val="00DE7CB0"/>
    <w:rsid w:val="00DF0CAB"/>
    <w:rsid w:val="00DF1A54"/>
    <w:rsid w:val="00DF1C36"/>
    <w:rsid w:val="00DF2AFB"/>
    <w:rsid w:val="00DF2DC8"/>
    <w:rsid w:val="00DF3689"/>
    <w:rsid w:val="00DF43E1"/>
    <w:rsid w:val="00DF629E"/>
    <w:rsid w:val="00DF7284"/>
    <w:rsid w:val="00DF785B"/>
    <w:rsid w:val="00E0171D"/>
    <w:rsid w:val="00E02707"/>
    <w:rsid w:val="00E03EBD"/>
    <w:rsid w:val="00E075D0"/>
    <w:rsid w:val="00E07CB0"/>
    <w:rsid w:val="00E12731"/>
    <w:rsid w:val="00E1390D"/>
    <w:rsid w:val="00E13D30"/>
    <w:rsid w:val="00E13F0E"/>
    <w:rsid w:val="00E14893"/>
    <w:rsid w:val="00E15F42"/>
    <w:rsid w:val="00E16E32"/>
    <w:rsid w:val="00E17271"/>
    <w:rsid w:val="00E20800"/>
    <w:rsid w:val="00E22622"/>
    <w:rsid w:val="00E23681"/>
    <w:rsid w:val="00E2421C"/>
    <w:rsid w:val="00E2438C"/>
    <w:rsid w:val="00E244C8"/>
    <w:rsid w:val="00E25511"/>
    <w:rsid w:val="00E2607A"/>
    <w:rsid w:val="00E267D8"/>
    <w:rsid w:val="00E26FF3"/>
    <w:rsid w:val="00E33D64"/>
    <w:rsid w:val="00E34345"/>
    <w:rsid w:val="00E34D1D"/>
    <w:rsid w:val="00E35245"/>
    <w:rsid w:val="00E36F21"/>
    <w:rsid w:val="00E414C3"/>
    <w:rsid w:val="00E42654"/>
    <w:rsid w:val="00E43495"/>
    <w:rsid w:val="00E443FA"/>
    <w:rsid w:val="00E46201"/>
    <w:rsid w:val="00E50995"/>
    <w:rsid w:val="00E50FBD"/>
    <w:rsid w:val="00E528CF"/>
    <w:rsid w:val="00E52FC8"/>
    <w:rsid w:val="00E5560F"/>
    <w:rsid w:val="00E5685E"/>
    <w:rsid w:val="00E57071"/>
    <w:rsid w:val="00E6056F"/>
    <w:rsid w:val="00E60C34"/>
    <w:rsid w:val="00E61D01"/>
    <w:rsid w:val="00E625E7"/>
    <w:rsid w:val="00E6277B"/>
    <w:rsid w:val="00E62E0D"/>
    <w:rsid w:val="00E709FE"/>
    <w:rsid w:val="00E70AF0"/>
    <w:rsid w:val="00E70ECA"/>
    <w:rsid w:val="00E71F26"/>
    <w:rsid w:val="00E729D4"/>
    <w:rsid w:val="00E72B5E"/>
    <w:rsid w:val="00E733E3"/>
    <w:rsid w:val="00E7436C"/>
    <w:rsid w:val="00E7486F"/>
    <w:rsid w:val="00E75347"/>
    <w:rsid w:val="00E75741"/>
    <w:rsid w:val="00E76B18"/>
    <w:rsid w:val="00E77227"/>
    <w:rsid w:val="00E84BDD"/>
    <w:rsid w:val="00E86372"/>
    <w:rsid w:val="00E86837"/>
    <w:rsid w:val="00E8718F"/>
    <w:rsid w:val="00E8792B"/>
    <w:rsid w:val="00E87B36"/>
    <w:rsid w:val="00E9179D"/>
    <w:rsid w:val="00E9686A"/>
    <w:rsid w:val="00E97ED1"/>
    <w:rsid w:val="00EA0443"/>
    <w:rsid w:val="00EA18F6"/>
    <w:rsid w:val="00EA226C"/>
    <w:rsid w:val="00EA4E44"/>
    <w:rsid w:val="00EA52A4"/>
    <w:rsid w:val="00EA5820"/>
    <w:rsid w:val="00EA7857"/>
    <w:rsid w:val="00EA7E88"/>
    <w:rsid w:val="00EB02FA"/>
    <w:rsid w:val="00EB16E1"/>
    <w:rsid w:val="00EB1DE7"/>
    <w:rsid w:val="00EB25DB"/>
    <w:rsid w:val="00EB2B1F"/>
    <w:rsid w:val="00EB3C03"/>
    <w:rsid w:val="00EB6B47"/>
    <w:rsid w:val="00EB7ED4"/>
    <w:rsid w:val="00EC1CF8"/>
    <w:rsid w:val="00EC1D2E"/>
    <w:rsid w:val="00EC3850"/>
    <w:rsid w:val="00EC3CF6"/>
    <w:rsid w:val="00EC4AC6"/>
    <w:rsid w:val="00ED07D3"/>
    <w:rsid w:val="00ED097E"/>
    <w:rsid w:val="00ED165F"/>
    <w:rsid w:val="00ED2A33"/>
    <w:rsid w:val="00ED3225"/>
    <w:rsid w:val="00ED50D8"/>
    <w:rsid w:val="00ED6E16"/>
    <w:rsid w:val="00ED721F"/>
    <w:rsid w:val="00ED749C"/>
    <w:rsid w:val="00ED775E"/>
    <w:rsid w:val="00ED780D"/>
    <w:rsid w:val="00EE009A"/>
    <w:rsid w:val="00EE0852"/>
    <w:rsid w:val="00EE0C07"/>
    <w:rsid w:val="00EE20EE"/>
    <w:rsid w:val="00EE2A96"/>
    <w:rsid w:val="00EE4C69"/>
    <w:rsid w:val="00EE5026"/>
    <w:rsid w:val="00EE507A"/>
    <w:rsid w:val="00EE6DC7"/>
    <w:rsid w:val="00EE75C7"/>
    <w:rsid w:val="00EE7DA0"/>
    <w:rsid w:val="00EF0B16"/>
    <w:rsid w:val="00EF0E52"/>
    <w:rsid w:val="00EF20C3"/>
    <w:rsid w:val="00EF3AFA"/>
    <w:rsid w:val="00EF3D47"/>
    <w:rsid w:val="00EF3EAF"/>
    <w:rsid w:val="00EF5205"/>
    <w:rsid w:val="00EF6B96"/>
    <w:rsid w:val="00EF6EBD"/>
    <w:rsid w:val="00EF7043"/>
    <w:rsid w:val="00F0084D"/>
    <w:rsid w:val="00F0135D"/>
    <w:rsid w:val="00F014A5"/>
    <w:rsid w:val="00F0153C"/>
    <w:rsid w:val="00F0161C"/>
    <w:rsid w:val="00F02B4E"/>
    <w:rsid w:val="00F02E31"/>
    <w:rsid w:val="00F02F1C"/>
    <w:rsid w:val="00F02F7D"/>
    <w:rsid w:val="00F03171"/>
    <w:rsid w:val="00F05A60"/>
    <w:rsid w:val="00F05DF5"/>
    <w:rsid w:val="00F0684F"/>
    <w:rsid w:val="00F108D3"/>
    <w:rsid w:val="00F133FE"/>
    <w:rsid w:val="00F14518"/>
    <w:rsid w:val="00F14BBC"/>
    <w:rsid w:val="00F15FAA"/>
    <w:rsid w:val="00F20250"/>
    <w:rsid w:val="00F21356"/>
    <w:rsid w:val="00F22300"/>
    <w:rsid w:val="00F2582A"/>
    <w:rsid w:val="00F26C0A"/>
    <w:rsid w:val="00F30994"/>
    <w:rsid w:val="00F344F8"/>
    <w:rsid w:val="00F3477C"/>
    <w:rsid w:val="00F372BE"/>
    <w:rsid w:val="00F405D1"/>
    <w:rsid w:val="00F40AC6"/>
    <w:rsid w:val="00F41074"/>
    <w:rsid w:val="00F415CE"/>
    <w:rsid w:val="00F42379"/>
    <w:rsid w:val="00F42455"/>
    <w:rsid w:val="00F42A7E"/>
    <w:rsid w:val="00F4417E"/>
    <w:rsid w:val="00F457CD"/>
    <w:rsid w:val="00F47B37"/>
    <w:rsid w:val="00F47ECE"/>
    <w:rsid w:val="00F51371"/>
    <w:rsid w:val="00F51A5B"/>
    <w:rsid w:val="00F529EF"/>
    <w:rsid w:val="00F535B3"/>
    <w:rsid w:val="00F537A0"/>
    <w:rsid w:val="00F53B49"/>
    <w:rsid w:val="00F53F91"/>
    <w:rsid w:val="00F543DD"/>
    <w:rsid w:val="00F55318"/>
    <w:rsid w:val="00F5635A"/>
    <w:rsid w:val="00F56EDC"/>
    <w:rsid w:val="00F5778A"/>
    <w:rsid w:val="00F60142"/>
    <w:rsid w:val="00F6059C"/>
    <w:rsid w:val="00F6184D"/>
    <w:rsid w:val="00F625D7"/>
    <w:rsid w:val="00F63D07"/>
    <w:rsid w:val="00F64776"/>
    <w:rsid w:val="00F67301"/>
    <w:rsid w:val="00F67F91"/>
    <w:rsid w:val="00F709EC"/>
    <w:rsid w:val="00F72A39"/>
    <w:rsid w:val="00F740A7"/>
    <w:rsid w:val="00F750F1"/>
    <w:rsid w:val="00F750FD"/>
    <w:rsid w:val="00F755F0"/>
    <w:rsid w:val="00F759E9"/>
    <w:rsid w:val="00F7709A"/>
    <w:rsid w:val="00F773FE"/>
    <w:rsid w:val="00F77806"/>
    <w:rsid w:val="00F77C92"/>
    <w:rsid w:val="00F8018C"/>
    <w:rsid w:val="00F8091F"/>
    <w:rsid w:val="00F80A54"/>
    <w:rsid w:val="00F82052"/>
    <w:rsid w:val="00F8450D"/>
    <w:rsid w:val="00F87E90"/>
    <w:rsid w:val="00F91C2A"/>
    <w:rsid w:val="00F9271C"/>
    <w:rsid w:val="00F95ECC"/>
    <w:rsid w:val="00F962B2"/>
    <w:rsid w:val="00F962BD"/>
    <w:rsid w:val="00F975A8"/>
    <w:rsid w:val="00FA0555"/>
    <w:rsid w:val="00FA0632"/>
    <w:rsid w:val="00FA2360"/>
    <w:rsid w:val="00FA2512"/>
    <w:rsid w:val="00FA3613"/>
    <w:rsid w:val="00FA3E11"/>
    <w:rsid w:val="00FA4953"/>
    <w:rsid w:val="00FA4C4B"/>
    <w:rsid w:val="00FA4E0B"/>
    <w:rsid w:val="00FA563C"/>
    <w:rsid w:val="00FB03B6"/>
    <w:rsid w:val="00FB07EF"/>
    <w:rsid w:val="00FB0E24"/>
    <w:rsid w:val="00FB0FD6"/>
    <w:rsid w:val="00FB1573"/>
    <w:rsid w:val="00FB1F81"/>
    <w:rsid w:val="00FB1FAA"/>
    <w:rsid w:val="00FB22FE"/>
    <w:rsid w:val="00FB3786"/>
    <w:rsid w:val="00FB4594"/>
    <w:rsid w:val="00FB5606"/>
    <w:rsid w:val="00FC0540"/>
    <w:rsid w:val="00FC0B72"/>
    <w:rsid w:val="00FC187B"/>
    <w:rsid w:val="00FC2265"/>
    <w:rsid w:val="00FC25BF"/>
    <w:rsid w:val="00FC2E6E"/>
    <w:rsid w:val="00FC3AC9"/>
    <w:rsid w:val="00FC3AEE"/>
    <w:rsid w:val="00FC47A9"/>
    <w:rsid w:val="00FC5A9D"/>
    <w:rsid w:val="00FC6194"/>
    <w:rsid w:val="00FC631B"/>
    <w:rsid w:val="00FC64F1"/>
    <w:rsid w:val="00FC66AE"/>
    <w:rsid w:val="00FC6791"/>
    <w:rsid w:val="00FC7C0B"/>
    <w:rsid w:val="00FD08E3"/>
    <w:rsid w:val="00FD1443"/>
    <w:rsid w:val="00FD1DD9"/>
    <w:rsid w:val="00FD22E7"/>
    <w:rsid w:val="00FD2528"/>
    <w:rsid w:val="00FD28E6"/>
    <w:rsid w:val="00FD3CA0"/>
    <w:rsid w:val="00FD49AA"/>
    <w:rsid w:val="00FD6F9C"/>
    <w:rsid w:val="00FE0927"/>
    <w:rsid w:val="00FE156A"/>
    <w:rsid w:val="00FE3FAA"/>
    <w:rsid w:val="00FE4161"/>
    <w:rsid w:val="00FE4E74"/>
    <w:rsid w:val="00FE5DB2"/>
    <w:rsid w:val="00FE5E63"/>
    <w:rsid w:val="00FE6961"/>
    <w:rsid w:val="00FE6D4B"/>
    <w:rsid w:val="00FE7B1B"/>
    <w:rsid w:val="00FE7B77"/>
    <w:rsid w:val="00FF241B"/>
    <w:rsid w:val="00FF6EB6"/>
    <w:rsid w:val="00FF6F9E"/>
    <w:rsid w:val="00FF7D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95B44F4"/>
  <w15:chartTrackingRefBased/>
  <w15:docId w15:val="{74332884-3C0F-40EF-980C-4FCD8B6397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531C"/>
    <w:pPr>
      <w:spacing w:after="160" w:line="259" w:lineRule="auto"/>
    </w:pPr>
    <w:rPr>
      <w:sz w:val="22"/>
      <w:szCs w:val="22"/>
      <w:lang w:val="sr-Latn-RS" w:eastAsia="sr-Latn-RS"/>
    </w:rPr>
  </w:style>
  <w:style w:type="paragraph" w:styleId="Heading1">
    <w:name w:val="heading 1"/>
    <w:basedOn w:val="Normal"/>
    <w:next w:val="Normal"/>
    <w:link w:val="Heading1Char"/>
    <w:uiPriority w:val="9"/>
    <w:qFormat/>
    <w:rsid w:val="00A12FB4"/>
    <w:pPr>
      <w:keepNext/>
      <w:keepLines/>
      <w:spacing w:before="240" w:after="0"/>
      <w:outlineLvl w:val="0"/>
    </w:pPr>
    <w:rPr>
      <w:rFonts w:ascii="Calibri Light" w:eastAsia="SimSun" w:hAnsi="Calibri Light"/>
      <w:color w:val="2E74B5"/>
      <w:sz w:val="32"/>
      <w:szCs w:val="32"/>
    </w:rPr>
  </w:style>
  <w:style w:type="paragraph" w:styleId="Heading2">
    <w:name w:val="heading 2"/>
    <w:basedOn w:val="Normal"/>
    <w:next w:val="Normal"/>
    <w:link w:val="Heading2Char"/>
    <w:uiPriority w:val="9"/>
    <w:semiHidden/>
    <w:unhideWhenUsed/>
    <w:qFormat/>
    <w:rsid w:val="00A12FB4"/>
    <w:pPr>
      <w:keepNext/>
      <w:keepLines/>
      <w:spacing w:before="40" w:after="0"/>
      <w:outlineLvl w:val="1"/>
    </w:pPr>
    <w:rPr>
      <w:rFonts w:ascii="Calibri Light" w:eastAsia="SimSun" w:hAnsi="Calibri Light"/>
      <w:color w:val="2E74B5"/>
      <w:sz w:val="28"/>
      <w:szCs w:val="28"/>
    </w:rPr>
  </w:style>
  <w:style w:type="paragraph" w:styleId="Heading3">
    <w:name w:val="heading 3"/>
    <w:basedOn w:val="Normal"/>
    <w:next w:val="Normal"/>
    <w:link w:val="Heading3Char"/>
    <w:uiPriority w:val="9"/>
    <w:unhideWhenUsed/>
    <w:qFormat/>
    <w:rsid w:val="00A12FB4"/>
    <w:pPr>
      <w:keepNext/>
      <w:keepLines/>
      <w:spacing w:before="40" w:after="0"/>
      <w:outlineLvl w:val="2"/>
    </w:pPr>
    <w:rPr>
      <w:rFonts w:ascii="Calibri Light" w:eastAsia="SimSun" w:hAnsi="Calibri Light"/>
      <w:color w:val="1F4E79"/>
      <w:sz w:val="24"/>
      <w:szCs w:val="24"/>
    </w:rPr>
  </w:style>
  <w:style w:type="paragraph" w:styleId="Heading4">
    <w:name w:val="heading 4"/>
    <w:basedOn w:val="Normal"/>
    <w:next w:val="Normal"/>
    <w:link w:val="Heading4Char"/>
    <w:uiPriority w:val="9"/>
    <w:semiHidden/>
    <w:unhideWhenUsed/>
    <w:qFormat/>
    <w:rsid w:val="00A12FB4"/>
    <w:pPr>
      <w:keepNext/>
      <w:keepLines/>
      <w:spacing w:before="40" w:after="0"/>
      <w:outlineLvl w:val="3"/>
    </w:pPr>
    <w:rPr>
      <w:i/>
      <w:iCs/>
    </w:rPr>
  </w:style>
  <w:style w:type="paragraph" w:styleId="Heading5">
    <w:name w:val="heading 5"/>
    <w:basedOn w:val="Normal"/>
    <w:next w:val="Normal"/>
    <w:link w:val="Heading5Char"/>
    <w:uiPriority w:val="9"/>
    <w:semiHidden/>
    <w:unhideWhenUsed/>
    <w:qFormat/>
    <w:rsid w:val="00A12FB4"/>
    <w:pPr>
      <w:keepNext/>
      <w:keepLines/>
      <w:spacing w:before="40" w:after="0"/>
      <w:outlineLvl w:val="4"/>
    </w:pPr>
    <w:rPr>
      <w:color w:val="2E74B5"/>
    </w:rPr>
  </w:style>
  <w:style w:type="paragraph" w:styleId="Heading6">
    <w:name w:val="heading 6"/>
    <w:basedOn w:val="Normal"/>
    <w:next w:val="Normal"/>
    <w:link w:val="Heading6Char"/>
    <w:uiPriority w:val="9"/>
    <w:semiHidden/>
    <w:unhideWhenUsed/>
    <w:qFormat/>
    <w:rsid w:val="00A12FB4"/>
    <w:pPr>
      <w:keepNext/>
      <w:keepLines/>
      <w:spacing w:before="40" w:after="0"/>
      <w:outlineLvl w:val="5"/>
    </w:pPr>
    <w:rPr>
      <w:color w:val="1F4E79"/>
    </w:rPr>
  </w:style>
  <w:style w:type="paragraph" w:styleId="Heading7">
    <w:name w:val="heading 7"/>
    <w:basedOn w:val="Normal"/>
    <w:next w:val="Normal"/>
    <w:link w:val="Heading7Char"/>
    <w:uiPriority w:val="9"/>
    <w:semiHidden/>
    <w:unhideWhenUsed/>
    <w:qFormat/>
    <w:rsid w:val="00A12FB4"/>
    <w:pPr>
      <w:keepNext/>
      <w:keepLines/>
      <w:spacing w:before="40" w:after="0"/>
      <w:outlineLvl w:val="6"/>
    </w:pPr>
    <w:rPr>
      <w:rFonts w:ascii="Calibri Light" w:eastAsia="SimSun" w:hAnsi="Calibri Light"/>
      <w:i/>
      <w:iCs/>
      <w:color w:val="1F4E79"/>
    </w:rPr>
  </w:style>
  <w:style w:type="paragraph" w:styleId="Heading8">
    <w:name w:val="heading 8"/>
    <w:basedOn w:val="Normal"/>
    <w:next w:val="Normal"/>
    <w:link w:val="Heading8Char"/>
    <w:uiPriority w:val="9"/>
    <w:semiHidden/>
    <w:unhideWhenUsed/>
    <w:qFormat/>
    <w:rsid w:val="00A12FB4"/>
    <w:pPr>
      <w:keepNext/>
      <w:keepLines/>
      <w:spacing w:before="40" w:after="0"/>
      <w:outlineLvl w:val="7"/>
    </w:pPr>
    <w:rPr>
      <w:color w:val="262626"/>
      <w:sz w:val="21"/>
      <w:szCs w:val="21"/>
    </w:rPr>
  </w:style>
  <w:style w:type="paragraph" w:styleId="Heading9">
    <w:name w:val="heading 9"/>
    <w:basedOn w:val="Normal"/>
    <w:next w:val="Normal"/>
    <w:link w:val="Heading9Char"/>
    <w:uiPriority w:val="9"/>
    <w:semiHidden/>
    <w:unhideWhenUsed/>
    <w:qFormat/>
    <w:rsid w:val="00A12FB4"/>
    <w:pPr>
      <w:keepNext/>
      <w:keepLines/>
      <w:spacing w:before="40" w:after="0"/>
      <w:outlineLvl w:val="8"/>
    </w:pPr>
    <w:rPr>
      <w:rFonts w:ascii="Calibri Light" w:eastAsia="SimSun" w:hAnsi="Calibri Light"/>
      <w:i/>
      <w:iCs/>
      <w:color w:val="262626"/>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26883"/>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B26883"/>
    <w:rPr>
      <w:rFonts w:ascii="Tahoma" w:hAnsi="Tahoma" w:cs="Tahoma"/>
      <w:sz w:val="16"/>
      <w:szCs w:val="16"/>
    </w:rPr>
  </w:style>
  <w:style w:type="paragraph" w:customStyle="1" w:styleId="TAMainText">
    <w:name w:val="TA_Main_Text"/>
    <w:basedOn w:val="Normal"/>
    <w:qFormat/>
    <w:rsid w:val="00F415CE"/>
    <w:pPr>
      <w:spacing w:after="0" w:line="480" w:lineRule="auto"/>
      <w:ind w:firstLine="202"/>
      <w:jc w:val="both"/>
    </w:pPr>
    <w:rPr>
      <w:rFonts w:ascii="Times" w:hAnsi="Times"/>
      <w:sz w:val="24"/>
      <w:szCs w:val="20"/>
    </w:rPr>
  </w:style>
  <w:style w:type="paragraph" w:customStyle="1" w:styleId="VCSchemeTitle">
    <w:name w:val="VC_Scheme_Title"/>
    <w:basedOn w:val="Normal"/>
    <w:next w:val="Normal"/>
    <w:rsid w:val="00EE0C07"/>
    <w:pPr>
      <w:spacing w:line="480" w:lineRule="auto"/>
      <w:jc w:val="both"/>
    </w:pPr>
    <w:rPr>
      <w:rFonts w:ascii="Times" w:hAnsi="Times"/>
      <w:sz w:val="24"/>
      <w:szCs w:val="20"/>
    </w:rPr>
  </w:style>
  <w:style w:type="paragraph" w:customStyle="1" w:styleId="AFTitleRunningHead">
    <w:name w:val="AF_Title_Running_Head"/>
    <w:basedOn w:val="Normal"/>
    <w:next w:val="TAMainText"/>
    <w:rsid w:val="00EE0C07"/>
    <w:pPr>
      <w:spacing w:line="480" w:lineRule="auto"/>
      <w:jc w:val="both"/>
    </w:pPr>
    <w:rPr>
      <w:rFonts w:ascii="Times" w:hAnsi="Times"/>
      <w:sz w:val="24"/>
      <w:szCs w:val="20"/>
    </w:rPr>
  </w:style>
  <w:style w:type="table" w:styleId="TableGrid">
    <w:name w:val="Table Grid"/>
    <w:basedOn w:val="TableNormal"/>
    <w:uiPriority w:val="39"/>
    <w:qFormat/>
    <w:rsid w:val="006B5DCE"/>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404942"/>
    <w:pPr>
      <w:spacing w:after="0"/>
      <w:jc w:val="center"/>
    </w:pPr>
    <w:rPr>
      <w:rFonts w:cs="Calibri"/>
      <w:noProof/>
      <w:lang w:val="x-none" w:eastAsia="x-none"/>
    </w:rPr>
  </w:style>
  <w:style w:type="character" w:customStyle="1" w:styleId="EndNoteBibliographyTitleChar">
    <w:name w:val="EndNote Bibliography Title Char"/>
    <w:link w:val="EndNoteBibliographyTitle"/>
    <w:rsid w:val="00404942"/>
    <w:rPr>
      <w:rFonts w:cs="Calibri"/>
      <w:noProof/>
      <w:sz w:val="22"/>
      <w:szCs w:val="22"/>
      <w:lang w:val="x-none" w:eastAsia="x-none"/>
    </w:rPr>
  </w:style>
  <w:style w:type="paragraph" w:customStyle="1" w:styleId="EndNoteBibliography">
    <w:name w:val="EndNote Bibliography"/>
    <w:basedOn w:val="Normal"/>
    <w:link w:val="EndNoteBibliographyChar"/>
    <w:qFormat/>
    <w:rsid w:val="00404942"/>
    <w:pPr>
      <w:spacing w:line="240" w:lineRule="auto"/>
    </w:pPr>
    <w:rPr>
      <w:rFonts w:cs="Calibri"/>
      <w:noProof/>
      <w:lang w:val="x-none" w:eastAsia="x-none"/>
    </w:rPr>
  </w:style>
  <w:style w:type="character" w:customStyle="1" w:styleId="EndNoteBibliographyChar">
    <w:name w:val="EndNote Bibliography Char"/>
    <w:link w:val="EndNoteBibliography"/>
    <w:rsid w:val="00404942"/>
    <w:rPr>
      <w:rFonts w:cs="Calibri"/>
      <w:noProof/>
      <w:sz w:val="22"/>
      <w:szCs w:val="22"/>
      <w:lang w:val="x-none" w:eastAsia="x-none"/>
    </w:rPr>
  </w:style>
  <w:style w:type="character" w:styleId="Hyperlink">
    <w:name w:val="Hyperlink"/>
    <w:uiPriority w:val="99"/>
    <w:unhideWhenUsed/>
    <w:rsid w:val="00404942"/>
    <w:rPr>
      <w:color w:val="0000FF"/>
      <w:u w:val="single"/>
    </w:rPr>
  </w:style>
  <w:style w:type="character" w:customStyle="1" w:styleId="Heading3Char">
    <w:name w:val="Heading 3 Char"/>
    <w:link w:val="Heading3"/>
    <w:uiPriority w:val="9"/>
    <w:rsid w:val="00A12FB4"/>
    <w:rPr>
      <w:rFonts w:ascii="Calibri Light" w:eastAsia="SimSun" w:hAnsi="Calibri Light" w:cs="Times New Roman"/>
      <w:color w:val="1F4E79"/>
      <w:sz w:val="24"/>
      <w:szCs w:val="24"/>
    </w:rPr>
  </w:style>
  <w:style w:type="paragraph" w:styleId="NormalWeb">
    <w:name w:val="Normal (Web)"/>
    <w:basedOn w:val="Normal"/>
    <w:uiPriority w:val="99"/>
    <w:semiHidden/>
    <w:unhideWhenUsed/>
    <w:rsid w:val="009427AB"/>
    <w:pPr>
      <w:spacing w:before="100" w:beforeAutospacing="1" w:after="100" w:afterAutospacing="1" w:line="240" w:lineRule="auto"/>
    </w:pPr>
    <w:rPr>
      <w:rFonts w:ascii="Times New Roman" w:hAnsi="Times New Roman"/>
      <w:sz w:val="24"/>
      <w:szCs w:val="24"/>
    </w:rPr>
  </w:style>
  <w:style w:type="character" w:styleId="Emphasis">
    <w:name w:val="Emphasis"/>
    <w:uiPriority w:val="20"/>
    <w:qFormat/>
    <w:rsid w:val="00A12FB4"/>
    <w:rPr>
      <w:i/>
      <w:iCs/>
      <w:color w:val="auto"/>
    </w:rPr>
  </w:style>
  <w:style w:type="character" w:customStyle="1" w:styleId="section-number">
    <w:name w:val="section-number"/>
    <w:basedOn w:val="DefaultParagraphFont"/>
    <w:rsid w:val="009427AB"/>
  </w:style>
  <w:style w:type="character" w:customStyle="1" w:styleId="section-title">
    <w:name w:val="section-title"/>
    <w:basedOn w:val="DefaultParagraphFont"/>
    <w:rsid w:val="009427AB"/>
  </w:style>
  <w:style w:type="character" w:styleId="CommentReference">
    <w:name w:val="annotation reference"/>
    <w:uiPriority w:val="99"/>
    <w:semiHidden/>
    <w:unhideWhenUsed/>
    <w:rsid w:val="005340C8"/>
    <w:rPr>
      <w:sz w:val="16"/>
      <w:szCs w:val="16"/>
    </w:rPr>
  </w:style>
  <w:style w:type="paragraph" w:styleId="CommentText">
    <w:name w:val="annotation text"/>
    <w:basedOn w:val="Normal"/>
    <w:link w:val="CommentTextChar"/>
    <w:uiPriority w:val="99"/>
    <w:unhideWhenUsed/>
    <w:rsid w:val="005340C8"/>
    <w:rPr>
      <w:sz w:val="20"/>
      <w:szCs w:val="20"/>
    </w:rPr>
  </w:style>
  <w:style w:type="character" w:customStyle="1" w:styleId="CommentTextChar">
    <w:name w:val="Comment Text Char"/>
    <w:basedOn w:val="DefaultParagraphFont"/>
    <w:link w:val="CommentText"/>
    <w:uiPriority w:val="99"/>
    <w:rsid w:val="005340C8"/>
  </w:style>
  <w:style w:type="character" w:customStyle="1" w:styleId="Menzionenonrisolta">
    <w:name w:val="Menzione non risolta"/>
    <w:uiPriority w:val="99"/>
    <w:semiHidden/>
    <w:unhideWhenUsed/>
    <w:rsid w:val="00344110"/>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F8018C"/>
    <w:rPr>
      <w:b/>
      <w:bCs/>
    </w:rPr>
  </w:style>
  <w:style w:type="character" w:customStyle="1" w:styleId="CommentSubjectChar">
    <w:name w:val="Comment Subject Char"/>
    <w:link w:val="CommentSubject"/>
    <w:uiPriority w:val="99"/>
    <w:semiHidden/>
    <w:rsid w:val="00F8018C"/>
    <w:rPr>
      <w:b/>
      <w:bCs/>
      <w:lang w:val="en-US" w:eastAsia="en-US"/>
    </w:rPr>
  </w:style>
  <w:style w:type="character" w:customStyle="1" w:styleId="Heading1Char">
    <w:name w:val="Heading 1 Char"/>
    <w:link w:val="Heading1"/>
    <w:uiPriority w:val="9"/>
    <w:rsid w:val="00A12FB4"/>
    <w:rPr>
      <w:rFonts w:ascii="Calibri Light" w:eastAsia="SimSun" w:hAnsi="Calibri Light" w:cs="Times New Roman"/>
      <w:color w:val="2E74B5"/>
      <w:sz w:val="32"/>
      <w:szCs w:val="32"/>
    </w:rPr>
  </w:style>
  <w:style w:type="paragraph" w:styleId="Header">
    <w:name w:val="header"/>
    <w:basedOn w:val="Normal"/>
    <w:link w:val="HeaderChar"/>
    <w:uiPriority w:val="99"/>
    <w:unhideWhenUsed/>
    <w:rsid w:val="004671FF"/>
    <w:pPr>
      <w:tabs>
        <w:tab w:val="center" w:pos="4680"/>
        <w:tab w:val="right" w:pos="9360"/>
      </w:tabs>
    </w:pPr>
    <w:rPr>
      <w:lang w:val="x-none" w:eastAsia="x-none"/>
    </w:rPr>
  </w:style>
  <w:style w:type="character" w:customStyle="1" w:styleId="HeaderChar">
    <w:name w:val="Header Char"/>
    <w:link w:val="Header"/>
    <w:uiPriority w:val="99"/>
    <w:rsid w:val="004671FF"/>
    <w:rPr>
      <w:sz w:val="22"/>
      <w:szCs w:val="22"/>
    </w:rPr>
  </w:style>
  <w:style w:type="paragraph" w:styleId="Footer">
    <w:name w:val="footer"/>
    <w:basedOn w:val="Normal"/>
    <w:link w:val="FooterChar"/>
    <w:uiPriority w:val="99"/>
    <w:unhideWhenUsed/>
    <w:rsid w:val="004671FF"/>
    <w:pPr>
      <w:tabs>
        <w:tab w:val="center" w:pos="4680"/>
        <w:tab w:val="right" w:pos="9360"/>
      </w:tabs>
    </w:pPr>
    <w:rPr>
      <w:lang w:val="x-none" w:eastAsia="x-none"/>
    </w:rPr>
  </w:style>
  <w:style w:type="character" w:customStyle="1" w:styleId="FooterChar">
    <w:name w:val="Footer Char"/>
    <w:link w:val="Footer"/>
    <w:uiPriority w:val="99"/>
    <w:rsid w:val="004671FF"/>
    <w:rPr>
      <w:sz w:val="22"/>
      <w:szCs w:val="22"/>
    </w:rPr>
  </w:style>
  <w:style w:type="paragraph" w:styleId="FootnoteText">
    <w:name w:val="footnote text"/>
    <w:basedOn w:val="Normal"/>
    <w:link w:val="FootnoteTextChar"/>
    <w:uiPriority w:val="99"/>
    <w:semiHidden/>
    <w:unhideWhenUsed/>
    <w:rsid w:val="00115EB1"/>
    <w:rPr>
      <w:sz w:val="20"/>
      <w:szCs w:val="20"/>
    </w:rPr>
  </w:style>
  <w:style w:type="character" w:customStyle="1" w:styleId="FootnoteTextChar">
    <w:name w:val="Footnote Text Char"/>
    <w:basedOn w:val="DefaultParagraphFont"/>
    <w:link w:val="FootnoteText"/>
    <w:uiPriority w:val="99"/>
    <w:semiHidden/>
    <w:rsid w:val="00115EB1"/>
  </w:style>
  <w:style w:type="character" w:styleId="FootnoteReference">
    <w:name w:val="footnote reference"/>
    <w:uiPriority w:val="99"/>
    <w:semiHidden/>
    <w:unhideWhenUsed/>
    <w:rsid w:val="00115EB1"/>
    <w:rPr>
      <w:vertAlign w:val="superscript"/>
    </w:rPr>
  </w:style>
  <w:style w:type="character" w:styleId="PlaceholderText">
    <w:name w:val="Placeholder Text"/>
    <w:uiPriority w:val="99"/>
    <w:semiHidden/>
    <w:rsid w:val="00560DFF"/>
    <w:rPr>
      <w:color w:val="808080"/>
    </w:rPr>
  </w:style>
  <w:style w:type="paragraph" w:styleId="Caption">
    <w:name w:val="caption"/>
    <w:basedOn w:val="Normal"/>
    <w:next w:val="Normal"/>
    <w:uiPriority w:val="35"/>
    <w:unhideWhenUsed/>
    <w:qFormat/>
    <w:rsid w:val="00A12FB4"/>
    <w:pPr>
      <w:spacing w:after="200" w:line="240" w:lineRule="auto"/>
    </w:pPr>
    <w:rPr>
      <w:i/>
      <w:iCs/>
      <w:color w:val="44546A"/>
      <w:sz w:val="18"/>
      <w:szCs w:val="18"/>
    </w:rPr>
  </w:style>
  <w:style w:type="table" w:customStyle="1" w:styleId="TableGrid1">
    <w:name w:val="Table Grid1"/>
    <w:basedOn w:val="TableNormal"/>
    <w:next w:val="TableGrid"/>
    <w:uiPriority w:val="39"/>
    <w:rsid w:val="006E31EE"/>
    <w:rPr>
      <w:rFonts w:eastAsia="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uiPriority w:val="99"/>
    <w:semiHidden/>
    <w:unhideWhenUsed/>
    <w:rsid w:val="00732858"/>
    <w:rPr>
      <w:color w:val="605E5C"/>
      <w:shd w:val="clear" w:color="auto" w:fill="E1DFDD"/>
    </w:rPr>
  </w:style>
  <w:style w:type="table" w:styleId="TableGridLight">
    <w:name w:val="Grid Table Light"/>
    <w:basedOn w:val="TableNormal"/>
    <w:uiPriority w:val="40"/>
    <w:rsid w:val="00195AE1"/>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PlainTable1">
    <w:name w:val="Plain Table 1"/>
    <w:basedOn w:val="TableNormal"/>
    <w:uiPriority w:val="41"/>
    <w:rsid w:val="00195AE1"/>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Heading2Char">
    <w:name w:val="Heading 2 Char"/>
    <w:link w:val="Heading2"/>
    <w:uiPriority w:val="9"/>
    <w:semiHidden/>
    <w:rsid w:val="00A12FB4"/>
    <w:rPr>
      <w:rFonts w:ascii="Calibri Light" w:eastAsia="SimSun" w:hAnsi="Calibri Light" w:cs="Times New Roman"/>
      <w:color w:val="2E74B5"/>
      <w:sz w:val="28"/>
      <w:szCs w:val="28"/>
    </w:rPr>
  </w:style>
  <w:style w:type="character" w:customStyle="1" w:styleId="Heading4Char">
    <w:name w:val="Heading 4 Char"/>
    <w:link w:val="Heading4"/>
    <w:uiPriority w:val="9"/>
    <w:semiHidden/>
    <w:rsid w:val="00A12FB4"/>
    <w:rPr>
      <w:i/>
      <w:iCs/>
    </w:rPr>
  </w:style>
  <w:style w:type="character" w:customStyle="1" w:styleId="Heading5Char">
    <w:name w:val="Heading 5 Char"/>
    <w:link w:val="Heading5"/>
    <w:uiPriority w:val="9"/>
    <w:semiHidden/>
    <w:rsid w:val="00A12FB4"/>
    <w:rPr>
      <w:color w:val="2E74B5"/>
    </w:rPr>
  </w:style>
  <w:style w:type="character" w:customStyle="1" w:styleId="Heading6Char">
    <w:name w:val="Heading 6 Char"/>
    <w:link w:val="Heading6"/>
    <w:uiPriority w:val="9"/>
    <w:semiHidden/>
    <w:rsid w:val="00A12FB4"/>
    <w:rPr>
      <w:color w:val="1F4E79"/>
    </w:rPr>
  </w:style>
  <w:style w:type="character" w:customStyle="1" w:styleId="Heading7Char">
    <w:name w:val="Heading 7 Char"/>
    <w:link w:val="Heading7"/>
    <w:uiPriority w:val="9"/>
    <w:semiHidden/>
    <w:rsid w:val="00A12FB4"/>
    <w:rPr>
      <w:rFonts w:ascii="Calibri Light" w:eastAsia="SimSun" w:hAnsi="Calibri Light" w:cs="Times New Roman"/>
      <w:i/>
      <w:iCs/>
      <w:color w:val="1F4E79"/>
    </w:rPr>
  </w:style>
  <w:style w:type="character" w:customStyle="1" w:styleId="Heading8Char">
    <w:name w:val="Heading 8 Char"/>
    <w:link w:val="Heading8"/>
    <w:uiPriority w:val="9"/>
    <w:semiHidden/>
    <w:rsid w:val="00A12FB4"/>
    <w:rPr>
      <w:color w:val="262626"/>
      <w:sz w:val="21"/>
      <w:szCs w:val="21"/>
    </w:rPr>
  </w:style>
  <w:style w:type="character" w:customStyle="1" w:styleId="Heading9Char">
    <w:name w:val="Heading 9 Char"/>
    <w:link w:val="Heading9"/>
    <w:uiPriority w:val="9"/>
    <w:semiHidden/>
    <w:rsid w:val="00A12FB4"/>
    <w:rPr>
      <w:rFonts w:ascii="Calibri Light" w:eastAsia="SimSun" w:hAnsi="Calibri Light" w:cs="Times New Roman"/>
      <w:i/>
      <w:iCs/>
      <w:color w:val="262626"/>
      <w:sz w:val="21"/>
      <w:szCs w:val="21"/>
    </w:rPr>
  </w:style>
  <w:style w:type="paragraph" w:styleId="Title">
    <w:name w:val="Title"/>
    <w:basedOn w:val="Normal"/>
    <w:next w:val="Normal"/>
    <w:link w:val="TitleChar"/>
    <w:uiPriority w:val="10"/>
    <w:qFormat/>
    <w:rsid w:val="00A12FB4"/>
    <w:pPr>
      <w:spacing w:after="0" w:line="240" w:lineRule="auto"/>
      <w:contextualSpacing/>
    </w:pPr>
    <w:rPr>
      <w:rFonts w:ascii="Calibri Light" w:eastAsia="SimSun" w:hAnsi="Calibri Light"/>
      <w:spacing w:val="-10"/>
      <w:sz w:val="56"/>
      <w:szCs w:val="56"/>
    </w:rPr>
  </w:style>
  <w:style w:type="character" w:customStyle="1" w:styleId="TitleChar">
    <w:name w:val="Title Char"/>
    <w:link w:val="Title"/>
    <w:uiPriority w:val="10"/>
    <w:rsid w:val="00A12FB4"/>
    <w:rPr>
      <w:rFonts w:ascii="Calibri Light" w:eastAsia="SimSun" w:hAnsi="Calibri Light" w:cs="Times New Roman"/>
      <w:spacing w:val="-10"/>
      <w:sz w:val="56"/>
      <w:szCs w:val="56"/>
    </w:rPr>
  </w:style>
  <w:style w:type="paragraph" w:styleId="Subtitle">
    <w:name w:val="Subtitle"/>
    <w:basedOn w:val="Normal"/>
    <w:next w:val="Normal"/>
    <w:link w:val="SubtitleChar"/>
    <w:uiPriority w:val="11"/>
    <w:qFormat/>
    <w:rsid w:val="00A12FB4"/>
    <w:pPr>
      <w:numPr>
        <w:ilvl w:val="1"/>
      </w:numPr>
    </w:pPr>
    <w:rPr>
      <w:color w:val="5A5A5A"/>
      <w:spacing w:val="15"/>
    </w:rPr>
  </w:style>
  <w:style w:type="character" w:customStyle="1" w:styleId="SubtitleChar">
    <w:name w:val="Subtitle Char"/>
    <w:link w:val="Subtitle"/>
    <w:uiPriority w:val="11"/>
    <w:rsid w:val="00A12FB4"/>
    <w:rPr>
      <w:color w:val="5A5A5A"/>
      <w:spacing w:val="15"/>
    </w:rPr>
  </w:style>
  <w:style w:type="character" w:styleId="Strong">
    <w:name w:val="Strong"/>
    <w:uiPriority w:val="22"/>
    <w:qFormat/>
    <w:rsid w:val="00A12FB4"/>
    <w:rPr>
      <w:b/>
      <w:bCs/>
      <w:color w:val="auto"/>
    </w:rPr>
  </w:style>
  <w:style w:type="paragraph" w:styleId="NoSpacing">
    <w:name w:val="No Spacing"/>
    <w:uiPriority w:val="1"/>
    <w:qFormat/>
    <w:rsid w:val="00A12FB4"/>
    <w:rPr>
      <w:sz w:val="22"/>
      <w:szCs w:val="22"/>
      <w:lang w:val="sr-Latn-RS" w:eastAsia="sr-Latn-RS"/>
    </w:rPr>
  </w:style>
  <w:style w:type="paragraph" w:styleId="Quote">
    <w:name w:val="Quote"/>
    <w:basedOn w:val="Normal"/>
    <w:next w:val="Normal"/>
    <w:link w:val="QuoteChar"/>
    <w:uiPriority w:val="29"/>
    <w:qFormat/>
    <w:rsid w:val="00A12FB4"/>
    <w:pPr>
      <w:spacing w:before="200"/>
      <w:ind w:left="864" w:right="864"/>
    </w:pPr>
    <w:rPr>
      <w:i/>
      <w:iCs/>
      <w:color w:val="404040"/>
    </w:rPr>
  </w:style>
  <w:style w:type="character" w:customStyle="1" w:styleId="QuoteChar">
    <w:name w:val="Quote Char"/>
    <w:link w:val="Quote"/>
    <w:uiPriority w:val="29"/>
    <w:rsid w:val="00A12FB4"/>
    <w:rPr>
      <w:i/>
      <w:iCs/>
      <w:color w:val="404040"/>
    </w:rPr>
  </w:style>
  <w:style w:type="paragraph" w:styleId="IntenseQuote">
    <w:name w:val="Intense Quote"/>
    <w:basedOn w:val="Normal"/>
    <w:next w:val="Normal"/>
    <w:link w:val="IntenseQuoteChar"/>
    <w:uiPriority w:val="30"/>
    <w:qFormat/>
    <w:rsid w:val="00A12FB4"/>
    <w:pPr>
      <w:pBdr>
        <w:top w:val="single" w:sz="4" w:space="10" w:color="5B9BD5"/>
        <w:bottom w:val="single" w:sz="4" w:space="10" w:color="5B9BD5"/>
      </w:pBdr>
      <w:spacing w:before="360" w:after="360"/>
      <w:ind w:left="864" w:right="864"/>
      <w:jc w:val="center"/>
    </w:pPr>
    <w:rPr>
      <w:i/>
      <w:iCs/>
      <w:color w:val="5B9BD5"/>
    </w:rPr>
  </w:style>
  <w:style w:type="character" w:customStyle="1" w:styleId="IntenseQuoteChar">
    <w:name w:val="Intense Quote Char"/>
    <w:link w:val="IntenseQuote"/>
    <w:uiPriority w:val="30"/>
    <w:rsid w:val="00A12FB4"/>
    <w:rPr>
      <w:i/>
      <w:iCs/>
      <w:color w:val="5B9BD5"/>
    </w:rPr>
  </w:style>
  <w:style w:type="character" w:styleId="SubtleEmphasis">
    <w:name w:val="Subtle Emphasis"/>
    <w:uiPriority w:val="19"/>
    <w:qFormat/>
    <w:rsid w:val="00A12FB4"/>
    <w:rPr>
      <w:i/>
      <w:iCs/>
      <w:color w:val="404040"/>
    </w:rPr>
  </w:style>
  <w:style w:type="character" w:styleId="IntenseEmphasis">
    <w:name w:val="Intense Emphasis"/>
    <w:uiPriority w:val="21"/>
    <w:qFormat/>
    <w:rsid w:val="00A12FB4"/>
    <w:rPr>
      <w:i/>
      <w:iCs/>
      <w:color w:val="5B9BD5"/>
    </w:rPr>
  </w:style>
  <w:style w:type="character" w:styleId="SubtleReference">
    <w:name w:val="Subtle Reference"/>
    <w:uiPriority w:val="31"/>
    <w:qFormat/>
    <w:rsid w:val="00A12FB4"/>
    <w:rPr>
      <w:smallCaps/>
      <w:color w:val="404040"/>
    </w:rPr>
  </w:style>
  <w:style w:type="character" w:styleId="IntenseReference">
    <w:name w:val="Intense Reference"/>
    <w:uiPriority w:val="32"/>
    <w:qFormat/>
    <w:rsid w:val="00A12FB4"/>
    <w:rPr>
      <w:b/>
      <w:bCs/>
      <w:smallCaps/>
      <w:color w:val="5B9BD5"/>
      <w:spacing w:val="5"/>
    </w:rPr>
  </w:style>
  <w:style w:type="character" w:styleId="BookTitle">
    <w:name w:val="Book Title"/>
    <w:uiPriority w:val="33"/>
    <w:qFormat/>
    <w:rsid w:val="00A12FB4"/>
    <w:rPr>
      <w:b/>
      <w:bCs/>
      <w:i/>
      <w:iCs/>
      <w:spacing w:val="5"/>
    </w:rPr>
  </w:style>
  <w:style w:type="paragraph" w:styleId="TOCHeading">
    <w:name w:val="TOC Heading"/>
    <w:basedOn w:val="Heading1"/>
    <w:next w:val="Normal"/>
    <w:uiPriority w:val="39"/>
    <w:semiHidden/>
    <w:unhideWhenUsed/>
    <w:qFormat/>
    <w:rsid w:val="00A12FB4"/>
    <w:pPr>
      <w:outlineLvl w:val="9"/>
    </w:pPr>
  </w:style>
  <w:style w:type="table" w:customStyle="1" w:styleId="TableGrid2">
    <w:name w:val="Table Grid2"/>
    <w:basedOn w:val="TableNormal"/>
    <w:next w:val="TableGrid"/>
    <w:uiPriority w:val="39"/>
    <w:rsid w:val="006733ED"/>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841EF1"/>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Revision">
    <w:name w:val="Revision"/>
    <w:hidden/>
    <w:uiPriority w:val="99"/>
    <w:semiHidden/>
    <w:rsid w:val="00382A52"/>
    <w:rPr>
      <w:sz w:val="22"/>
      <w:szCs w:val="22"/>
      <w:lang w:val="sr-Latn-RS" w:eastAsia="sr-Latn-R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821164">
      <w:bodyDiv w:val="1"/>
      <w:marLeft w:val="0"/>
      <w:marRight w:val="0"/>
      <w:marTop w:val="0"/>
      <w:marBottom w:val="0"/>
      <w:divBdr>
        <w:top w:val="none" w:sz="0" w:space="0" w:color="auto"/>
        <w:left w:val="none" w:sz="0" w:space="0" w:color="auto"/>
        <w:bottom w:val="none" w:sz="0" w:space="0" w:color="auto"/>
        <w:right w:val="none" w:sz="0" w:space="0" w:color="auto"/>
      </w:divBdr>
    </w:div>
    <w:div w:id="273640259">
      <w:bodyDiv w:val="1"/>
      <w:marLeft w:val="0"/>
      <w:marRight w:val="0"/>
      <w:marTop w:val="0"/>
      <w:marBottom w:val="0"/>
      <w:divBdr>
        <w:top w:val="none" w:sz="0" w:space="0" w:color="auto"/>
        <w:left w:val="none" w:sz="0" w:space="0" w:color="auto"/>
        <w:bottom w:val="none" w:sz="0" w:space="0" w:color="auto"/>
        <w:right w:val="none" w:sz="0" w:space="0" w:color="auto"/>
      </w:divBdr>
    </w:div>
    <w:div w:id="358555204">
      <w:bodyDiv w:val="1"/>
      <w:marLeft w:val="0"/>
      <w:marRight w:val="0"/>
      <w:marTop w:val="0"/>
      <w:marBottom w:val="0"/>
      <w:divBdr>
        <w:top w:val="none" w:sz="0" w:space="0" w:color="auto"/>
        <w:left w:val="none" w:sz="0" w:space="0" w:color="auto"/>
        <w:bottom w:val="none" w:sz="0" w:space="0" w:color="auto"/>
        <w:right w:val="none" w:sz="0" w:space="0" w:color="auto"/>
      </w:divBdr>
      <w:divsChild>
        <w:div w:id="639001541">
          <w:marLeft w:val="0"/>
          <w:marRight w:val="0"/>
          <w:marTop w:val="0"/>
          <w:marBottom w:val="150"/>
          <w:divBdr>
            <w:top w:val="none" w:sz="0" w:space="0" w:color="auto"/>
            <w:left w:val="none" w:sz="0" w:space="0" w:color="auto"/>
            <w:bottom w:val="none" w:sz="0" w:space="0" w:color="auto"/>
            <w:right w:val="none" w:sz="0" w:space="0" w:color="auto"/>
          </w:divBdr>
        </w:div>
      </w:divsChild>
    </w:div>
    <w:div w:id="403265493">
      <w:bodyDiv w:val="1"/>
      <w:marLeft w:val="0"/>
      <w:marRight w:val="0"/>
      <w:marTop w:val="0"/>
      <w:marBottom w:val="0"/>
      <w:divBdr>
        <w:top w:val="none" w:sz="0" w:space="0" w:color="auto"/>
        <w:left w:val="none" w:sz="0" w:space="0" w:color="auto"/>
        <w:bottom w:val="none" w:sz="0" w:space="0" w:color="auto"/>
        <w:right w:val="none" w:sz="0" w:space="0" w:color="auto"/>
      </w:divBdr>
    </w:div>
    <w:div w:id="453058873">
      <w:bodyDiv w:val="1"/>
      <w:marLeft w:val="0"/>
      <w:marRight w:val="0"/>
      <w:marTop w:val="0"/>
      <w:marBottom w:val="0"/>
      <w:divBdr>
        <w:top w:val="none" w:sz="0" w:space="0" w:color="auto"/>
        <w:left w:val="none" w:sz="0" w:space="0" w:color="auto"/>
        <w:bottom w:val="none" w:sz="0" w:space="0" w:color="auto"/>
        <w:right w:val="none" w:sz="0" w:space="0" w:color="auto"/>
      </w:divBdr>
    </w:div>
    <w:div w:id="501743762">
      <w:bodyDiv w:val="1"/>
      <w:marLeft w:val="0"/>
      <w:marRight w:val="0"/>
      <w:marTop w:val="0"/>
      <w:marBottom w:val="0"/>
      <w:divBdr>
        <w:top w:val="none" w:sz="0" w:space="0" w:color="auto"/>
        <w:left w:val="none" w:sz="0" w:space="0" w:color="auto"/>
        <w:bottom w:val="none" w:sz="0" w:space="0" w:color="auto"/>
        <w:right w:val="none" w:sz="0" w:space="0" w:color="auto"/>
      </w:divBdr>
    </w:div>
    <w:div w:id="508108159">
      <w:bodyDiv w:val="1"/>
      <w:marLeft w:val="0"/>
      <w:marRight w:val="0"/>
      <w:marTop w:val="0"/>
      <w:marBottom w:val="0"/>
      <w:divBdr>
        <w:top w:val="none" w:sz="0" w:space="0" w:color="auto"/>
        <w:left w:val="none" w:sz="0" w:space="0" w:color="auto"/>
        <w:bottom w:val="none" w:sz="0" w:space="0" w:color="auto"/>
        <w:right w:val="none" w:sz="0" w:space="0" w:color="auto"/>
      </w:divBdr>
    </w:div>
    <w:div w:id="533926079">
      <w:bodyDiv w:val="1"/>
      <w:marLeft w:val="0"/>
      <w:marRight w:val="0"/>
      <w:marTop w:val="0"/>
      <w:marBottom w:val="0"/>
      <w:divBdr>
        <w:top w:val="none" w:sz="0" w:space="0" w:color="auto"/>
        <w:left w:val="none" w:sz="0" w:space="0" w:color="auto"/>
        <w:bottom w:val="none" w:sz="0" w:space="0" w:color="auto"/>
        <w:right w:val="none" w:sz="0" w:space="0" w:color="auto"/>
      </w:divBdr>
    </w:div>
    <w:div w:id="573247139">
      <w:bodyDiv w:val="1"/>
      <w:marLeft w:val="0"/>
      <w:marRight w:val="0"/>
      <w:marTop w:val="0"/>
      <w:marBottom w:val="0"/>
      <w:divBdr>
        <w:top w:val="none" w:sz="0" w:space="0" w:color="auto"/>
        <w:left w:val="none" w:sz="0" w:space="0" w:color="auto"/>
        <w:bottom w:val="none" w:sz="0" w:space="0" w:color="auto"/>
        <w:right w:val="none" w:sz="0" w:space="0" w:color="auto"/>
      </w:divBdr>
    </w:div>
    <w:div w:id="615528285">
      <w:bodyDiv w:val="1"/>
      <w:marLeft w:val="0"/>
      <w:marRight w:val="0"/>
      <w:marTop w:val="0"/>
      <w:marBottom w:val="0"/>
      <w:divBdr>
        <w:top w:val="none" w:sz="0" w:space="0" w:color="auto"/>
        <w:left w:val="none" w:sz="0" w:space="0" w:color="auto"/>
        <w:bottom w:val="none" w:sz="0" w:space="0" w:color="auto"/>
        <w:right w:val="none" w:sz="0" w:space="0" w:color="auto"/>
      </w:divBdr>
    </w:div>
    <w:div w:id="628129789">
      <w:bodyDiv w:val="1"/>
      <w:marLeft w:val="0"/>
      <w:marRight w:val="0"/>
      <w:marTop w:val="0"/>
      <w:marBottom w:val="0"/>
      <w:divBdr>
        <w:top w:val="none" w:sz="0" w:space="0" w:color="auto"/>
        <w:left w:val="none" w:sz="0" w:space="0" w:color="auto"/>
        <w:bottom w:val="none" w:sz="0" w:space="0" w:color="auto"/>
        <w:right w:val="none" w:sz="0" w:space="0" w:color="auto"/>
      </w:divBdr>
    </w:div>
    <w:div w:id="646474947">
      <w:bodyDiv w:val="1"/>
      <w:marLeft w:val="0"/>
      <w:marRight w:val="0"/>
      <w:marTop w:val="0"/>
      <w:marBottom w:val="0"/>
      <w:divBdr>
        <w:top w:val="none" w:sz="0" w:space="0" w:color="auto"/>
        <w:left w:val="none" w:sz="0" w:space="0" w:color="auto"/>
        <w:bottom w:val="none" w:sz="0" w:space="0" w:color="auto"/>
        <w:right w:val="none" w:sz="0" w:space="0" w:color="auto"/>
      </w:divBdr>
    </w:div>
    <w:div w:id="671876499">
      <w:bodyDiv w:val="1"/>
      <w:marLeft w:val="0"/>
      <w:marRight w:val="0"/>
      <w:marTop w:val="0"/>
      <w:marBottom w:val="0"/>
      <w:divBdr>
        <w:top w:val="none" w:sz="0" w:space="0" w:color="auto"/>
        <w:left w:val="none" w:sz="0" w:space="0" w:color="auto"/>
        <w:bottom w:val="none" w:sz="0" w:space="0" w:color="auto"/>
        <w:right w:val="none" w:sz="0" w:space="0" w:color="auto"/>
      </w:divBdr>
    </w:div>
    <w:div w:id="709111009">
      <w:bodyDiv w:val="1"/>
      <w:marLeft w:val="0"/>
      <w:marRight w:val="0"/>
      <w:marTop w:val="0"/>
      <w:marBottom w:val="0"/>
      <w:divBdr>
        <w:top w:val="none" w:sz="0" w:space="0" w:color="auto"/>
        <w:left w:val="none" w:sz="0" w:space="0" w:color="auto"/>
        <w:bottom w:val="none" w:sz="0" w:space="0" w:color="auto"/>
        <w:right w:val="none" w:sz="0" w:space="0" w:color="auto"/>
      </w:divBdr>
      <w:divsChild>
        <w:div w:id="232548349">
          <w:marLeft w:val="0"/>
          <w:marRight w:val="0"/>
          <w:marTop w:val="0"/>
          <w:marBottom w:val="0"/>
          <w:divBdr>
            <w:top w:val="none" w:sz="0" w:space="0" w:color="auto"/>
            <w:left w:val="none" w:sz="0" w:space="0" w:color="auto"/>
            <w:bottom w:val="none" w:sz="0" w:space="0" w:color="auto"/>
            <w:right w:val="none" w:sz="0" w:space="0" w:color="auto"/>
          </w:divBdr>
        </w:div>
        <w:div w:id="1568417295">
          <w:marLeft w:val="0"/>
          <w:marRight w:val="0"/>
          <w:marTop w:val="0"/>
          <w:marBottom w:val="0"/>
          <w:divBdr>
            <w:top w:val="none" w:sz="0" w:space="0" w:color="auto"/>
            <w:left w:val="none" w:sz="0" w:space="0" w:color="auto"/>
            <w:bottom w:val="none" w:sz="0" w:space="0" w:color="auto"/>
            <w:right w:val="none" w:sz="0" w:space="0" w:color="auto"/>
          </w:divBdr>
        </w:div>
        <w:div w:id="1807822001">
          <w:marLeft w:val="0"/>
          <w:marRight w:val="0"/>
          <w:marTop w:val="0"/>
          <w:marBottom w:val="0"/>
          <w:divBdr>
            <w:top w:val="none" w:sz="0" w:space="0" w:color="auto"/>
            <w:left w:val="none" w:sz="0" w:space="0" w:color="auto"/>
            <w:bottom w:val="none" w:sz="0" w:space="0" w:color="auto"/>
            <w:right w:val="none" w:sz="0" w:space="0" w:color="auto"/>
          </w:divBdr>
        </w:div>
      </w:divsChild>
    </w:div>
    <w:div w:id="836775495">
      <w:bodyDiv w:val="1"/>
      <w:marLeft w:val="0"/>
      <w:marRight w:val="0"/>
      <w:marTop w:val="0"/>
      <w:marBottom w:val="0"/>
      <w:divBdr>
        <w:top w:val="none" w:sz="0" w:space="0" w:color="auto"/>
        <w:left w:val="none" w:sz="0" w:space="0" w:color="auto"/>
        <w:bottom w:val="none" w:sz="0" w:space="0" w:color="auto"/>
        <w:right w:val="none" w:sz="0" w:space="0" w:color="auto"/>
      </w:divBdr>
    </w:div>
    <w:div w:id="877738713">
      <w:bodyDiv w:val="1"/>
      <w:marLeft w:val="0"/>
      <w:marRight w:val="0"/>
      <w:marTop w:val="0"/>
      <w:marBottom w:val="0"/>
      <w:divBdr>
        <w:top w:val="none" w:sz="0" w:space="0" w:color="auto"/>
        <w:left w:val="none" w:sz="0" w:space="0" w:color="auto"/>
        <w:bottom w:val="none" w:sz="0" w:space="0" w:color="auto"/>
        <w:right w:val="none" w:sz="0" w:space="0" w:color="auto"/>
      </w:divBdr>
    </w:div>
    <w:div w:id="891816777">
      <w:bodyDiv w:val="1"/>
      <w:marLeft w:val="0"/>
      <w:marRight w:val="0"/>
      <w:marTop w:val="0"/>
      <w:marBottom w:val="0"/>
      <w:divBdr>
        <w:top w:val="none" w:sz="0" w:space="0" w:color="auto"/>
        <w:left w:val="none" w:sz="0" w:space="0" w:color="auto"/>
        <w:bottom w:val="none" w:sz="0" w:space="0" w:color="auto"/>
        <w:right w:val="none" w:sz="0" w:space="0" w:color="auto"/>
      </w:divBdr>
    </w:div>
    <w:div w:id="906841502">
      <w:bodyDiv w:val="1"/>
      <w:marLeft w:val="0"/>
      <w:marRight w:val="0"/>
      <w:marTop w:val="0"/>
      <w:marBottom w:val="0"/>
      <w:divBdr>
        <w:top w:val="none" w:sz="0" w:space="0" w:color="auto"/>
        <w:left w:val="none" w:sz="0" w:space="0" w:color="auto"/>
        <w:bottom w:val="none" w:sz="0" w:space="0" w:color="auto"/>
        <w:right w:val="none" w:sz="0" w:space="0" w:color="auto"/>
      </w:divBdr>
    </w:div>
    <w:div w:id="907303432">
      <w:bodyDiv w:val="1"/>
      <w:marLeft w:val="0"/>
      <w:marRight w:val="0"/>
      <w:marTop w:val="0"/>
      <w:marBottom w:val="0"/>
      <w:divBdr>
        <w:top w:val="none" w:sz="0" w:space="0" w:color="auto"/>
        <w:left w:val="none" w:sz="0" w:space="0" w:color="auto"/>
        <w:bottom w:val="none" w:sz="0" w:space="0" w:color="auto"/>
        <w:right w:val="none" w:sz="0" w:space="0" w:color="auto"/>
      </w:divBdr>
    </w:div>
    <w:div w:id="1189493171">
      <w:bodyDiv w:val="1"/>
      <w:marLeft w:val="0"/>
      <w:marRight w:val="0"/>
      <w:marTop w:val="0"/>
      <w:marBottom w:val="0"/>
      <w:divBdr>
        <w:top w:val="none" w:sz="0" w:space="0" w:color="auto"/>
        <w:left w:val="none" w:sz="0" w:space="0" w:color="auto"/>
        <w:bottom w:val="none" w:sz="0" w:space="0" w:color="auto"/>
        <w:right w:val="none" w:sz="0" w:space="0" w:color="auto"/>
      </w:divBdr>
    </w:div>
    <w:div w:id="1272132303">
      <w:bodyDiv w:val="1"/>
      <w:marLeft w:val="0"/>
      <w:marRight w:val="0"/>
      <w:marTop w:val="0"/>
      <w:marBottom w:val="0"/>
      <w:divBdr>
        <w:top w:val="none" w:sz="0" w:space="0" w:color="auto"/>
        <w:left w:val="none" w:sz="0" w:space="0" w:color="auto"/>
        <w:bottom w:val="none" w:sz="0" w:space="0" w:color="auto"/>
        <w:right w:val="none" w:sz="0" w:space="0" w:color="auto"/>
      </w:divBdr>
    </w:div>
    <w:div w:id="1352954332">
      <w:bodyDiv w:val="1"/>
      <w:marLeft w:val="0"/>
      <w:marRight w:val="0"/>
      <w:marTop w:val="0"/>
      <w:marBottom w:val="0"/>
      <w:divBdr>
        <w:top w:val="none" w:sz="0" w:space="0" w:color="auto"/>
        <w:left w:val="none" w:sz="0" w:space="0" w:color="auto"/>
        <w:bottom w:val="none" w:sz="0" w:space="0" w:color="auto"/>
        <w:right w:val="none" w:sz="0" w:space="0" w:color="auto"/>
      </w:divBdr>
    </w:div>
    <w:div w:id="1409233337">
      <w:bodyDiv w:val="1"/>
      <w:marLeft w:val="0"/>
      <w:marRight w:val="0"/>
      <w:marTop w:val="0"/>
      <w:marBottom w:val="0"/>
      <w:divBdr>
        <w:top w:val="none" w:sz="0" w:space="0" w:color="auto"/>
        <w:left w:val="none" w:sz="0" w:space="0" w:color="auto"/>
        <w:bottom w:val="none" w:sz="0" w:space="0" w:color="auto"/>
        <w:right w:val="none" w:sz="0" w:space="0" w:color="auto"/>
      </w:divBdr>
    </w:div>
    <w:div w:id="1457023108">
      <w:bodyDiv w:val="1"/>
      <w:marLeft w:val="0"/>
      <w:marRight w:val="0"/>
      <w:marTop w:val="0"/>
      <w:marBottom w:val="0"/>
      <w:divBdr>
        <w:top w:val="none" w:sz="0" w:space="0" w:color="auto"/>
        <w:left w:val="none" w:sz="0" w:space="0" w:color="auto"/>
        <w:bottom w:val="none" w:sz="0" w:space="0" w:color="auto"/>
        <w:right w:val="none" w:sz="0" w:space="0" w:color="auto"/>
      </w:divBdr>
    </w:div>
    <w:div w:id="1540514059">
      <w:bodyDiv w:val="1"/>
      <w:marLeft w:val="0"/>
      <w:marRight w:val="0"/>
      <w:marTop w:val="0"/>
      <w:marBottom w:val="0"/>
      <w:divBdr>
        <w:top w:val="none" w:sz="0" w:space="0" w:color="auto"/>
        <w:left w:val="none" w:sz="0" w:space="0" w:color="auto"/>
        <w:bottom w:val="none" w:sz="0" w:space="0" w:color="auto"/>
        <w:right w:val="none" w:sz="0" w:space="0" w:color="auto"/>
      </w:divBdr>
    </w:div>
    <w:div w:id="1561940344">
      <w:bodyDiv w:val="1"/>
      <w:marLeft w:val="0"/>
      <w:marRight w:val="0"/>
      <w:marTop w:val="0"/>
      <w:marBottom w:val="0"/>
      <w:divBdr>
        <w:top w:val="none" w:sz="0" w:space="0" w:color="auto"/>
        <w:left w:val="none" w:sz="0" w:space="0" w:color="auto"/>
        <w:bottom w:val="none" w:sz="0" w:space="0" w:color="auto"/>
        <w:right w:val="none" w:sz="0" w:space="0" w:color="auto"/>
      </w:divBdr>
    </w:div>
    <w:div w:id="1688630617">
      <w:bodyDiv w:val="1"/>
      <w:marLeft w:val="0"/>
      <w:marRight w:val="0"/>
      <w:marTop w:val="0"/>
      <w:marBottom w:val="0"/>
      <w:divBdr>
        <w:top w:val="none" w:sz="0" w:space="0" w:color="auto"/>
        <w:left w:val="none" w:sz="0" w:space="0" w:color="auto"/>
        <w:bottom w:val="none" w:sz="0" w:space="0" w:color="auto"/>
        <w:right w:val="none" w:sz="0" w:space="0" w:color="auto"/>
      </w:divBdr>
    </w:div>
    <w:div w:id="1703164543">
      <w:bodyDiv w:val="1"/>
      <w:marLeft w:val="0"/>
      <w:marRight w:val="0"/>
      <w:marTop w:val="0"/>
      <w:marBottom w:val="0"/>
      <w:divBdr>
        <w:top w:val="none" w:sz="0" w:space="0" w:color="auto"/>
        <w:left w:val="none" w:sz="0" w:space="0" w:color="auto"/>
        <w:bottom w:val="none" w:sz="0" w:space="0" w:color="auto"/>
        <w:right w:val="none" w:sz="0" w:space="0" w:color="auto"/>
      </w:divBdr>
    </w:div>
    <w:div w:id="1721054188">
      <w:bodyDiv w:val="1"/>
      <w:marLeft w:val="0"/>
      <w:marRight w:val="0"/>
      <w:marTop w:val="0"/>
      <w:marBottom w:val="0"/>
      <w:divBdr>
        <w:top w:val="none" w:sz="0" w:space="0" w:color="auto"/>
        <w:left w:val="none" w:sz="0" w:space="0" w:color="auto"/>
        <w:bottom w:val="none" w:sz="0" w:space="0" w:color="auto"/>
        <w:right w:val="none" w:sz="0" w:space="0" w:color="auto"/>
      </w:divBdr>
    </w:div>
    <w:div w:id="1973242377">
      <w:bodyDiv w:val="1"/>
      <w:marLeft w:val="0"/>
      <w:marRight w:val="0"/>
      <w:marTop w:val="0"/>
      <w:marBottom w:val="0"/>
      <w:divBdr>
        <w:top w:val="none" w:sz="0" w:space="0" w:color="auto"/>
        <w:left w:val="none" w:sz="0" w:space="0" w:color="auto"/>
        <w:bottom w:val="none" w:sz="0" w:space="0" w:color="auto"/>
        <w:right w:val="none" w:sz="0" w:space="0" w:color="auto"/>
      </w:divBdr>
    </w:div>
    <w:div w:id="1988167852">
      <w:bodyDiv w:val="1"/>
      <w:marLeft w:val="0"/>
      <w:marRight w:val="0"/>
      <w:marTop w:val="0"/>
      <w:marBottom w:val="0"/>
      <w:divBdr>
        <w:top w:val="none" w:sz="0" w:space="0" w:color="auto"/>
        <w:left w:val="none" w:sz="0" w:space="0" w:color="auto"/>
        <w:bottom w:val="none" w:sz="0" w:space="0" w:color="auto"/>
        <w:right w:val="none" w:sz="0" w:space="0" w:color="auto"/>
      </w:divBdr>
    </w:div>
    <w:div w:id="2081829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a842f66c-c4a2-4f0d-a6b5-14188e97110c"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744BC26FF567E44A81AE2E784380FE22" ma:contentTypeVersion="17" ma:contentTypeDescription="Create a new document." ma:contentTypeScope="" ma:versionID="2a3dd190c927f487d67d031c6259ca7d">
  <xsd:schema xmlns:xsd="http://www.w3.org/2001/XMLSchema" xmlns:xs="http://www.w3.org/2001/XMLSchema" xmlns:p="http://schemas.microsoft.com/office/2006/metadata/properties" xmlns:ns3="a842f66c-c4a2-4f0d-a6b5-14188e97110c" xmlns:ns4="04b6f560-42cc-4876-be70-cbf44b2ddfb2" targetNamespace="http://schemas.microsoft.com/office/2006/metadata/properties" ma:root="true" ma:fieldsID="1fd4750142dec08ae966e28cd75bc63a" ns3:_="" ns4:_="">
    <xsd:import namespace="a842f66c-c4a2-4f0d-a6b5-14188e97110c"/>
    <xsd:import namespace="04b6f560-42cc-4876-be70-cbf44b2ddfb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Location"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42f66c-c4a2-4f0d-a6b5-14188e9711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4b6f560-42cc-4876-be70-cbf44b2ddfb2"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0D37067-D3FC-4CB5-866A-9044ECCD6E3B}">
  <ds:schemaRefs>
    <ds:schemaRef ds:uri="http://schemas.microsoft.com/office/2006/metadata/properties"/>
    <ds:schemaRef ds:uri="http://schemas.microsoft.com/office/infopath/2007/PartnerControls"/>
    <ds:schemaRef ds:uri="a842f66c-c4a2-4f0d-a6b5-14188e97110c"/>
  </ds:schemaRefs>
</ds:datastoreItem>
</file>

<file path=customXml/itemProps2.xml><?xml version="1.0" encoding="utf-8"?>
<ds:datastoreItem xmlns:ds="http://schemas.openxmlformats.org/officeDocument/2006/customXml" ds:itemID="{3F0DE9AD-85CF-4E57-854D-DB224C43BD9F}">
  <ds:schemaRefs>
    <ds:schemaRef ds:uri="http://schemas.openxmlformats.org/officeDocument/2006/bibliography"/>
  </ds:schemaRefs>
</ds:datastoreItem>
</file>

<file path=customXml/itemProps3.xml><?xml version="1.0" encoding="utf-8"?>
<ds:datastoreItem xmlns:ds="http://schemas.openxmlformats.org/officeDocument/2006/customXml" ds:itemID="{BCEFA111-E803-4DEC-AD33-ADEA035F49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42f66c-c4a2-4f0d-a6b5-14188e97110c"/>
    <ds:schemaRef ds:uri="04b6f560-42cc-4876-be70-cbf44b2ddf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95B9131-8214-4EF8-AB3D-5791B73EE93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16234</Words>
  <Characters>92538</Characters>
  <Application>Microsoft Office Word</Application>
  <DocSecurity>0</DocSecurity>
  <Lines>771</Lines>
  <Paragraphs>217</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test</Company>
  <LinksUpToDate>false</LinksUpToDate>
  <CharactersWithSpaces>108555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dc:creator>
  <cp:keywords/>
  <dc:description/>
  <cp:lastModifiedBy>Svetlana Jovanovic Vucetic</cp:lastModifiedBy>
  <cp:revision>2</cp:revision>
  <cp:lastPrinted>2023-08-23T08:01:00Z</cp:lastPrinted>
  <dcterms:created xsi:type="dcterms:W3CDTF">2026-06-10T11:39:00Z</dcterms:created>
  <dcterms:modified xsi:type="dcterms:W3CDTF">2026-06-10T11:39:00Z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http://www.zotero.org/styles/acs-nano</vt:lpwstr>
  </property>
  <property fmtid="{D5CDD505-2E9C-101B-9397-08002B2CF9AE}" pid="3" name="Mendeley Recent Style Name 0_1">
    <vt:lpwstr>ACS Nano</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http://www.zotero.org/styles/small</vt:lpwstr>
  </property>
  <property fmtid="{D5CDD505-2E9C-101B-9397-08002B2CF9AE}" pid="21" name="Mendeley Recent Style Name 9_1">
    <vt:lpwstr>Small</vt:lpwstr>
  </property>
  <property fmtid="{D5CDD505-2E9C-101B-9397-08002B2CF9AE}" pid="22" name="GrammarlyDocumentId">
    <vt:lpwstr>786d5d4fc257340dcc4ad0fd36cd6e3e553c3b30e33d4728c3025d935993a9b6</vt:lpwstr>
  </property>
  <property fmtid="{D5CDD505-2E9C-101B-9397-08002B2CF9AE}" pid="23" name="ContentTypeId">
    <vt:lpwstr>0x010100744BC26FF567E44A81AE2E784380FE22</vt:lpwstr>
  </property>
</Properties>
</file>