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600AF0" w14:textId="78B20E10" w:rsidR="00474181" w:rsidRDefault="00E83EED">
      <w:r w:rsidRPr="00E83EED">
        <w:t>Rare genetic diseases often originate from gene mutations that alter the conformational landscape governing protein folding, stability, and interactions. Here, we examined the impact of pathogenic mutations on the energetics of the MMACHC protein —whose dysfunction causes homocystinuria and methylmalonic aciduria (cblC type)— by integrating differential scanning calorimetry and isothermal titration calorimetry. These techniques allowed us to dissect how single-point mutations alter the population of intermediate conformational states during thermal unfolding and modulate ligand-binding thermodynamics. Calorimetric data were complemented with structural insights from circular dichroism, light scattering, synchrotron small-angle X-ray scattering, and molecular-dynamics simulations. By comparing wild-type and mutant proteins, we unveil new links between conformational energetics, structural features, and pathogenicity, providing a basis for the rational design of pharmacological chaperones or stabilizers.</w:t>
      </w:r>
    </w:p>
    <w:sectPr w:rsidR="0047418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745"/>
    <w:rsid w:val="00474181"/>
    <w:rsid w:val="004B0058"/>
    <w:rsid w:val="006614C1"/>
    <w:rsid w:val="006974FB"/>
    <w:rsid w:val="00904745"/>
    <w:rsid w:val="00943414"/>
    <w:rsid w:val="00E83EE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1A2CA"/>
  <w15:chartTrackingRefBased/>
  <w15:docId w15:val="{792C13F6-FEA1-4EB1-BCF4-8CDC8876A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9047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047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90474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0474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0474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0474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0474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0474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0474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0474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90474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90474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0474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0474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0474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0474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0474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04745"/>
    <w:rPr>
      <w:rFonts w:eastAsiaTheme="majorEastAsia" w:cstheme="majorBidi"/>
      <w:color w:val="272727" w:themeColor="text1" w:themeTint="D8"/>
    </w:rPr>
  </w:style>
  <w:style w:type="paragraph" w:styleId="Titolo">
    <w:name w:val="Title"/>
    <w:basedOn w:val="Normale"/>
    <w:next w:val="Normale"/>
    <w:link w:val="TitoloCarattere"/>
    <w:uiPriority w:val="10"/>
    <w:qFormat/>
    <w:rsid w:val="009047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0474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0474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0474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0474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04745"/>
    <w:rPr>
      <w:i/>
      <w:iCs/>
      <w:color w:val="404040" w:themeColor="text1" w:themeTint="BF"/>
    </w:rPr>
  </w:style>
  <w:style w:type="paragraph" w:styleId="Paragrafoelenco">
    <w:name w:val="List Paragraph"/>
    <w:basedOn w:val="Normale"/>
    <w:uiPriority w:val="34"/>
    <w:qFormat/>
    <w:rsid w:val="00904745"/>
    <w:pPr>
      <w:ind w:left="720"/>
      <w:contextualSpacing/>
    </w:pPr>
  </w:style>
  <w:style w:type="character" w:styleId="Enfasiintensa">
    <w:name w:val="Intense Emphasis"/>
    <w:basedOn w:val="Carpredefinitoparagrafo"/>
    <w:uiPriority w:val="21"/>
    <w:qFormat/>
    <w:rsid w:val="00904745"/>
    <w:rPr>
      <w:i/>
      <w:iCs/>
      <w:color w:val="0F4761" w:themeColor="accent1" w:themeShade="BF"/>
    </w:rPr>
  </w:style>
  <w:style w:type="paragraph" w:styleId="Citazioneintensa">
    <w:name w:val="Intense Quote"/>
    <w:basedOn w:val="Normale"/>
    <w:next w:val="Normale"/>
    <w:link w:val="CitazioneintensaCarattere"/>
    <w:uiPriority w:val="30"/>
    <w:qFormat/>
    <w:rsid w:val="009047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04745"/>
    <w:rPr>
      <w:i/>
      <w:iCs/>
      <w:color w:val="0F4761" w:themeColor="accent1" w:themeShade="BF"/>
    </w:rPr>
  </w:style>
  <w:style w:type="character" w:styleId="Riferimentointenso">
    <w:name w:val="Intense Reference"/>
    <w:basedOn w:val="Carpredefinitoparagrafo"/>
    <w:uiPriority w:val="32"/>
    <w:qFormat/>
    <w:rsid w:val="0090474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151</Words>
  <Characters>867</Characters>
  <Application>Microsoft Office Word</Application>
  <DocSecurity>0</DocSecurity>
  <Lines>7</Lines>
  <Paragraphs>2</Paragraphs>
  <ScaleCrop>false</ScaleCrop>
  <Company/>
  <LinksUpToDate>false</LinksUpToDate>
  <CharactersWithSpaces>1016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LONGO</dc:creator>
  <cp:keywords/>
  <dc:description/>
  <cp:lastModifiedBy>LISA LONGO</cp:lastModifiedBy>
  <cp:revision>3</cp:revision>
  <dcterms:created xsi:type="dcterms:W3CDTF">2025-09-29T16:01:00Z</dcterms:created>
  <dcterms:modified xsi:type="dcterms:W3CDTF">2025-09-29T16:08:00Z</dcterms:modified>
</cp:coreProperties>
</file>