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4F46" w:rsidRPr="00C84F46" w:rsidRDefault="00C84F46" w:rsidP="00C84F46">
      <w:pPr>
        <w:spacing w:after="0" w:line="240" w:lineRule="auto"/>
        <w:rPr>
          <w:rFonts w:ascii="Times New Roman" w:eastAsia="Times New Roman" w:hAnsi="Times New Roman" w:cs="Times New Roman"/>
          <w:sz w:val="24"/>
          <w:szCs w:val="24"/>
          <w:lang w:val="en-US" w:eastAsia="it-IT"/>
        </w:rPr>
      </w:pPr>
      <w:r w:rsidRPr="00C84F46">
        <w:rPr>
          <w:rFonts w:ascii="Times New Roman" w:eastAsia="Times New Roman" w:hAnsi="Times New Roman" w:cs="Times New Roman"/>
          <w:i/>
          <w:iCs/>
          <w:color w:val="0000FF"/>
          <w:sz w:val="27"/>
          <w:szCs w:val="27"/>
          <w:shd w:val="clear" w:color="auto" w:fill="FFFFFF"/>
          <w:lang w:val="en-US" w:eastAsia="it-IT"/>
        </w:rPr>
        <w:t>Blood</w:t>
      </w:r>
      <w:r w:rsidRPr="00C84F46">
        <w:rPr>
          <w:rFonts w:ascii="Times New Roman" w:eastAsia="Times New Roman" w:hAnsi="Times New Roman" w:cs="Times New Roman"/>
          <w:color w:val="0000FF"/>
          <w:sz w:val="27"/>
          <w:lang w:val="en-US" w:eastAsia="it-IT"/>
        </w:rPr>
        <w:t> </w:t>
      </w:r>
      <w:r w:rsidRPr="00C84F46">
        <w:rPr>
          <w:rFonts w:ascii="Times New Roman" w:eastAsia="Times New Roman" w:hAnsi="Times New Roman" w:cs="Times New Roman"/>
          <w:color w:val="0000FF"/>
          <w:sz w:val="27"/>
          <w:szCs w:val="27"/>
          <w:shd w:val="clear" w:color="auto" w:fill="FFFFFF"/>
          <w:lang w:val="en-US" w:eastAsia="it-IT"/>
        </w:rPr>
        <w:t>(ASH Annual Meeting Abstracts) 2011 118: Abstract 2259</w:t>
      </w:r>
      <w:r w:rsidRPr="00C84F46">
        <w:rPr>
          <w:rFonts w:ascii="Times New Roman" w:eastAsia="Times New Roman" w:hAnsi="Times New Roman" w:cs="Times New Roman"/>
          <w:color w:val="000000"/>
          <w:sz w:val="27"/>
          <w:szCs w:val="27"/>
          <w:lang w:val="en-US" w:eastAsia="it-IT"/>
        </w:rPr>
        <w:br/>
      </w:r>
      <w:r w:rsidRPr="00C84F46">
        <w:rPr>
          <w:rFonts w:ascii="Times New Roman" w:eastAsia="Times New Roman" w:hAnsi="Times New Roman" w:cs="Times New Roman"/>
          <w:color w:val="0000FF"/>
          <w:sz w:val="20"/>
          <w:szCs w:val="20"/>
          <w:shd w:val="clear" w:color="auto" w:fill="FFFFFF"/>
          <w:lang w:val="en-US" w:eastAsia="it-IT"/>
        </w:rPr>
        <w:t>© 2011</w:t>
      </w:r>
      <w:r w:rsidRPr="00C84F46">
        <w:rPr>
          <w:rFonts w:ascii="Times New Roman" w:eastAsia="Times New Roman" w:hAnsi="Times New Roman" w:cs="Times New Roman"/>
          <w:color w:val="0000FF"/>
          <w:sz w:val="20"/>
          <w:lang w:val="en-US" w:eastAsia="it-IT"/>
        </w:rPr>
        <w:t> </w:t>
      </w:r>
      <w:hyperlink r:id="rId4" w:history="1">
        <w:r w:rsidRPr="00C84F46">
          <w:rPr>
            <w:rFonts w:ascii="Times New Roman" w:eastAsia="Times New Roman" w:hAnsi="Times New Roman" w:cs="Times New Roman"/>
            <w:color w:val="0000FF"/>
            <w:sz w:val="20"/>
            <w:u w:val="single"/>
            <w:lang w:val="en-US" w:eastAsia="it-IT"/>
          </w:rPr>
          <w:t>American Society of Hematology</w:t>
        </w:r>
      </w:hyperlink>
      <w:r w:rsidRPr="00C84F46">
        <w:rPr>
          <w:rFonts w:ascii="Times New Roman" w:eastAsia="Times New Roman" w:hAnsi="Times New Roman" w:cs="Times New Roman"/>
          <w:color w:val="000000"/>
          <w:sz w:val="27"/>
          <w:szCs w:val="27"/>
          <w:lang w:val="en-US" w:eastAsia="it-IT"/>
        </w:rPr>
        <w:br/>
      </w:r>
    </w:p>
    <w:tbl>
      <w:tblPr>
        <w:tblpPr w:leftFromText="45" w:rightFromText="45" w:vertAnchor="text" w:tblpXSpec="right" w:tblpYSpec="center"/>
        <w:tblW w:w="0" w:type="auto"/>
        <w:tblCellSpacing w:w="15" w:type="dxa"/>
        <w:tblCellMar>
          <w:left w:w="150" w:type="dxa"/>
          <w:bottom w:w="75" w:type="dxa"/>
          <w:right w:w="0" w:type="dxa"/>
        </w:tblCellMar>
        <w:tblLook w:val="04A0"/>
      </w:tblPr>
      <w:tblGrid>
        <w:gridCol w:w="4011"/>
      </w:tblGrid>
      <w:tr w:rsidR="00C84F46" w:rsidRPr="00C84F46" w:rsidTr="00C84F46">
        <w:trPr>
          <w:tblCellSpacing w:w="15" w:type="dxa"/>
        </w:trPr>
        <w:tc>
          <w:tcPr>
            <w:tcW w:w="0" w:type="auto"/>
            <w:vAlign w:val="center"/>
            <w:hideMark/>
          </w:tcPr>
          <w:tbl>
            <w:tblPr>
              <w:tblW w:w="0" w:type="auto"/>
              <w:tblCellSpacing w:w="15" w:type="dxa"/>
              <w:shd w:val="clear" w:color="auto" w:fill="F0F0F0"/>
              <w:tblCellMar>
                <w:left w:w="0" w:type="dxa"/>
                <w:bottom w:w="75" w:type="dxa"/>
                <w:right w:w="0" w:type="dxa"/>
              </w:tblCellMar>
              <w:tblLook w:val="04A0"/>
            </w:tblPr>
            <w:tblGrid>
              <w:gridCol w:w="210"/>
              <w:gridCol w:w="3591"/>
            </w:tblGrid>
            <w:tr w:rsidR="00C84F46" w:rsidRPr="00C84F46">
              <w:trPr>
                <w:tblCellSpacing w:w="15" w:type="dxa"/>
              </w:trPr>
              <w:tc>
                <w:tcPr>
                  <w:tcW w:w="0" w:type="auto"/>
                  <w:gridSpan w:val="2"/>
                  <w:shd w:val="clear" w:color="auto" w:fill="990000"/>
                  <w:tcMar>
                    <w:top w:w="15" w:type="dxa"/>
                    <w:left w:w="15" w:type="dxa"/>
                    <w:bottom w:w="15" w:type="dxa"/>
                    <w:right w:w="15" w:type="dxa"/>
                  </w:tcMar>
                  <w:vAlign w:val="center"/>
                  <w:hideMark/>
                </w:tcPr>
                <w:p w:rsidR="00C84F46" w:rsidRPr="00C84F46" w:rsidRDefault="00C84F46" w:rsidP="00C84F46">
                  <w:pPr>
                    <w:framePr w:hSpace="45" w:wrap="around" w:vAnchor="text" w:hAnchor="text" w:xAlign="right" w:yAlign="center"/>
                    <w:spacing w:after="0" w:line="240" w:lineRule="auto"/>
                    <w:jc w:val="center"/>
                    <w:rPr>
                      <w:rFonts w:ascii="Trebuchet MS" w:eastAsia="Times New Roman" w:hAnsi="Trebuchet MS" w:cs="Times New Roman"/>
                      <w:b/>
                      <w:bCs/>
                      <w:i/>
                      <w:iCs/>
                      <w:color w:val="FFFFFF"/>
                      <w:sz w:val="18"/>
                      <w:szCs w:val="18"/>
                      <w:lang w:eastAsia="it-IT"/>
                    </w:rPr>
                  </w:pPr>
                  <w:proofErr w:type="spellStart"/>
                  <w:r w:rsidRPr="00C84F46">
                    <w:rPr>
                      <w:rFonts w:ascii="Trebuchet MS" w:eastAsia="Times New Roman" w:hAnsi="Trebuchet MS" w:cs="Times New Roman"/>
                      <w:b/>
                      <w:bCs/>
                      <w:i/>
                      <w:iCs/>
                      <w:color w:val="FFFFFF"/>
                      <w:sz w:val="18"/>
                      <w:szCs w:val="18"/>
                      <w:lang w:eastAsia="it-IT"/>
                    </w:rPr>
                    <w:t>This</w:t>
                  </w:r>
                  <w:proofErr w:type="spellEnd"/>
                  <w:r w:rsidRPr="00C84F46">
                    <w:rPr>
                      <w:rFonts w:ascii="Trebuchet MS" w:eastAsia="Times New Roman" w:hAnsi="Trebuchet MS" w:cs="Times New Roman"/>
                      <w:b/>
                      <w:bCs/>
                      <w:i/>
                      <w:iCs/>
                      <w:color w:val="FFFFFF"/>
                      <w:sz w:val="18"/>
                      <w:szCs w:val="18"/>
                      <w:lang w:eastAsia="it-IT"/>
                    </w:rPr>
                    <w:t xml:space="preserve"> </w:t>
                  </w:r>
                  <w:proofErr w:type="spellStart"/>
                  <w:r w:rsidRPr="00C84F46">
                    <w:rPr>
                      <w:rFonts w:ascii="Trebuchet MS" w:eastAsia="Times New Roman" w:hAnsi="Trebuchet MS" w:cs="Times New Roman"/>
                      <w:b/>
                      <w:bCs/>
                      <w:i/>
                      <w:iCs/>
                      <w:color w:val="FFFFFF"/>
                      <w:sz w:val="18"/>
                      <w:szCs w:val="18"/>
                      <w:lang w:eastAsia="it-IT"/>
                    </w:rPr>
                    <w:t>Article</w:t>
                  </w:r>
                  <w:proofErr w:type="spellEnd"/>
                </w:p>
              </w:tc>
            </w:tr>
            <w:tr w:rsidR="00C84F46" w:rsidRPr="00C84F46">
              <w:trPr>
                <w:tblCellSpacing w:w="15" w:type="dxa"/>
              </w:trPr>
              <w:tc>
                <w:tcPr>
                  <w:tcW w:w="0" w:type="auto"/>
                  <w:gridSpan w:val="2"/>
                  <w:shd w:val="clear" w:color="auto" w:fill="F0F0F0"/>
                  <w:tcMar>
                    <w:top w:w="30" w:type="dxa"/>
                    <w:left w:w="0" w:type="dxa"/>
                    <w:bottom w:w="75" w:type="dxa"/>
                    <w:right w:w="0" w:type="dxa"/>
                  </w:tcMar>
                  <w:vAlign w:val="center"/>
                  <w:hideMark/>
                </w:tcPr>
                <w:p w:rsidR="00C84F46" w:rsidRPr="00C84F46" w:rsidRDefault="00C84F46" w:rsidP="00C84F46">
                  <w:pPr>
                    <w:framePr w:hSpace="45" w:wrap="around" w:vAnchor="text" w:hAnchor="text" w:xAlign="right" w:yAlign="center"/>
                    <w:spacing w:after="0" w:line="240" w:lineRule="auto"/>
                    <w:rPr>
                      <w:rFonts w:ascii="Verdana" w:eastAsia="Times New Roman" w:hAnsi="Verdana" w:cs="Times New Roman"/>
                      <w:sz w:val="15"/>
                      <w:szCs w:val="15"/>
                      <w:lang w:eastAsia="it-IT"/>
                    </w:rPr>
                  </w:pPr>
                  <w:r>
                    <w:rPr>
                      <w:rFonts w:ascii="Verdana" w:eastAsia="Times New Roman" w:hAnsi="Verdana" w:cs="Times New Roman"/>
                      <w:noProof/>
                      <w:sz w:val="15"/>
                      <w:szCs w:val="15"/>
                      <w:lang w:eastAsia="it-IT"/>
                    </w:rPr>
                    <w:drawing>
                      <wp:inline distT="0" distB="0" distL="0" distR="0">
                        <wp:extent cx="1905000" cy="9525"/>
                        <wp:effectExtent l="0" t="0" r="0" b="0"/>
                        <wp:docPr id="1" name="Immagine 1"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
                                <pic:cNvPicPr>
                                  <a:picLocks noChangeAspect="1" noChangeArrowheads="1"/>
                                </pic:cNvPicPr>
                              </pic:nvPicPr>
                              <pic:blipFill>
                                <a:blip r:embed="rId5"/>
                                <a:srcRect/>
                                <a:stretch>
                                  <a:fillRect/>
                                </a:stretch>
                              </pic:blipFill>
                              <pic:spPr bwMode="auto">
                                <a:xfrm>
                                  <a:off x="0" y="0"/>
                                  <a:ext cx="1905000" cy="9525"/>
                                </a:xfrm>
                                <a:prstGeom prst="rect">
                                  <a:avLst/>
                                </a:prstGeom>
                                <a:noFill/>
                                <a:ln w="9525">
                                  <a:noFill/>
                                  <a:miter lim="800000"/>
                                  <a:headEnd/>
                                  <a:tailEnd/>
                                </a:ln>
                              </pic:spPr>
                            </pic:pic>
                          </a:graphicData>
                        </a:graphic>
                      </wp:inline>
                    </w:drawing>
                  </w:r>
                </w:p>
              </w:tc>
            </w:tr>
            <w:tr w:rsidR="00C84F46" w:rsidRPr="00C84F46">
              <w:trPr>
                <w:tblCellSpacing w:w="15" w:type="dxa"/>
              </w:trPr>
              <w:tc>
                <w:tcPr>
                  <w:tcW w:w="0" w:type="auto"/>
                  <w:gridSpan w:val="2"/>
                  <w:shd w:val="clear" w:color="auto" w:fill="F0F0F0"/>
                  <w:tcMar>
                    <w:top w:w="30" w:type="dxa"/>
                    <w:left w:w="0" w:type="dxa"/>
                    <w:bottom w:w="75" w:type="dxa"/>
                    <w:right w:w="0" w:type="dxa"/>
                  </w:tcMar>
                  <w:vAlign w:val="center"/>
                  <w:hideMark/>
                </w:tcPr>
                <w:p w:rsidR="00C84F46" w:rsidRPr="00C84F46" w:rsidRDefault="00C84F46" w:rsidP="00C84F46">
                  <w:pPr>
                    <w:framePr w:hSpace="45" w:wrap="around" w:vAnchor="text" w:hAnchor="text" w:xAlign="right" w:yAlign="center"/>
                    <w:spacing w:after="0" w:line="240" w:lineRule="auto"/>
                    <w:rPr>
                      <w:rFonts w:ascii="Verdana" w:eastAsia="Times New Roman" w:hAnsi="Verdana" w:cs="Times New Roman"/>
                      <w:sz w:val="15"/>
                      <w:szCs w:val="15"/>
                      <w:lang w:eastAsia="it-IT"/>
                    </w:rPr>
                  </w:pPr>
                  <w:r>
                    <w:rPr>
                      <w:rFonts w:ascii="Verdana" w:eastAsia="Times New Roman" w:hAnsi="Verdana" w:cs="Times New Roman"/>
                      <w:noProof/>
                      <w:sz w:val="15"/>
                      <w:szCs w:val="15"/>
                      <w:lang w:eastAsia="it-IT"/>
                    </w:rPr>
                    <w:drawing>
                      <wp:inline distT="0" distB="0" distL="0" distR="0">
                        <wp:extent cx="1905000" cy="9525"/>
                        <wp:effectExtent l="0" t="0" r="0" b="0"/>
                        <wp:docPr id="2" name="Immagine 2"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 "/>
                                <pic:cNvPicPr>
                                  <a:picLocks noChangeAspect="1" noChangeArrowheads="1"/>
                                </pic:cNvPicPr>
                              </pic:nvPicPr>
                              <pic:blipFill>
                                <a:blip r:embed="rId5"/>
                                <a:srcRect/>
                                <a:stretch>
                                  <a:fillRect/>
                                </a:stretch>
                              </pic:blipFill>
                              <pic:spPr bwMode="auto">
                                <a:xfrm>
                                  <a:off x="0" y="0"/>
                                  <a:ext cx="1905000" cy="9525"/>
                                </a:xfrm>
                                <a:prstGeom prst="rect">
                                  <a:avLst/>
                                </a:prstGeom>
                                <a:noFill/>
                                <a:ln w="9525">
                                  <a:noFill/>
                                  <a:miter lim="800000"/>
                                  <a:headEnd/>
                                  <a:tailEnd/>
                                </a:ln>
                              </pic:spPr>
                            </pic:pic>
                          </a:graphicData>
                        </a:graphic>
                      </wp:inline>
                    </w:drawing>
                  </w:r>
                </w:p>
              </w:tc>
            </w:tr>
            <w:tr w:rsidR="00C84F46" w:rsidRPr="00C84F46">
              <w:trPr>
                <w:tblCellSpacing w:w="15" w:type="dxa"/>
              </w:trPr>
              <w:tc>
                <w:tcPr>
                  <w:tcW w:w="0" w:type="auto"/>
                  <w:gridSpan w:val="2"/>
                  <w:shd w:val="clear" w:color="auto" w:fill="828282"/>
                  <w:tcMar>
                    <w:top w:w="15" w:type="dxa"/>
                    <w:left w:w="15" w:type="dxa"/>
                    <w:bottom w:w="15" w:type="dxa"/>
                    <w:right w:w="15" w:type="dxa"/>
                  </w:tcMar>
                  <w:vAlign w:val="center"/>
                  <w:hideMark/>
                </w:tcPr>
                <w:p w:rsidR="00C84F46" w:rsidRPr="00C84F46" w:rsidRDefault="00C84F46" w:rsidP="00C84F46">
                  <w:pPr>
                    <w:framePr w:hSpace="45" w:wrap="around" w:vAnchor="text" w:hAnchor="text" w:xAlign="right" w:yAlign="center"/>
                    <w:spacing w:after="0" w:line="240" w:lineRule="auto"/>
                    <w:jc w:val="center"/>
                    <w:rPr>
                      <w:rFonts w:ascii="Trebuchet MS" w:eastAsia="Times New Roman" w:hAnsi="Trebuchet MS" w:cs="Times New Roman"/>
                      <w:b/>
                      <w:bCs/>
                      <w:i/>
                      <w:iCs/>
                      <w:color w:val="FFFFFF"/>
                      <w:sz w:val="18"/>
                      <w:szCs w:val="18"/>
                      <w:lang w:eastAsia="it-IT"/>
                    </w:rPr>
                  </w:pPr>
                  <w:proofErr w:type="spellStart"/>
                  <w:r w:rsidRPr="00C84F46">
                    <w:rPr>
                      <w:rFonts w:ascii="Trebuchet MS" w:eastAsia="Times New Roman" w:hAnsi="Trebuchet MS" w:cs="Times New Roman"/>
                      <w:b/>
                      <w:bCs/>
                      <w:i/>
                      <w:iCs/>
                      <w:color w:val="FFFFFF"/>
                      <w:sz w:val="18"/>
                      <w:szCs w:val="18"/>
                      <w:lang w:eastAsia="it-IT"/>
                    </w:rPr>
                    <w:t>Services</w:t>
                  </w:r>
                  <w:proofErr w:type="spellEnd"/>
                </w:p>
              </w:tc>
            </w:tr>
            <w:tr w:rsidR="00C84F46" w:rsidRPr="00C84F46">
              <w:trPr>
                <w:tblCellSpacing w:w="15" w:type="dxa"/>
              </w:trPr>
              <w:tc>
                <w:tcPr>
                  <w:tcW w:w="0" w:type="auto"/>
                  <w:gridSpan w:val="2"/>
                  <w:shd w:val="clear" w:color="auto" w:fill="F0F0F0"/>
                  <w:tcMar>
                    <w:top w:w="30" w:type="dxa"/>
                    <w:left w:w="0" w:type="dxa"/>
                    <w:bottom w:w="75" w:type="dxa"/>
                    <w:right w:w="0" w:type="dxa"/>
                  </w:tcMar>
                  <w:vAlign w:val="center"/>
                  <w:hideMark/>
                </w:tcPr>
                <w:p w:rsidR="00C84F46" w:rsidRPr="00C84F46" w:rsidRDefault="00C84F46" w:rsidP="00C84F46">
                  <w:pPr>
                    <w:framePr w:hSpace="45" w:wrap="around" w:vAnchor="text" w:hAnchor="text" w:xAlign="right" w:yAlign="center"/>
                    <w:spacing w:after="0" w:line="240" w:lineRule="auto"/>
                    <w:rPr>
                      <w:rFonts w:ascii="Verdana" w:eastAsia="Times New Roman" w:hAnsi="Verdana" w:cs="Times New Roman"/>
                      <w:sz w:val="15"/>
                      <w:szCs w:val="15"/>
                      <w:lang w:eastAsia="it-IT"/>
                    </w:rPr>
                  </w:pPr>
                  <w:r>
                    <w:rPr>
                      <w:rFonts w:ascii="Verdana" w:eastAsia="Times New Roman" w:hAnsi="Verdana" w:cs="Times New Roman"/>
                      <w:noProof/>
                      <w:sz w:val="15"/>
                      <w:szCs w:val="15"/>
                      <w:lang w:eastAsia="it-IT"/>
                    </w:rPr>
                    <w:drawing>
                      <wp:inline distT="0" distB="0" distL="0" distR="0">
                        <wp:extent cx="1905000" cy="9525"/>
                        <wp:effectExtent l="0" t="0" r="0" b="0"/>
                        <wp:docPr id="3" name="Immagine 3"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 "/>
                                <pic:cNvPicPr>
                                  <a:picLocks noChangeAspect="1" noChangeArrowheads="1"/>
                                </pic:cNvPicPr>
                              </pic:nvPicPr>
                              <pic:blipFill>
                                <a:blip r:embed="rId5"/>
                                <a:srcRect/>
                                <a:stretch>
                                  <a:fillRect/>
                                </a:stretch>
                              </pic:blipFill>
                              <pic:spPr bwMode="auto">
                                <a:xfrm>
                                  <a:off x="0" y="0"/>
                                  <a:ext cx="1905000" cy="9525"/>
                                </a:xfrm>
                                <a:prstGeom prst="rect">
                                  <a:avLst/>
                                </a:prstGeom>
                                <a:noFill/>
                                <a:ln w="9525">
                                  <a:noFill/>
                                  <a:miter lim="800000"/>
                                  <a:headEnd/>
                                  <a:tailEnd/>
                                </a:ln>
                              </pic:spPr>
                            </pic:pic>
                          </a:graphicData>
                        </a:graphic>
                      </wp:inline>
                    </w:drawing>
                  </w:r>
                </w:p>
              </w:tc>
            </w:tr>
            <w:tr w:rsidR="00C84F46" w:rsidRPr="00C84F46">
              <w:trPr>
                <w:tblCellSpacing w:w="15" w:type="dxa"/>
              </w:trPr>
              <w:tc>
                <w:tcPr>
                  <w:tcW w:w="60" w:type="dxa"/>
                  <w:shd w:val="clear" w:color="auto" w:fill="F0F0F0"/>
                  <w:tcMar>
                    <w:top w:w="0" w:type="dxa"/>
                    <w:left w:w="75" w:type="dxa"/>
                    <w:bottom w:w="45" w:type="dxa"/>
                    <w:right w:w="0" w:type="dxa"/>
                  </w:tcMar>
                  <w:hideMark/>
                </w:tcPr>
                <w:p w:rsidR="00C84F46" w:rsidRPr="00C84F46" w:rsidRDefault="00C84F46" w:rsidP="00C84F46">
                  <w:pPr>
                    <w:framePr w:hSpace="45" w:wrap="around" w:vAnchor="text" w:hAnchor="text" w:xAlign="right" w:yAlign="center"/>
                    <w:spacing w:after="0" w:line="240" w:lineRule="auto"/>
                    <w:jc w:val="right"/>
                    <w:rPr>
                      <w:rFonts w:ascii="Verdana" w:eastAsia="Times New Roman" w:hAnsi="Verdana" w:cs="Times New Roman"/>
                      <w:sz w:val="15"/>
                      <w:szCs w:val="15"/>
                      <w:lang w:eastAsia="it-IT"/>
                    </w:rPr>
                  </w:pPr>
                  <w:r>
                    <w:rPr>
                      <w:rFonts w:ascii="Verdana" w:eastAsia="Times New Roman" w:hAnsi="Verdana" w:cs="Times New Roman"/>
                      <w:noProof/>
                      <w:sz w:val="15"/>
                      <w:szCs w:val="15"/>
                      <w:lang w:eastAsia="it-IT"/>
                    </w:rPr>
                    <w:drawing>
                      <wp:inline distT="0" distB="0" distL="0" distR="0">
                        <wp:extent cx="38100" cy="104775"/>
                        <wp:effectExtent l="19050" t="0" r="0" b="0"/>
                        <wp:docPr id="4" name="Immagine 4" descr="Right a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ight arrow"/>
                                <pic:cNvPicPr>
                                  <a:picLocks noChangeAspect="1" noChangeArrowheads="1"/>
                                </pic:cNvPicPr>
                              </pic:nvPicPr>
                              <pic:blipFill>
                                <a:blip r:embed="rId6" cstate="print"/>
                                <a:srcRect/>
                                <a:stretch>
                                  <a:fillRect/>
                                </a:stretch>
                              </pic:blipFill>
                              <pic:spPr bwMode="auto">
                                <a:xfrm>
                                  <a:off x="0" y="0"/>
                                  <a:ext cx="38100" cy="104775"/>
                                </a:xfrm>
                                <a:prstGeom prst="rect">
                                  <a:avLst/>
                                </a:prstGeom>
                                <a:noFill/>
                                <a:ln w="9525">
                                  <a:noFill/>
                                  <a:miter lim="800000"/>
                                  <a:headEnd/>
                                  <a:tailEnd/>
                                </a:ln>
                              </pic:spPr>
                            </pic:pic>
                          </a:graphicData>
                        </a:graphic>
                      </wp:inline>
                    </w:drawing>
                  </w:r>
                </w:p>
              </w:tc>
              <w:tc>
                <w:tcPr>
                  <w:tcW w:w="0" w:type="auto"/>
                  <w:shd w:val="clear" w:color="auto" w:fill="F0F0F0"/>
                  <w:tcMar>
                    <w:top w:w="0" w:type="dxa"/>
                    <w:left w:w="45" w:type="dxa"/>
                    <w:bottom w:w="45" w:type="dxa"/>
                    <w:right w:w="75" w:type="dxa"/>
                  </w:tcMar>
                  <w:hideMark/>
                </w:tcPr>
                <w:p w:rsidR="00C84F46" w:rsidRPr="00C84F46" w:rsidRDefault="00C84F46" w:rsidP="00C84F46">
                  <w:pPr>
                    <w:framePr w:hSpace="45" w:wrap="around" w:vAnchor="text" w:hAnchor="text" w:xAlign="right" w:yAlign="center"/>
                    <w:spacing w:after="0" w:line="240" w:lineRule="auto"/>
                    <w:rPr>
                      <w:rFonts w:ascii="Verdana" w:eastAsia="Times New Roman" w:hAnsi="Verdana" w:cs="Times New Roman"/>
                      <w:sz w:val="15"/>
                      <w:szCs w:val="15"/>
                      <w:lang w:val="en-US" w:eastAsia="it-IT"/>
                    </w:rPr>
                  </w:pPr>
                  <w:r w:rsidRPr="00C84F46">
                    <w:rPr>
                      <w:rFonts w:ascii="Verdana" w:eastAsia="Times New Roman" w:hAnsi="Verdana" w:cs="Times New Roman"/>
                      <w:b/>
                      <w:bCs/>
                      <w:sz w:val="15"/>
                      <w:lang w:eastAsia="it-IT"/>
                    </w:rPr>
                    <w:fldChar w:fldCharType="begin"/>
                  </w:r>
                  <w:r w:rsidRPr="00C84F46">
                    <w:rPr>
                      <w:rFonts w:ascii="Verdana" w:eastAsia="Times New Roman" w:hAnsi="Verdana" w:cs="Times New Roman"/>
                      <w:b/>
                      <w:bCs/>
                      <w:sz w:val="15"/>
                      <w:lang w:val="en-US" w:eastAsia="it-IT"/>
                    </w:rPr>
                    <w:instrText xml:space="preserve"> HYPERLINK "http://abstracts.hematologylibrary.org/cgi/mailafriend?url=http%3A%2F%2Fabstracts.hematologylibrary.org%2Fcgi%2Fcontent%2Fabstract%2F118%2F21%2F2259%3Fmaxtoshow%3D%26hits%3D10%26RESULTFORMAT%3D1%26author1%3Dnapolitano%2Bm%26andorexacttitle%3Dand%26andorexacttitleabs%3Dand%26andorexactfulltext%3Dand%26searchid%3D1%26FIRSTINDEX%3D0%26sortspec%3Drelevance%26tdate%3D11%2F30%2F2012%26resourcetype%3DHWCIT&amp;title=Pharmacokinetics+of+Factor+VII" </w:instrText>
                  </w:r>
                  <w:r w:rsidRPr="00C84F46">
                    <w:rPr>
                      <w:rFonts w:ascii="Verdana" w:eastAsia="Times New Roman" w:hAnsi="Verdana" w:cs="Times New Roman"/>
                      <w:b/>
                      <w:bCs/>
                      <w:sz w:val="15"/>
                      <w:lang w:eastAsia="it-IT"/>
                    </w:rPr>
                    <w:fldChar w:fldCharType="separate"/>
                  </w:r>
                  <w:r w:rsidRPr="00C84F46">
                    <w:rPr>
                      <w:rFonts w:ascii="Verdana" w:eastAsia="Times New Roman" w:hAnsi="Verdana" w:cs="Times New Roman"/>
                      <w:b/>
                      <w:bCs/>
                      <w:color w:val="0000FF"/>
                      <w:sz w:val="15"/>
                      <w:u w:val="single"/>
                      <w:lang w:val="en-US" w:eastAsia="it-IT"/>
                    </w:rPr>
                    <w:t>Email this article to a friend</w:t>
                  </w:r>
                  <w:r w:rsidRPr="00C84F46">
                    <w:rPr>
                      <w:rFonts w:ascii="Verdana" w:eastAsia="Times New Roman" w:hAnsi="Verdana" w:cs="Times New Roman"/>
                      <w:b/>
                      <w:bCs/>
                      <w:sz w:val="15"/>
                      <w:lang w:eastAsia="it-IT"/>
                    </w:rPr>
                    <w:fldChar w:fldCharType="end"/>
                  </w:r>
                </w:p>
              </w:tc>
            </w:tr>
            <w:tr w:rsidR="00C84F46" w:rsidRPr="00C84F46">
              <w:trPr>
                <w:tblCellSpacing w:w="15" w:type="dxa"/>
              </w:trPr>
              <w:tc>
                <w:tcPr>
                  <w:tcW w:w="60" w:type="dxa"/>
                  <w:shd w:val="clear" w:color="auto" w:fill="F0F0F0"/>
                  <w:tcMar>
                    <w:top w:w="0" w:type="dxa"/>
                    <w:left w:w="75" w:type="dxa"/>
                    <w:bottom w:w="45" w:type="dxa"/>
                    <w:right w:w="0" w:type="dxa"/>
                  </w:tcMar>
                  <w:hideMark/>
                </w:tcPr>
                <w:p w:rsidR="00C84F46" w:rsidRPr="00C84F46" w:rsidRDefault="00C84F46" w:rsidP="00C84F46">
                  <w:pPr>
                    <w:framePr w:hSpace="45" w:wrap="around" w:vAnchor="text" w:hAnchor="text" w:xAlign="right" w:yAlign="center"/>
                    <w:spacing w:after="0" w:line="240" w:lineRule="auto"/>
                    <w:jc w:val="right"/>
                    <w:rPr>
                      <w:rFonts w:ascii="Verdana" w:eastAsia="Times New Roman" w:hAnsi="Verdana" w:cs="Times New Roman"/>
                      <w:sz w:val="15"/>
                      <w:szCs w:val="15"/>
                      <w:lang w:eastAsia="it-IT"/>
                    </w:rPr>
                  </w:pPr>
                  <w:r>
                    <w:rPr>
                      <w:rFonts w:ascii="Verdana" w:eastAsia="Times New Roman" w:hAnsi="Verdana" w:cs="Times New Roman"/>
                      <w:noProof/>
                      <w:sz w:val="15"/>
                      <w:szCs w:val="15"/>
                      <w:lang w:eastAsia="it-IT"/>
                    </w:rPr>
                    <w:drawing>
                      <wp:inline distT="0" distB="0" distL="0" distR="0">
                        <wp:extent cx="38100" cy="104775"/>
                        <wp:effectExtent l="19050" t="0" r="0" b="0"/>
                        <wp:docPr id="5" name="Immagine 5" descr="Right a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ight arrow"/>
                                <pic:cNvPicPr>
                                  <a:picLocks noChangeAspect="1" noChangeArrowheads="1"/>
                                </pic:cNvPicPr>
                              </pic:nvPicPr>
                              <pic:blipFill>
                                <a:blip r:embed="rId6" cstate="print"/>
                                <a:srcRect/>
                                <a:stretch>
                                  <a:fillRect/>
                                </a:stretch>
                              </pic:blipFill>
                              <pic:spPr bwMode="auto">
                                <a:xfrm>
                                  <a:off x="0" y="0"/>
                                  <a:ext cx="38100" cy="104775"/>
                                </a:xfrm>
                                <a:prstGeom prst="rect">
                                  <a:avLst/>
                                </a:prstGeom>
                                <a:noFill/>
                                <a:ln w="9525">
                                  <a:noFill/>
                                  <a:miter lim="800000"/>
                                  <a:headEnd/>
                                  <a:tailEnd/>
                                </a:ln>
                              </pic:spPr>
                            </pic:pic>
                          </a:graphicData>
                        </a:graphic>
                      </wp:inline>
                    </w:drawing>
                  </w:r>
                </w:p>
              </w:tc>
              <w:tc>
                <w:tcPr>
                  <w:tcW w:w="0" w:type="auto"/>
                  <w:shd w:val="clear" w:color="auto" w:fill="F0F0F0"/>
                  <w:tcMar>
                    <w:top w:w="0" w:type="dxa"/>
                    <w:left w:w="45" w:type="dxa"/>
                    <w:bottom w:w="45" w:type="dxa"/>
                    <w:right w:w="75" w:type="dxa"/>
                  </w:tcMar>
                  <w:hideMark/>
                </w:tcPr>
                <w:p w:rsidR="00C84F46" w:rsidRPr="00C84F46" w:rsidRDefault="00C84F46" w:rsidP="00C84F46">
                  <w:pPr>
                    <w:framePr w:hSpace="45" w:wrap="around" w:vAnchor="text" w:hAnchor="text" w:xAlign="right" w:yAlign="center"/>
                    <w:spacing w:after="0" w:line="240" w:lineRule="auto"/>
                    <w:rPr>
                      <w:rFonts w:ascii="Verdana" w:eastAsia="Times New Roman" w:hAnsi="Verdana" w:cs="Times New Roman"/>
                      <w:sz w:val="15"/>
                      <w:szCs w:val="15"/>
                      <w:lang w:eastAsia="it-IT"/>
                    </w:rPr>
                  </w:pPr>
                  <w:hyperlink r:id="rId7" w:history="1">
                    <w:r w:rsidRPr="00C84F46">
                      <w:rPr>
                        <w:rFonts w:ascii="Verdana" w:eastAsia="Times New Roman" w:hAnsi="Verdana" w:cs="Times New Roman"/>
                        <w:b/>
                        <w:bCs/>
                        <w:color w:val="0000FF"/>
                        <w:sz w:val="15"/>
                        <w:u w:val="single"/>
                        <w:lang w:eastAsia="it-IT"/>
                      </w:rPr>
                      <w:t xml:space="preserve">Download </w:t>
                    </w:r>
                    <w:proofErr w:type="spellStart"/>
                    <w:r w:rsidRPr="00C84F46">
                      <w:rPr>
                        <w:rFonts w:ascii="Verdana" w:eastAsia="Times New Roman" w:hAnsi="Verdana" w:cs="Times New Roman"/>
                        <w:b/>
                        <w:bCs/>
                        <w:color w:val="0000FF"/>
                        <w:sz w:val="15"/>
                        <w:u w:val="single"/>
                        <w:lang w:eastAsia="it-IT"/>
                      </w:rPr>
                      <w:t>to</w:t>
                    </w:r>
                    <w:proofErr w:type="spellEnd"/>
                    <w:r w:rsidRPr="00C84F46">
                      <w:rPr>
                        <w:rFonts w:ascii="Verdana" w:eastAsia="Times New Roman" w:hAnsi="Verdana" w:cs="Times New Roman"/>
                        <w:b/>
                        <w:bCs/>
                        <w:color w:val="0000FF"/>
                        <w:sz w:val="15"/>
                        <w:u w:val="single"/>
                        <w:lang w:eastAsia="it-IT"/>
                      </w:rPr>
                      <w:t xml:space="preserve"> </w:t>
                    </w:r>
                    <w:proofErr w:type="spellStart"/>
                    <w:r w:rsidRPr="00C84F46">
                      <w:rPr>
                        <w:rFonts w:ascii="Verdana" w:eastAsia="Times New Roman" w:hAnsi="Verdana" w:cs="Times New Roman"/>
                        <w:b/>
                        <w:bCs/>
                        <w:color w:val="0000FF"/>
                        <w:sz w:val="15"/>
                        <w:u w:val="single"/>
                        <w:lang w:eastAsia="it-IT"/>
                      </w:rPr>
                      <w:t>citation</w:t>
                    </w:r>
                    <w:proofErr w:type="spellEnd"/>
                    <w:r w:rsidRPr="00C84F46">
                      <w:rPr>
                        <w:rFonts w:ascii="Verdana" w:eastAsia="Times New Roman" w:hAnsi="Verdana" w:cs="Times New Roman"/>
                        <w:b/>
                        <w:bCs/>
                        <w:color w:val="0000FF"/>
                        <w:sz w:val="15"/>
                        <w:u w:val="single"/>
                        <w:lang w:eastAsia="it-IT"/>
                      </w:rPr>
                      <w:t xml:space="preserve"> manager</w:t>
                    </w:r>
                  </w:hyperlink>
                </w:p>
              </w:tc>
            </w:tr>
            <w:tr w:rsidR="00C84F46" w:rsidRPr="00C84F46">
              <w:trPr>
                <w:tblCellSpacing w:w="15" w:type="dxa"/>
              </w:trPr>
              <w:tc>
                <w:tcPr>
                  <w:tcW w:w="0" w:type="auto"/>
                  <w:gridSpan w:val="2"/>
                  <w:shd w:val="clear" w:color="auto" w:fill="F0F0F0"/>
                  <w:tcMar>
                    <w:top w:w="30" w:type="dxa"/>
                    <w:left w:w="0" w:type="dxa"/>
                    <w:bottom w:w="75" w:type="dxa"/>
                    <w:right w:w="0" w:type="dxa"/>
                  </w:tcMar>
                  <w:vAlign w:val="center"/>
                  <w:hideMark/>
                </w:tcPr>
                <w:p w:rsidR="00C84F46" w:rsidRPr="00C84F46" w:rsidRDefault="00C84F46" w:rsidP="00C84F46">
                  <w:pPr>
                    <w:framePr w:hSpace="45" w:wrap="around" w:vAnchor="text" w:hAnchor="text" w:xAlign="right" w:yAlign="center"/>
                    <w:spacing w:after="0" w:line="240" w:lineRule="auto"/>
                    <w:rPr>
                      <w:rFonts w:ascii="Verdana" w:eastAsia="Times New Roman" w:hAnsi="Verdana" w:cs="Times New Roman"/>
                      <w:sz w:val="15"/>
                      <w:szCs w:val="15"/>
                      <w:lang w:eastAsia="it-IT"/>
                    </w:rPr>
                  </w:pPr>
                  <w:r>
                    <w:rPr>
                      <w:rFonts w:ascii="Verdana" w:eastAsia="Times New Roman" w:hAnsi="Verdana" w:cs="Times New Roman"/>
                      <w:noProof/>
                      <w:sz w:val="15"/>
                      <w:szCs w:val="15"/>
                      <w:lang w:eastAsia="it-IT"/>
                    </w:rPr>
                    <w:drawing>
                      <wp:inline distT="0" distB="0" distL="0" distR="0">
                        <wp:extent cx="1905000" cy="9525"/>
                        <wp:effectExtent l="0" t="0" r="0" b="0"/>
                        <wp:docPr id="6" name="Immagine 6"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 "/>
                                <pic:cNvPicPr>
                                  <a:picLocks noChangeAspect="1" noChangeArrowheads="1"/>
                                </pic:cNvPicPr>
                              </pic:nvPicPr>
                              <pic:blipFill>
                                <a:blip r:embed="rId5"/>
                                <a:srcRect/>
                                <a:stretch>
                                  <a:fillRect/>
                                </a:stretch>
                              </pic:blipFill>
                              <pic:spPr bwMode="auto">
                                <a:xfrm>
                                  <a:off x="0" y="0"/>
                                  <a:ext cx="1905000" cy="9525"/>
                                </a:xfrm>
                                <a:prstGeom prst="rect">
                                  <a:avLst/>
                                </a:prstGeom>
                                <a:noFill/>
                                <a:ln w="9525">
                                  <a:noFill/>
                                  <a:miter lim="800000"/>
                                  <a:headEnd/>
                                  <a:tailEnd/>
                                </a:ln>
                              </pic:spPr>
                            </pic:pic>
                          </a:graphicData>
                        </a:graphic>
                      </wp:inline>
                    </w:drawing>
                  </w:r>
                </w:p>
              </w:tc>
            </w:tr>
            <w:tr w:rsidR="00C84F46" w:rsidRPr="00C84F46">
              <w:trPr>
                <w:tblCellSpacing w:w="15" w:type="dxa"/>
              </w:trPr>
              <w:tc>
                <w:tcPr>
                  <w:tcW w:w="0" w:type="auto"/>
                  <w:gridSpan w:val="2"/>
                  <w:shd w:val="clear" w:color="auto" w:fill="828282"/>
                  <w:tcMar>
                    <w:top w:w="15" w:type="dxa"/>
                    <w:left w:w="15" w:type="dxa"/>
                    <w:bottom w:w="15" w:type="dxa"/>
                    <w:right w:w="15" w:type="dxa"/>
                  </w:tcMar>
                  <w:vAlign w:val="center"/>
                  <w:hideMark/>
                </w:tcPr>
                <w:p w:rsidR="00C84F46" w:rsidRPr="00C84F46" w:rsidRDefault="00C84F46" w:rsidP="00C84F46">
                  <w:pPr>
                    <w:framePr w:hSpace="45" w:wrap="around" w:vAnchor="text" w:hAnchor="text" w:xAlign="right" w:yAlign="center"/>
                    <w:spacing w:after="0" w:line="240" w:lineRule="auto"/>
                    <w:jc w:val="center"/>
                    <w:rPr>
                      <w:rFonts w:ascii="Trebuchet MS" w:eastAsia="Times New Roman" w:hAnsi="Trebuchet MS" w:cs="Times New Roman"/>
                      <w:b/>
                      <w:bCs/>
                      <w:i/>
                      <w:iCs/>
                      <w:color w:val="FFFFFF"/>
                      <w:sz w:val="18"/>
                      <w:szCs w:val="18"/>
                      <w:lang w:eastAsia="it-IT"/>
                    </w:rPr>
                  </w:pPr>
                  <w:proofErr w:type="spellStart"/>
                  <w:r w:rsidRPr="00C84F46">
                    <w:rPr>
                      <w:rFonts w:ascii="Trebuchet MS" w:eastAsia="Times New Roman" w:hAnsi="Trebuchet MS" w:cs="Times New Roman"/>
                      <w:b/>
                      <w:bCs/>
                      <w:i/>
                      <w:iCs/>
                      <w:color w:val="FFFFFF"/>
                      <w:sz w:val="18"/>
                      <w:szCs w:val="18"/>
                      <w:lang w:eastAsia="it-IT"/>
                    </w:rPr>
                    <w:t>Citing</w:t>
                  </w:r>
                  <w:proofErr w:type="spellEnd"/>
                  <w:r w:rsidRPr="00C84F46">
                    <w:rPr>
                      <w:rFonts w:ascii="Trebuchet MS" w:eastAsia="Times New Roman" w:hAnsi="Trebuchet MS" w:cs="Times New Roman"/>
                      <w:b/>
                      <w:bCs/>
                      <w:i/>
                      <w:iCs/>
                      <w:color w:val="FFFFFF"/>
                      <w:sz w:val="18"/>
                      <w:szCs w:val="18"/>
                      <w:lang w:eastAsia="it-IT"/>
                    </w:rPr>
                    <w:t xml:space="preserve"> </w:t>
                  </w:r>
                  <w:proofErr w:type="spellStart"/>
                  <w:r w:rsidRPr="00C84F46">
                    <w:rPr>
                      <w:rFonts w:ascii="Trebuchet MS" w:eastAsia="Times New Roman" w:hAnsi="Trebuchet MS" w:cs="Times New Roman"/>
                      <w:b/>
                      <w:bCs/>
                      <w:i/>
                      <w:iCs/>
                      <w:color w:val="FFFFFF"/>
                      <w:sz w:val="18"/>
                      <w:szCs w:val="18"/>
                      <w:lang w:eastAsia="it-IT"/>
                    </w:rPr>
                    <w:t>Articles</w:t>
                  </w:r>
                  <w:proofErr w:type="spellEnd"/>
                </w:p>
              </w:tc>
            </w:tr>
            <w:tr w:rsidR="00C84F46" w:rsidRPr="00C84F46">
              <w:trPr>
                <w:tblCellSpacing w:w="15" w:type="dxa"/>
              </w:trPr>
              <w:tc>
                <w:tcPr>
                  <w:tcW w:w="0" w:type="auto"/>
                  <w:gridSpan w:val="2"/>
                  <w:shd w:val="clear" w:color="auto" w:fill="F0F0F0"/>
                  <w:tcMar>
                    <w:top w:w="30" w:type="dxa"/>
                    <w:left w:w="0" w:type="dxa"/>
                    <w:bottom w:w="75" w:type="dxa"/>
                    <w:right w:w="0" w:type="dxa"/>
                  </w:tcMar>
                  <w:vAlign w:val="center"/>
                  <w:hideMark/>
                </w:tcPr>
                <w:p w:rsidR="00C84F46" w:rsidRPr="00C84F46" w:rsidRDefault="00C84F46" w:rsidP="00C84F46">
                  <w:pPr>
                    <w:framePr w:hSpace="45" w:wrap="around" w:vAnchor="text" w:hAnchor="text" w:xAlign="right" w:yAlign="center"/>
                    <w:spacing w:after="0" w:line="240" w:lineRule="auto"/>
                    <w:rPr>
                      <w:rFonts w:ascii="Verdana" w:eastAsia="Times New Roman" w:hAnsi="Verdana" w:cs="Times New Roman"/>
                      <w:sz w:val="15"/>
                      <w:szCs w:val="15"/>
                      <w:lang w:eastAsia="it-IT"/>
                    </w:rPr>
                  </w:pPr>
                  <w:r>
                    <w:rPr>
                      <w:rFonts w:ascii="Verdana" w:eastAsia="Times New Roman" w:hAnsi="Verdana" w:cs="Times New Roman"/>
                      <w:noProof/>
                      <w:sz w:val="15"/>
                      <w:szCs w:val="15"/>
                      <w:lang w:eastAsia="it-IT"/>
                    </w:rPr>
                    <w:drawing>
                      <wp:inline distT="0" distB="0" distL="0" distR="0">
                        <wp:extent cx="1905000" cy="9525"/>
                        <wp:effectExtent l="0" t="0" r="0" b="0"/>
                        <wp:docPr id="7" name="Immagine 7"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 "/>
                                <pic:cNvPicPr>
                                  <a:picLocks noChangeAspect="1" noChangeArrowheads="1"/>
                                </pic:cNvPicPr>
                              </pic:nvPicPr>
                              <pic:blipFill>
                                <a:blip r:embed="rId5"/>
                                <a:srcRect/>
                                <a:stretch>
                                  <a:fillRect/>
                                </a:stretch>
                              </pic:blipFill>
                              <pic:spPr bwMode="auto">
                                <a:xfrm>
                                  <a:off x="0" y="0"/>
                                  <a:ext cx="1905000" cy="9525"/>
                                </a:xfrm>
                                <a:prstGeom prst="rect">
                                  <a:avLst/>
                                </a:prstGeom>
                                <a:noFill/>
                                <a:ln w="9525">
                                  <a:noFill/>
                                  <a:miter lim="800000"/>
                                  <a:headEnd/>
                                  <a:tailEnd/>
                                </a:ln>
                              </pic:spPr>
                            </pic:pic>
                          </a:graphicData>
                        </a:graphic>
                      </wp:inline>
                    </w:drawing>
                  </w:r>
                </w:p>
              </w:tc>
            </w:tr>
            <w:tr w:rsidR="00C84F46" w:rsidRPr="00C84F46">
              <w:trPr>
                <w:tblCellSpacing w:w="15" w:type="dxa"/>
              </w:trPr>
              <w:tc>
                <w:tcPr>
                  <w:tcW w:w="60" w:type="dxa"/>
                  <w:shd w:val="clear" w:color="auto" w:fill="F0F0F0"/>
                  <w:tcMar>
                    <w:top w:w="0" w:type="dxa"/>
                    <w:left w:w="75" w:type="dxa"/>
                    <w:bottom w:w="45" w:type="dxa"/>
                    <w:right w:w="0" w:type="dxa"/>
                  </w:tcMar>
                  <w:hideMark/>
                </w:tcPr>
                <w:p w:rsidR="00C84F46" w:rsidRPr="00C84F46" w:rsidRDefault="00C84F46" w:rsidP="00C84F46">
                  <w:pPr>
                    <w:framePr w:hSpace="45" w:wrap="around" w:vAnchor="text" w:hAnchor="text" w:xAlign="right" w:yAlign="center"/>
                    <w:spacing w:after="0" w:line="240" w:lineRule="auto"/>
                    <w:jc w:val="right"/>
                    <w:rPr>
                      <w:rFonts w:ascii="Verdana" w:eastAsia="Times New Roman" w:hAnsi="Verdana" w:cs="Times New Roman"/>
                      <w:sz w:val="15"/>
                      <w:szCs w:val="15"/>
                      <w:lang w:eastAsia="it-IT"/>
                    </w:rPr>
                  </w:pPr>
                  <w:r>
                    <w:rPr>
                      <w:rFonts w:ascii="Verdana" w:eastAsia="Times New Roman" w:hAnsi="Verdana" w:cs="Times New Roman"/>
                      <w:noProof/>
                      <w:sz w:val="15"/>
                      <w:szCs w:val="15"/>
                      <w:lang w:eastAsia="it-IT"/>
                    </w:rPr>
                    <w:drawing>
                      <wp:inline distT="0" distB="0" distL="0" distR="0">
                        <wp:extent cx="38100" cy="104775"/>
                        <wp:effectExtent l="19050" t="0" r="0" b="0"/>
                        <wp:docPr id="8" name="Immagine 8" descr="Right a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Right arrow"/>
                                <pic:cNvPicPr>
                                  <a:picLocks noChangeAspect="1" noChangeArrowheads="1"/>
                                </pic:cNvPicPr>
                              </pic:nvPicPr>
                              <pic:blipFill>
                                <a:blip r:embed="rId6" cstate="print"/>
                                <a:srcRect/>
                                <a:stretch>
                                  <a:fillRect/>
                                </a:stretch>
                              </pic:blipFill>
                              <pic:spPr bwMode="auto">
                                <a:xfrm>
                                  <a:off x="0" y="0"/>
                                  <a:ext cx="38100" cy="104775"/>
                                </a:xfrm>
                                <a:prstGeom prst="rect">
                                  <a:avLst/>
                                </a:prstGeom>
                                <a:noFill/>
                                <a:ln w="9525">
                                  <a:noFill/>
                                  <a:miter lim="800000"/>
                                  <a:headEnd/>
                                  <a:tailEnd/>
                                </a:ln>
                              </pic:spPr>
                            </pic:pic>
                          </a:graphicData>
                        </a:graphic>
                      </wp:inline>
                    </w:drawing>
                  </w:r>
                </w:p>
              </w:tc>
              <w:tc>
                <w:tcPr>
                  <w:tcW w:w="0" w:type="auto"/>
                  <w:shd w:val="clear" w:color="auto" w:fill="F0F0F0"/>
                  <w:tcMar>
                    <w:top w:w="0" w:type="dxa"/>
                    <w:left w:w="45" w:type="dxa"/>
                    <w:bottom w:w="45" w:type="dxa"/>
                    <w:right w:w="75" w:type="dxa"/>
                  </w:tcMar>
                  <w:hideMark/>
                </w:tcPr>
                <w:p w:rsidR="00C84F46" w:rsidRPr="00C84F46" w:rsidRDefault="00C84F46" w:rsidP="00C84F46">
                  <w:pPr>
                    <w:framePr w:hSpace="45" w:wrap="around" w:vAnchor="text" w:hAnchor="text" w:xAlign="right" w:yAlign="center"/>
                    <w:spacing w:after="0" w:line="240" w:lineRule="auto"/>
                    <w:rPr>
                      <w:rFonts w:ascii="Verdana" w:eastAsia="Times New Roman" w:hAnsi="Verdana" w:cs="Times New Roman"/>
                      <w:sz w:val="15"/>
                      <w:szCs w:val="15"/>
                      <w:lang w:val="en-US" w:eastAsia="it-IT"/>
                    </w:rPr>
                  </w:pPr>
                  <w:r w:rsidRPr="00C84F46">
                    <w:rPr>
                      <w:rFonts w:ascii="Verdana" w:eastAsia="Times New Roman" w:hAnsi="Verdana" w:cs="Times New Roman"/>
                      <w:b/>
                      <w:bCs/>
                      <w:sz w:val="15"/>
                      <w:lang w:eastAsia="it-IT"/>
                    </w:rPr>
                    <w:fldChar w:fldCharType="begin"/>
                  </w:r>
                  <w:r w:rsidRPr="00C84F46">
                    <w:rPr>
                      <w:rFonts w:ascii="Verdana" w:eastAsia="Times New Roman" w:hAnsi="Verdana" w:cs="Times New Roman"/>
                      <w:b/>
                      <w:bCs/>
                      <w:sz w:val="15"/>
                      <w:lang w:val="en-US" w:eastAsia="it-IT"/>
                    </w:rPr>
                    <w:instrText xml:space="preserve"> HYPERLINK "http://abstracts.hematologylibrary.org/cgi/external_ref?access_num=http://abstracts.hematologylibrary.org/cgi/content/abstract/118/21/2259&amp;link_type=GOOGLESCHOLAR" \t "_blank" </w:instrText>
                  </w:r>
                  <w:r w:rsidRPr="00C84F46">
                    <w:rPr>
                      <w:rFonts w:ascii="Verdana" w:eastAsia="Times New Roman" w:hAnsi="Verdana" w:cs="Times New Roman"/>
                      <w:b/>
                      <w:bCs/>
                      <w:sz w:val="15"/>
                      <w:lang w:eastAsia="it-IT"/>
                    </w:rPr>
                    <w:fldChar w:fldCharType="separate"/>
                  </w:r>
                  <w:r w:rsidRPr="00C84F46">
                    <w:rPr>
                      <w:rFonts w:ascii="Verdana" w:eastAsia="Times New Roman" w:hAnsi="Verdana" w:cs="Times New Roman"/>
                      <w:b/>
                      <w:bCs/>
                      <w:color w:val="0000FF"/>
                      <w:sz w:val="15"/>
                      <w:u w:val="single"/>
                      <w:lang w:val="en-US" w:eastAsia="it-IT"/>
                    </w:rPr>
                    <w:t>Citing Articles via Google Scholar</w:t>
                  </w:r>
                  <w:r w:rsidRPr="00C84F46">
                    <w:rPr>
                      <w:rFonts w:ascii="Verdana" w:eastAsia="Times New Roman" w:hAnsi="Verdana" w:cs="Times New Roman"/>
                      <w:b/>
                      <w:bCs/>
                      <w:sz w:val="15"/>
                      <w:lang w:eastAsia="it-IT"/>
                    </w:rPr>
                    <w:fldChar w:fldCharType="end"/>
                  </w:r>
                </w:p>
              </w:tc>
            </w:tr>
            <w:tr w:rsidR="00C84F46" w:rsidRPr="00C84F46">
              <w:trPr>
                <w:tblCellSpacing w:w="15" w:type="dxa"/>
              </w:trPr>
              <w:tc>
                <w:tcPr>
                  <w:tcW w:w="0" w:type="auto"/>
                  <w:gridSpan w:val="2"/>
                  <w:shd w:val="clear" w:color="auto" w:fill="F0F0F0"/>
                  <w:tcMar>
                    <w:top w:w="30" w:type="dxa"/>
                    <w:left w:w="0" w:type="dxa"/>
                    <w:bottom w:w="75" w:type="dxa"/>
                    <w:right w:w="0" w:type="dxa"/>
                  </w:tcMar>
                  <w:vAlign w:val="center"/>
                  <w:hideMark/>
                </w:tcPr>
                <w:p w:rsidR="00C84F46" w:rsidRPr="00C84F46" w:rsidRDefault="00C84F46" w:rsidP="00C84F46">
                  <w:pPr>
                    <w:framePr w:hSpace="45" w:wrap="around" w:vAnchor="text" w:hAnchor="text" w:xAlign="right" w:yAlign="center"/>
                    <w:spacing w:after="0" w:line="240" w:lineRule="auto"/>
                    <w:rPr>
                      <w:rFonts w:ascii="Verdana" w:eastAsia="Times New Roman" w:hAnsi="Verdana" w:cs="Times New Roman"/>
                      <w:sz w:val="15"/>
                      <w:szCs w:val="15"/>
                      <w:lang w:eastAsia="it-IT"/>
                    </w:rPr>
                  </w:pPr>
                  <w:r>
                    <w:rPr>
                      <w:rFonts w:ascii="Verdana" w:eastAsia="Times New Roman" w:hAnsi="Verdana" w:cs="Times New Roman"/>
                      <w:noProof/>
                      <w:sz w:val="15"/>
                      <w:szCs w:val="15"/>
                      <w:lang w:eastAsia="it-IT"/>
                    </w:rPr>
                    <w:drawing>
                      <wp:inline distT="0" distB="0" distL="0" distR="0">
                        <wp:extent cx="1905000" cy="9525"/>
                        <wp:effectExtent l="0" t="0" r="0" b="0"/>
                        <wp:docPr id="9" name="Immagine 9"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 "/>
                                <pic:cNvPicPr>
                                  <a:picLocks noChangeAspect="1" noChangeArrowheads="1"/>
                                </pic:cNvPicPr>
                              </pic:nvPicPr>
                              <pic:blipFill>
                                <a:blip r:embed="rId5"/>
                                <a:srcRect/>
                                <a:stretch>
                                  <a:fillRect/>
                                </a:stretch>
                              </pic:blipFill>
                              <pic:spPr bwMode="auto">
                                <a:xfrm>
                                  <a:off x="0" y="0"/>
                                  <a:ext cx="1905000" cy="9525"/>
                                </a:xfrm>
                                <a:prstGeom prst="rect">
                                  <a:avLst/>
                                </a:prstGeom>
                                <a:noFill/>
                                <a:ln w="9525">
                                  <a:noFill/>
                                  <a:miter lim="800000"/>
                                  <a:headEnd/>
                                  <a:tailEnd/>
                                </a:ln>
                              </pic:spPr>
                            </pic:pic>
                          </a:graphicData>
                        </a:graphic>
                      </wp:inline>
                    </w:drawing>
                  </w:r>
                </w:p>
              </w:tc>
            </w:tr>
            <w:tr w:rsidR="00C84F46" w:rsidRPr="00C84F46">
              <w:trPr>
                <w:tblCellSpacing w:w="15" w:type="dxa"/>
              </w:trPr>
              <w:tc>
                <w:tcPr>
                  <w:tcW w:w="0" w:type="auto"/>
                  <w:gridSpan w:val="2"/>
                  <w:shd w:val="clear" w:color="auto" w:fill="828282"/>
                  <w:tcMar>
                    <w:top w:w="15" w:type="dxa"/>
                    <w:left w:w="15" w:type="dxa"/>
                    <w:bottom w:w="15" w:type="dxa"/>
                    <w:right w:w="15" w:type="dxa"/>
                  </w:tcMar>
                  <w:vAlign w:val="center"/>
                  <w:hideMark/>
                </w:tcPr>
                <w:p w:rsidR="00C84F46" w:rsidRPr="00C84F46" w:rsidRDefault="00C84F46" w:rsidP="00C84F46">
                  <w:pPr>
                    <w:framePr w:hSpace="45" w:wrap="around" w:vAnchor="text" w:hAnchor="text" w:xAlign="right" w:yAlign="center"/>
                    <w:spacing w:after="0" w:line="240" w:lineRule="auto"/>
                    <w:jc w:val="center"/>
                    <w:rPr>
                      <w:rFonts w:ascii="Trebuchet MS" w:eastAsia="Times New Roman" w:hAnsi="Trebuchet MS" w:cs="Times New Roman"/>
                      <w:b/>
                      <w:bCs/>
                      <w:i/>
                      <w:iCs/>
                      <w:color w:val="FFFFFF"/>
                      <w:sz w:val="18"/>
                      <w:szCs w:val="18"/>
                      <w:lang w:eastAsia="it-IT"/>
                    </w:rPr>
                  </w:pPr>
                  <w:r w:rsidRPr="00C84F46">
                    <w:rPr>
                      <w:rFonts w:ascii="Trebuchet MS" w:eastAsia="Times New Roman" w:hAnsi="Trebuchet MS" w:cs="Times New Roman"/>
                      <w:b/>
                      <w:bCs/>
                      <w:i/>
                      <w:iCs/>
                      <w:color w:val="FFFFFF"/>
                      <w:sz w:val="18"/>
                      <w:szCs w:val="18"/>
                      <w:lang w:eastAsia="it-IT"/>
                    </w:rPr>
                    <w:t xml:space="preserve">Google </w:t>
                  </w:r>
                  <w:proofErr w:type="spellStart"/>
                  <w:r w:rsidRPr="00C84F46">
                    <w:rPr>
                      <w:rFonts w:ascii="Trebuchet MS" w:eastAsia="Times New Roman" w:hAnsi="Trebuchet MS" w:cs="Times New Roman"/>
                      <w:b/>
                      <w:bCs/>
                      <w:i/>
                      <w:iCs/>
                      <w:color w:val="FFFFFF"/>
                      <w:sz w:val="18"/>
                      <w:szCs w:val="18"/>
                      <w:lang w:eastAsia="it-IT"/>
                    </w:rPr>
                    <w:t>Scholar</w:t>
                  </w:r>
                  <w:proofErr w:type="spellEnd"/>
                </w:p>
              </w:tc>
            </w:tr>
            <w:tr w:rsidR="00C84F46" w:rsidRPr="00C84F46">
              <w:trPr>
                <w:tblCellSpacing w:w="15" w:type="dxa"/>
              </w:trPr>
              <w:tc>
                <w:tcPr>
                  <w:tcW w:w="0" w:type="auto"/>
                  <w:gridSpan w:val="2"/>
                  <w:shd w:val="clear" w:color="auto" w:fill="F0F0F0"/>
                  <w:tcMar>
                    <w:top w:w="30" w:type="dxa"/>
                    <w:left w:w="0" w:type="dxa"/>
                    <w:bottom w:w="75" w:type="dxa"/>
                    <w:right w:w="0" w:type="dxa"/>
                  </w:tcMar>
                  <w:vAlign w:val="center"/>
                  <w:hideMark/>
                </w:tcPr>
                <w:p w:rsidR="00C84F46" w:rsidRPr="00C84F46" w:rsidRDefault="00C84F46" w:rsidP="00C84F46">
                  <w:pPr>
                    <w:framePr w:hSpace="45" w:wrap="around" w:vAnchor="text" w:hAnchor="text" w:xAlign="right" w:yAlign="center"/>
                    <w:spacing w:after="0" w:line="240" w:lineRule="auto"/>
                    <w:rPr>
                      <w:rFonts w:ascii="Verdana" w:eastAsia="Times New Roman" w:hAnsi="Verdana" w:cs="Times New Roman"/>
                      <w:sz w:val="15"/>
                      <w:szCs w:val="15"/>
                      <w:lang w:eastAsia="it-IT"/>
                    </w:rPr>
                  </w:pPr>
                  <w:r>
                    <w:rPr>
                      <w:rFonts w:ascii="Verdana" w:eastAsia="Times New Roman" w:hAnsi="Verdana" w:cs="Times New Roman"/>
                      <w:noProof/>
                      <w:sz w:val="15"/>
                      <w:szCs w:val="15"/>
                      <w:lang w:eastAsia="it-IT"/>
                    </w:rPr>
                    <w:drawing>
                      <wp:inline distT="0" distB="0" distL="0" distR="0">
                        <wp:extent cx="1905000" cy="9525"/>
                        <wp:effectExtent l="0" t="0" r="0" b="0"/>
                        <wp:docPr id="10" name="Immagine 10"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 "/>
                                <pic:cNvPicPr>
                                  <a:picLocks noChangeAspect="1" noChangeArrowheads="1"/>
                                </pic:cNvPicPr>
                              </pic:nvPicPr>
                              <pic:blipFill>
                                <a:blip r:embed="rId5"/>
                                <a:srcRect/>
                                <a:stretch>
                                  <a:fillRect/>
                                </a:stretch>
                              </pic:blipFill>
                              <pic:spPr bwMode="auto">
                                <a:xfrm>
                                  <a:off x="0" y="0"/>
                                  <a:ext cx="1905000" cy="9525"/>
                                </a:xfrm>
                                <a:prstGeom prst="rect">
                                  <a:avLst/>
                                </a:prstGeom>
                                <a:noFill/>
                                <a:ln w="9525">
                                  <a:noFill/>
                                  <a:miter lim="800000"/>
                                  <a:headEnd/>
                                  <a:tailEnd/>
                                </a:ln>
                              </pic:spPr>
                            </pic:pic>
                          </a:graphicData>
                        </a:graphic>
                      </wp:inline>
                    </w:drawing>
                  </w:r>
                </w:p>
              </w:tc>
            </w:tr>
            <w:tr w:rsidR="00C84F46" w:rsidRPr="00C84F46">
              <w:trPr>
                <w:tblCellSpacing w:w="15" w:type="dxa"/>
              </w:trPr>
              <w:tc>
                <w:tcPr>
                  <w:tcW w:w="60" w:type="dxa"/>
                  <w:shd w:val="clear" w:color="auto" w:fill="F0F0F0"/>
                  <w:tcMar>
                    <w:top w:w="0" w:type="dxa"/>
                    <w:left w:w="75" w:type="dxa"/>
                    <w:bottom w:w="45" w:type="dxa"/>
                    <w:right w:w="0" w:type="dxa"/>
                  </w:tcMar>
                  <w:hideMark/>
                </w:tcPr>
                <w:p w:rsidR="00C84F46" w:rsidRPr="00C84F46" w:rsidRDefault="00C84F46" w:rsidP="00C84F46">
                  <w:pPr>
                    <w:framePr w:hSpace="45" w:wrap="around" w:vAnchor="text" w:hAnchor="text" w:xAlign="right" w:yAlign="center"/>
                    <w:spacing w:after="0" w:line="240" w:lineRule="auto"/>
                    <w:jc w:val="right"/>
                    <w:rPr>
                      <w:rFonts w:ascii="Verdana" w:eastAsia="Times New Roman" w:hAnsi="Verdana" w:cs="Times New Roman"/>
                      <w:sz w:val="15"/>
                      <w:szCs w:val="15"/>
                      <w:lang w:eastAsia="it-IT"/>
                    </w:rPr>
                  </w:pPr>
                  <w:r>
                    <w:rPr>
                      <w:rFonts w:ascii="Verdana" w:eastAsia="Times New Roman" w:hAnsi="Verdana" w:cs="Times New Roman"/>
                      <w:noProof/>
                      <w:sz w:val="15"/>
                      <w:szCs w:val="15"/>
                      <w:lang w:eastAsia="it-IT"/>
                    </w:rPr>
                    <w:drawing>
                      <wp:inline distT="0" distB="0" distL="0" distR="0">
                        <wp:extent cx="38100" cy="104775"/>
                        <wp:effectExtent l="19050" t="0" r="0" b="0"/>
                        <wp:docPr id="11" name="Immagine 11" descr="Right a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ight arrow"/>
                                <pic:cNvPicPr>
                                  <a:picLocks noChangeAspect="1" noChangeArrowheads="1"/>
                                </pic:cNvPicPr>
                              </pic:nvPicPr>
                              <pic:blipFill>
                                <a:blip r:embed="rId6" cstate="print"/>
                                <a:srcRect/>
                                <a:stretch>
                                  <a:fillRect/>
                                </a:stretch>
                              </pic:blipFill>
                              <pic:spPr bwMode="auto">
                                <a:xfrm>
                                  <a:off x="0" y="0"/>
                                  <a:ext cx="38100" cy="104775"/>
                                </a:xfrm>
                                <a:prstGeom prst="rect">
                                  <a:avLst/>
                                </a:prstGeom>
                                <a:noFill/>
                                <a:ln w="9525">
                                  <a:noFill/>
                                  <a:miter lim="800000"/>
                                  <a:headEnd/>
                                  <a:tailEnd/>
                                </a:ln>
                              </pic:spPr>
                            </pic:pic>
                          </a:graphicData>
                        </a:graphic>
                      </wp:inline>
                    </w:drawing>
                  </w:r>
                </w:p>
              </w:tc>
              <w:tc>
                <w:tcPr>
                  <w:tcW w:w="0" w:type="auto"/>
                  <w:shd w:val="clear" w:color="auto" w:fill="F0F0F0"/>
                  <w:tcMar>
                    <w:top w:w="0" w:type="dxa"/>
                    <w:left w:w="45" w:type="dxa"/>
                    <w:bottom w:w="45" w:type="dxa"/>
                    <w:right w:w="75" w:type="dxa"/>
                  </w:tcMar>
                  <w:hideMark/>
                </w:tcPr>
                <w:p w:rsidR="00C84F46" w:rsidRPr="00C84F46" w:rsidRDefault="00C84F46" w:rsidP="00C84F46">
                  <w:pPr>
                    <w:framePr w:hSpace="45" w:wrap="around" w:vAnchor="text" w:hAnchor="text" w:xAlign="right" w:yAlign="center"/>
                    <w:spacing w:after="0" w:line="240" w:lineRule="auto"/>
                    <w:rPr>
                      <w:rFonts w:ascii="Verdana" w:eastAsia="Times New Roman" w:hAnsi="Verdana" w:cs="Times New Roman"/>
                      <w:sz w:val="15"/>
                      <w:szCs w:val="15"/>
                      <w:lang w:eastAsia="it-IT"/>
                    </w:rPr>
                  </w:pPr>
                  <w:hyperlink r:id="rId8" w:tgtFrame="_blank" w:history="1">
                    <w:proofErr w:type="spellStart"/>
                    <w:r w:rsidRPr="00C84F46">
                      <w:rPr>
                        <w:rFonts w:ascii="Verdana" w:eastAsia="Times New Roman" w:hAnsi="Verdana" w:cs="Times New Roman"/>
                        <w:b/>
                        <w:bCs/>
                        <w:color w:val="0000FF"/>
                        <w:sz w:val="15"/>
                        <w:u w:val="single"/>
                        <w:lang w:eastAsia="it-IT"/>
                      </w:rPr>
                      <w:t>Articles</w:t>
                    </w:r>
                    <w:proofErr w:type="spellEnd"/>
                    <w:r w:rsidRPr="00C84F46">
                      <w:rPr>
                        <w:rFonts w:ascii="Verdana" w:eastAsia="Times New Roman" w:hAnsi="Verdana" w:cs="Times New Roman"/>
                        <w:b/>
                        <w:bCs/>
                        <w:color w:val="0000FF"/>
                        <w:sz w:val="15"/>
                        <w:u w:val="single"/>
                        <w:lang w:eastAsia="it-IT"/>
                      </w:rPr>
                      <w:t xml:space="preserve"> </w:t>
                    </w:r>
                    <w:proofErr w:type="spellStart"/>
                    <w:r w:rsidRPr="00C84F46">
                      <w:rPr>
                        <w:rFonts w:ascii="Verdana" w:eastAsia="Times New Roman" w:hAnsi="Verdana" w:cs="Times New Roman"/>
                        <w:b/>
                        <w:bCs/>
                        <w:color w:val="0000FF"/>
                        <w:sz w:val="15"/>
                        <w:u w:val="single"/>
                        <w:lang w:eastAsia="it-IT"/>
                      </w:rPr>
                      <w:t>by</w:t>
                    </w:r>
                    <w:proofErr w:type="spellEnd"/>
                    <w:r w:rsidRPr="00C84F46">
                      <w:rPr>
                        <w:rFonts w:ascii="Verdana" w:eastAsia="Times New Roman" w:hAnsi="Verdana" w:cs="Times New Roman"/>
                        <w:b/>
                        <w:bCs/>
                        <w:color w:val="0000FF"/>
                        <w:sz w:val="15"/>
                        <w:u w:val="single"/>
                        <w:lang w:eastAsia="it-IT"/>
                      </w:rPr>
                      <w:t xml:space="preserve"> </w:t>
                    </w:r>
                    <w:proofErr w:type="spellStart"/>
                    <w:r w:rsidRPr="00C84F46">
                      <w:rPr>
                        <w:rFonts w:ascii="Verdana" w:eastAsia="Times New Roman" w:hAnsi="Verdana" w:cs="Times New Roman"/>
                        <w:b/>
                        <w:bCs/>
                        <w:color w:val="0000FF"/>
                        <w:sz w:val="15"/>
                        <w:u w:val="single"/>
                        <w:lang w:eastAsia="it-IT"/>
                      </w:rPr>
                      <w:t>Morfini</w:t>
                    </w:r>
                    <w:proofErr w:type="spellEnd"/>
                    <w:r w:rsidRPr="00C84F46">
                      <w:rPr>
                        <w:rFonts w:ascii="Verdana" w:eastAsia="Times New Roman" w:hAnsi="Verdana" w:cs="Times New Roman"/>
                        <w:b/>
                        <w:bCs/>
                        <w:color w:val="0000FF"/>
                        <w:sz w:val="15"/>
                        <w:u w:val="single"/>
                        <w:lang w:eastAsia="it-IT"/>
                      </w:rPr>
                      <w:t>, M.</w:t>
                    </w:r>
                  </w:hyperlink>
                </w:p>
              </w:tc>
            </w:tr>
            <w:tr w:rsidR="00C84F46" w:rsidRPr="00C84F46">
              <w:trPr>
                <w:tblCellSpacing w:w="15" w:type="dxa"/>
              </w:trPr>
              <w:tc>
                <w:tcPr>
                  <w:tcW w:w="60" w:type="dxa"/>
                  <w:shd w:val="clear" w:color="auto" w:fill="F0F0F0"/>
                  <w:tcMar>
                    <w:top w:w="0" w:type="dxa"/>
                    <w:left w:w="75" w:type="dxa"/>
                    <w:bottom w:w="45" w:type="dxa"/>
                    <w:right w:w="0" w:type="dxa"/>
                  </w:tcMar>
                  <w:hideMark/>
                </w:tcPr>
                <w:p w:rsidR="00C84F46" w:rsidRPr="00C84F46" w:rsidRDefault="00C84F46" w:rsidP="00C84F46">
                  <w:pPr>
                    <w:framePr w:hSpace="45" w:wrap="around" w:vAnchor="text" w:hAnchor="text" w:xAlign="right" w:yAlign="center"/>
                    <w:spacing w:after="0" w:line="240" w:lineRule="auto"/>
                    <w:jc w:val="right"/>
                    <w:rPr>
                      <w:rFonts w:ascii="Verdana" w:eastAsia="Times New Roman" w:hAnsi="Verdana" w:cs="Times New Roman"/>
                      <w:sz w:val="15"/>
                      <w:szCs w:val="15"/>
                      <w:lang w:eastAsia="it-IT"/>
                    </w:rPr>
                  </w:pPr>
                  <w:r>
                    <w:rPr>
                      <w:rFonts w:ascii="Verdana" w:eastAsia="Times New Roman" w:hAnsi="Verdana" w:cs="Times New Roman"/>
                      <w:noProof/>
                      <w:sz w:val="15"/>
                      <w:szCs w:val="15"/>
                      <w:lang w:eastAsia="it-IT"/>
                    </w:rPr>
                    <w:drawing>
                      <wp:inline distT="0" distB="0" distL="0" distR="0">
                        <wp:extent cx="38100" cy="104775"/>
                        <wp:effectExtent l="19050" t="0" r="0" b="0"/>
                        <wp:docPr id="12" name="Immagine 12" descr="Right a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Right arrow"/>
                                <pic:cNvPicPr>
                                  <a:picLocks noChangeAspect="1" noChangeArrowheads="1"/>
                                </pic:cNvPicPr>
                              </pic:nvPicPr>
                              <pic:blipFill>
                                <a:blip r:embed="rId6" cstate="print"/>
                                <a:srcRect/>
                                <a:stretch>
                                  <a:fillRect/>
                                </a:stretch>
                              </pic:blipFill>
                              <pic:spPr bwMode="auto">
                                <a:xfrm>
                                  <a:off x="0" y="0"/>
                                  <a:ext cx="38100" cy="104775"/>
                                </a:xfrm>
                                <a:prstGeom prst="rect">
                                  <a:avLst/>
                                </a:prstGeom>
                                <a:noFill/>
                                <a:ln w="9525">
                                  <a:noFill/>
                                  <a:miter lim="800000"/>
                                  <a:headEnd/>
                                  <a:tailEnd/>
                                </a:ln>
                              </pic:spPr>
                            </pic:pic>
                          </a:graphicData>
                        </a:graphic>
                      </wp:inline>
                    </w:drawing>
                  </w:r>
                </w:p>
              </w:tc>
              <w:tc>
                <w:tcPr>
                  <w:tcW w:w="0" w:type="auto"/>
                  <w:shd w:val="clear" w:color="auto" w:fill="F0F0F0"/>
                  <w:tcMar>
                    <w:top w:w="0" w:type="dxa"/>
                    <w:left w:w="45" w:type="dxa"/>
                    <w:bottom w:w="45" w:type="dxa"/>
                    <w:right w:w="75" w:type="dxa"/>
                  </w:tcMar>
                  <w:hideMark/>
                </w:tcPr>
                <w:p w:rsidR="00C84F46" w:rsidRPr="00C84F46" w:rsidRDefault="00C84F46" w:rsidP="00C84F46">
                  <w:pPr>
                    <w:framePr w:hSpace="45" w:wrap="around" w:vAnchor="text" w:hAnchor="text" w:xAlign="right" w:yAlign="center"/>
                    <w:spacing w:after="0" w:line="240" w:lineRule="auto"/>
                    <w:rPr>
                      <w:rFonts w:ascii="Verdana" w:eastAsia="Times New Roman" w:hAnsi="Verdana" w:cs="Times New Roman"/>
                      <w:sz w:val="15"/>
                      <w:szCs w:val="15"/>
                      <w:lang w:eastAsia="it-IT"/>
                    </w:rPr>
                  </w:pPr>
                  <w:hyperlink r:id="rId9" w:tgtFrame="_blank" w:history="1">
                    <w:proofErr w:type="spellStart"/>
                    <w:r w:rsidRPr="00C84F46">
                      <w:rPr>
                        <w:rFonts w:ascii="Verdana" w:eastAsia="Times New Roman" w:hAnsi="Verdana" w:cs="Times New Roman"/>
                        <w:b/>
                        <w:bCs/>
                        <w:color w:val="0000FF"/>
                        <w:sz w:val="15"/>
                        <w:u w:val="single"/>
                        <w:lang w:eastAsia="it-IT"/>
                      </w:rPr>
                      <w:t>Articles</w:t>
                    </w:r>
                    <w:proofErr w:type="spellEnd"/>
                    <w:r w:rsidRPr="00C84F46">
                      <w:rPr>
                        <w:rFonts w:ascii="Verdana" w:eastAsia="Times New Roman" w:hAnsi="Verdana" w:cs="Times New Roman"/>
                        <w:b/>
                        <w:bCs/>
                        <w:color w:val="0000FF"/>
                        <w:sz w:val="15"/>
                        <w:u w:val="single"/>
                        <w:lang w:eastAsia="it-IT"/>
                      </w:rPr>
                      <w:t xml:space="preserve"> </w:t>
                    </w:r>
                    <w:proofErr w:type="spellStart"/>
                    <w:r w:rsidRPr="00C84F46">
                      <w:rPr>
                        <w:rFonts w:ascii="Verdana" w:eastAsia="Times New Roman" w:hAnsi="Verdana" w:cs="Times New Roman"/>
                        <w:b/>
                        <w:bCs/>
                        <w:color w:val="0000FF"/>
                        <w:sz w:val="15"/>
                        <w:u w:val="single"/>
                        <w:lang w:eastAsia="it-IT"/>
                      </w:rPr>
                      <w:t>by</w:t>
                    </w:r>
                    <w:proofErr w:type="spellEnd"/>
                    <w:r w:rsidRPr="00C84F46">
                      <w:rPr>
                        <w:rFonts w:ascii="Verdana" w:eastAsia="Times New Roman" w:hAnsi="Verdana" w:cs="Times New Roman"/>
                        <w:b/>
                        <w:bCs/>
                        <w:color w:val="0000FF"/>
                        <w:sz w:val="15"/>
                        <w:u w:val="single"/>
                        <w:lang w:eastAsia="it-IT"/>
                      </w:rPr>
                      <w:t xml:space="preserve"> Mariani, G.</w:t>
                    </w:r>
                  </w:hyperlink>
                </w:p>
              </w:tc>
            </w:tr>
            <w:tr w:rsidR="00C84F46" w:rsidRPr="00C84F46">
              <w:trPr>
                <w:tblCellSpacing w:w="15" w:type="dxa"/>
              </w:trPr>
              <w:tc>
                <w:tcPr>
                  <w:tcW w:w="60" w:type="dxa"/>
                  <w:shd w:val="clear" w:color="auto" w:fill="F0F0F0"/>
                  <w:tcMar>
                    <w:top w:w="0" w:type="dxa"/>
                    <w:left w:w="75" w:type="dxa"/>
                    <w:bottom w:w="45" w:type="dxa"/>
                    <w:right w:w="0" w:type="dxa"/>
                  </w:tcMar>
                  <w:hideMark/>
                </w:tcPr>
                <w:p w:rsidR="00C84F46" w:rsidRPr="00C84F46" w:rsidRDefault="00C84F46" w:rsidP="00C84F46">
                  <w:pPr>
                    <w:framePr w:hSpace="45" w:wrap="around" w:vAnchor="text" w:hAnchor="text" w:xAlign="right" w:yAlign="center"/>
                    <w:spacing w:after="0" w:line="240" w:lineRule="auto"/>
                    <w:jc w:val="right"/>
                    <w:rPr>
                      <w:rFonts w:ascii="Verdana" w:eastAsia="Times New Roman" w:hAnsi="Verdana" w:cs="Times New Roman"/>
                      <w:sz w:val="15"/>
                      <w:szCs w:val="15"/>
                      <w:lang w:eastAsia="it-IT"/>
                    </w:rPr>
                  </w:pPr>
                  <w:r>
                    <w:rPr>
                      <w:rFonts w:ascii="Verdana" w:eastAsia="Times New Roman" w:hAnsi="Verdana" w:cs="Times New Roman"/>
                      <w:noProof/>
                      <w:sz w:val="15"/>
                      <w:szCs w:val="15"/>
                      <w:lang w:eastAsia="it-IT"/>
                    </w:rPr>
                    <w:drawing>
                      <wp:inline distT="0" distB="0" distL="0" distR="0">
                        <wp:extent cx="38100" cy="104775"/>
                        <wp:effectExtent l="19050" t="0" r="0" b="0"/>
                        <wp:docPr id="13" name="Immagine 13" descr="Right a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Right arrow"/>
                                <pic:cNvPicPr>
                                  <a:picLocks noChangeAspect="1" noChangeArrowheads="1"/>
                                </pic:cNvPicPr>
                              </pic:nvPicPr>
                              <pic:blipFill>
                                <a:blip r:embed="rId6" cstate="print"/>
                                <a:srcRect/>
                                <a:stretch>
                                  <a:fillRect/>
                                </a:stretch>
                              </pic:blipFill>
                              <pic:spPr bwMode="auto">
                                <a:xfrm>
                                  <a:off x="0" y="0"/>
                                  <a:ext cx="38100" cy="104775"/>
                                </a:xfrm>
                                <a:prstGeom prst="rect">
                                  <a:avLst/>
                                </a:prstGeom>
                                <a:noFill/>
                                <a:ln w="9525">
                                  <a:noFill/>
                                  <a:miter lim="800000"/>
                                  <a:headEnd/>
                                  <a:tailEnd/>
                                </a:ln>
                              </pic:spPr>
                            </pic:pic>
                          </a:graphicData>
                        </a:graphic>
                      </wp:inline>
                    </w:drawing>
                  </w:r>
                </w:p>
              </w:tc>
              <w:tc>
                <w:tcPr>
                  <w:tcW w:w="0" w:type="auto"/>
                  <w:shd w:val="clear" w:color="auto" w:fill="F0F0F0"/>
                  <w:tcMar>
                    <w:top w:w="0" w:type="dxa"/>
                    <w:left w:w="45" w:type="dxa"/>
                    <w:bottom w:w="45" w:type="dxa"/>
                    <w:right w:w="75" w:type="dxa"/>
                  </w:tcMar>
                  <w:hideMark/>
                </w:tcPr>
                <w:p w:rsidR="00C84F46" w:rsidRPr="00C84F46" w:rsidRDefault="00C84F46" w:rsidP="00C84F46">
                  <w:pPr>
                    <w:framePr w:hSpace="45" w:wrap="around" w:vAnchor="text" w:hAnchor="text" w:xAlign="right" w:yAlign="center"/>
                    <w:spacing w:after="0" w:line="240" w:lineRule="auto"/>
                    <w:rPr>
                      <w:rFonts w:ascii="Verdana" w:eastAsia="Times New Roman" w:hAnsi="Verdana" w:cs="Times New Roman"/>
                      <w:sz w:val="15"/>
                      <w:szCs w:val="15"/>
                      <w:lang w:eastAsia="it-IT"/>
                    </w:rPr>
                  </w:pPr>
                  <w:hyperlink r:id="rId10" w:tgtFrame="_blank" w:history="1">
                    <w:proofErr w:type="spellStart"/>
                    <w:r w:rsidRPr="00C84F46">
                      <w:rPr>
                        <w:rFonts w:ascii="Verdana" w:eastAsia="Times New Roman" w:hAnsi="Verdana" w:cs="Times New Roman"/>
                        <w:b/>
                        <w:bCs/>
                        <w:color w:val="0000FF"/>
                        <w:sz w:val="15"/>
                        <w:u w:val="single"/>
                        <w:lang w:eastAsia="it-IT"/>
                      </w:rPr>
                      <w:t>Search</w:t>
                    </w:r>
                    <w:proofErr w:type="spellEnd"/>
                    <w:r w:rsidRPr="00C84F46">
                      <w:rPr>
                        <w:rFonts w:ascii="Verdana" w:eastAsia="Times New Roman" w:hAnsi="Verdana" w:cs="Times New Roman"/>
                        <w:b/>
                        <w:bCs/>
                        <w:color w:val="0000FF"/>
                        <w:sz w:val="15"/>
                        <w:u w:val="single"/>
                        <w:lang w:eastAsia="it-IT"/>
                      </w:rPr>
                      <w:t xml:space="preserve"> </w:t>
                    </w:r>
                    <w:proofErr w:type="spellStart"/>
                    <w:r w:rsidRPr="00C84F46">
                      <w:rPr>
                        <w:rFonts w:ascii="Verdana" w:eastAsia="Times New Roman" w:hAnsi="Verdana" w:cs="Times New Roman"/>
                        <w:b/>
                        <w:bCs/>
                        <w:color w:val="0000FF"/>
                        <w:sz w:val="15"/>
                        <w:u w:val="single"/>
                        <w:lang w:eastAsia="it-IT"/>
                      </w:rPr>
                      <w:t>for</w:t>
                    </w:r>
                    <w:proofErr w:type="spellEnd"/>
                    <w:r w:rsidRPr="00C84F46">
                      <w:rPr>
                        <w:rFonts w:ascii="Verdana" w:eastAsia="Times New Roman" w:hAnsi="Verdana" w:cs="Times New Roman"/>
                        <w:b/>
                        <w:bCs/>
                        <w:color w:val="0000FF"/>
                        <w:sz w:val="15"/>
                        <w:u w:val="single"/>
                        <w:lang w:eastAsia="it-IT"/>
                      </w:rPr>
                      <w:t xml:space="preserve"> </w:t>
                    </w:r>
                    <w:proofErr w:type="spellStart"/>
                    <w:r w:rsidRPr="00C84F46">
                      <w:rPr>
                        <w:rFonts w:ascii="Verdana" w:eastAsia="Times New Roman" w:hAnsi="Verdana" w:cs="Times New Roman"/>
                        <w:b/>
                        <w:bCs/>
                        <w:color w:val="0000FF"/>
                        <w:sz w:val="15"/>
                        <w:u w:val="single"/>
                        <w:lang w:eastAsia="it-IT"/>
                      </w:rPr>
                      <w:t>Related</w:t>
                    </w:r>
                    <w:proofErr w:type="spellEnd"/>
                    <w:r w:rsidRPr="00C84F46">
                      <w:rPr>
                        <w:rFonts w:ascii="Verdana" w:eastAsia="Times New Roman" w:hAnsi="Verdana" w:cs="Times New Roman"/>
                        <w:b/>
                        <w:bCs/>
                        <w:color w:val="0000FF"/>
                        <w:sz w:val="15"/>
                        <w:u w:val="single"/>
                        <w:lang w:eastAsia="it-IT"/>
                      </w:rPr>
                      <w:t xml:space="preserve"> </w:t>
                    </w:r>
                    <w:proofErr w:type="spellStart"/>
                    <w:r w:rsidRPr="00C84F46">
                      <w:rPr>
                        <w:rFonts w:ascii="Verdana" w:eastAsia="Times New Roman" w:hAnsi="Verdana" w:cs="Times New Roman"/>
                        <w:b/>
                        <w:bCs/>
                        <w:color w:val="0000FF"/>
                        <w:sz w:val="15"/>
                        <w:u w:val="single"/>
                        <w:lang w:eastAsia="it-IT"/>
                      </w:rPr>
                      <w:t>Content</w:t>
                    </w:r>
                    <w:proofErr w:type="spellEnd"/>
                  </w:hyperlink>
                </w:p>
              </w:tc>
            </w:tr>
            <w:tr w:rsidR="00C84F46" w:rsidRPr="00C84F46">
              <w:trPr>
                <w:tblCellSpacing w:w="15" w:type="dxa"/>
              </w:trPr>
              <w:tc>
                <w:tcPr>
                  <w:tcW w:w="0" w:type="auto"/>
                  <w:gridSpan w:val="2"/>
                  <w:shd w:val="clear" w:color="auto" w:fill="F0F0F0"/>
                  <w:tcMar>
                    <w:top w:w="30" w:type="dxa"/>
                    <w:left w:w="0" w:type="dxa"/>
                    <w:bottom w:w="75" w:type="dxa"/>
                    <w:right w:w="0" w:type="dxa"/>
                  </w:tcMar>
                  <w:vAlign w:val="center"/>
                  <w:hideMark/>
                </w:tcPr>
                <w:p w:rsidR="00C84F46" w:rsidRPr="00C84F46" w:rsidRDefault="00C84F46" w:rsidP="00C84F46">
                  <w:pPr>
                    <w:framePr w:hSpace="45" w:wrap="around" w:vAnchor="text" w:hAnchor="text" w:xAlign="right" w:yAlign="center"/>
                    <w:spacing w:after="0" w:line="240" w:lineRule="auto"/>
                    <w:rPr>
                      <w:rFonts w:ascii="Verdana" w:eastAsia="Times New Roman" w:hAnsi="Verdana" w:cs="Times New Roman"/>
                      <w:sz w:val="15"/>
                      <w:szCs w:val="15"/>
                      <w:lang w:eastAsia="it-IT"/>
                    </w:rPr>
                  </w:pPr>
                  <w:r>
                    <w:rPr>
                      <w:rFonts w:ascii="Verdana" w:eastAsia="Times New Roman" w:hAnsi="Verdana" w:cs="Times New Roman"/>
                      <w:noProof/>
                      <w:sz w:val="15"/>
                      <w:szCs w:val="15"/>
                      <w:lang w:eastAsia="it-IT"/>
                    </w:rPr>
                    <w:drawing>
                      <wp:inline distT="0" distB="0" distL="0" distR="0">
                        <wp:extent cx="1905000" cy="9525"/>
                        <wp:effectExtent l="0" t="0" r="0" b="0"/>
                        <wp:docPr id="14" name="Immagine 14"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 "/>
                                <pic:cNvPicPr>
                                  <a:picLocks noChangeAspect="1" noChangeArrowheads="1"/>
                                </pic:cNvPicPr>
                              </pic:nvPicPr>
                              <pic:blipFill>
                                <a:blip r:embed="rId5"/>
                                <a:srcRect/>
                                <a:stretch>
                                  <a:fillRect/>
                                </a:stretch>
                              </pic:blipFill>
                              <pic:spPr bwMode="auto">
                                <a:xfrm>
                                  <a:off x="0" y="0"/>
                                  <a:ext cx="1905000" cy="9525"/>
                                </a:xfrm>
                                <a:prstGeom prst="rect">
                                  <a:avLst/>
                                </a:prstGeom>
                                <a:noFill/>
                                <a:ln w="9525">
                                  <a:noFill/>
                                  <a:miter lim="800000"/>
                                  <a:headEnd/>
                                  <a:tailEnd/>
                                </a:ln>
                              </pic:spPr>
                            </pic:pic>
                          </a:graphicData>
                        </a:graphic>
                      </wp:inline>
                    </w:drawing>
                  </w:r>
                </w:p>
              </w:tc>
            </w:tr>
            <w:tr w:rsidR="00C84F46" w:rsidRPr="00C84F46">
              <w:trPr>
                <w:tblCellSpacing w:w="15" w:type="dxa"/>
              </w:trPr>
              <w:tc>
                <w:tcPr>
                  <w:tcW w:w="0" w:type="auto"/>
                  <w:gridSpan w:val="2"/>
                  <w:shd w:val="clear" w:color="auto" w:fill="828282"/>
                  <w:tcMar>
                    <w:top w:w="15" w:type="dxa"/>
                    <w:left w:w="15" w:type="dxa"/>
                    <w:bottom w:w="15" w:type="dxa"/>
                    <w:right w:w="15" w:type="dxa"/>
                  </w:tcMar>
                  <w:vAlign w:val="center"/>
                  <w:hideMark/>
                </w:tcPr>
                <w:p w:rsidR="00C84F46" w:rsidRPr="00C84F46" w:rsidRDefault="00C84F46" w:rsidP="00C84F46">
                  <w:pPr>
                    <w:framePr w:hSpace="45" w:wrap="around" w:vAnchor="text" w:hAnchor="text" w:xAlign="right" w:yAlign="center"/>
                    <w:spacing w:after="0" w:line="240" w:lineRule="auto"/>
                    <w:jc w:val="center"/>
                    <w:rPr>
                      <w:rFonts w:ascii="Trebuchet MS" w:eastAsia="Times New Roman" w:hAnsi="Trebuchet MS" w:cs="Times New Roman"/>
                      <w:b/>
                      <w:bCs/>
                      <w:i/>
                      <w:iCs/>
                      <w:color w:val="FFFFFF"/>
                      <w:sz w:val="18"/>
                      <w:szCs w:val="18"/>
                      <w:lang w:eastAsia="it-IT"/>
                    </w:rPr>
                  </w:pPr>
                  <w:proofErr w:type="spellStart"/>
                  <w:r w:rsidRPr="00C84F46">
                    <w:rPr>
                      <w:rFonts w:ascii="Trebuchet MS" w:eastAsia="Times New Roman" w:hAnsi="Trebuchet MS" w:cs="Times New Roman"/>
                      <w:b/>
                      <w:bCs/>
                      <w:i/>
                      <w:iCs/>
                      <w:color w:val="FFFFFF"/>
                      <w:sz w:val="18"/>
                      <w:szCs w:val="18"/>
                      <w:lang w:eastAsia="it-IT"/>
                    </w:rPr>
                    <w:t>PubMed</w:t>
                  </w:r>
                  <w:proofErr w:type="spellEnd"/>
                </w:p>
              </w:tc>
            </w:tr>
            <w:tr w:rsidR="00C84F46" w:rsidRPr="00C84F46">
              <w:trPr>
                <w:tblCellSpacing w:w="15" w:type="dxa"/>
              </w:trPr>
              <w:tc>
                <w:tcPr>
                  <w:tcW w:w="0" w:type="auto"/>
                  <w:gridSpan w:val="2"/>
                  <w:shd w:val="clear" w:color="auto" w:fill="F0F0F0"/>
                  <w:tcMar>
                    <w:top w:w="30" w:type="dxa"/>
                    <w:left w:w="0" w:type="dxa"/>
                    <w:bottom w:w="75" w:type="dxa"/>
                    <w:right w:w="0" w:type="dxa"/>
                  </w:tcMar>
                  <w:vAlign w:val="center"/>
                  <w:hideMark/>
                </w:tcPr>
                <w:p w:rsidR="00C84F46" w:rsidRPr="00C84F46" w:rsidRDefault="00C84F46" w:rsidP="00C84F46">
                  <w:pPr>
                    <w:framePr w:hSpace="45" w:wrap="around" w:vAnchor="text" w:hAnchor="text" w:xAlign="right" w:yAlign="center"/>
                    <w:spacing w:after="0" w:line="240" w:lineRule="auto"/>
                    <w:rPr>
                      <w:rFonts w:ascii="Verdana" w:eastAsia="Times New Roman" w:hAnsi="Verdana" w:cs="Times New Roman"/>
                      <w:sz w:val="15"/>
                      <w:szCs w:val="15"/>
                      <w:lang w:eastAsia="it-IT"/>
                    </w:rPr>
                  </w:pPr>
                  <w:r>
                    <w:rPr>
                      <w:rFonts w:ascii="Verdana" w:eastAsia="Times New Roman" w:hAnsi="Verdana" w:cs="Times New Roman"/>
                      <w:noProof/>
                      <w:sz w:val="15"/>
                      <w:szCs w:val="15"/>
                      <w:lang w:eastAsia="it-IT"/>
                    </w:rPr>
                    <w:drawing>
                      <wp:inline distT="0" distB="0" distL="0" distR="0">
                        <wp:extent cx="1905000" cy="9525"/>
                        <wp:effectExtent l="0" t="0" r="0" b="0"/>
                        <wp:docPr id="15" name="Immagine 15"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 "/>
                                <pic:cNvPicPr>
                                  <a:picLocks noChangeAspect="1" noChangeArrowheads="1"/>
                                </pic:cNvPicPr>
                              </pic:nvPicPr>
                              <pic:blipFill>
                                <a:blip r:embed="rId5"/>
                                <a:srcRect/>
                                <a:stretch>
                                  <a:fillRect/>
                                </a:stretch>
                              </pic:blipFill>
                              <pic:spPr bwMode="auto">
                                <a:xfrm>
                                  <a:off x="0" y="0"/>
                                  <a:ext cx="1905000" cy="9525"/>
                                </a:xfrm>
                                <a:prstGeom prst="rect">
                                  <a:avLst/>
                                </a:prstGeom>
                                <a:noFill/>
                                <a:ln w="9525">
                                  <a:noFill/>
                                  <a:miter lim="800000"/>
                                  <a:headEnd/>
                                  <a:tailEnd/>
                                </a:ln>
                              </pic:spPr>
                            </pic:pic>
                          </a:graphicData>
                        </a:graphic>
                      </wp:inline>
                    </w:drawing>
                  </w:r>
                </w:p>
              </w:tc>
            </w:tr>
            <w:tr w:rsidR="00C84F46" w:rsidRPr="00C84F46">
              <w:trPr>
                <w:tblCellSpacing w:w="15" w:type="dxa"/>
              </w:trPr>
              <w:tc>
                <w:tcPr>
                  <w:tcW w:w="60" w:type="dxa"/>
                  <w:shd w:val="clear" w:color="auto" w:fill="F0F0F0"/>
                  <w:tcMar>
                    <w:top w:w="0" w:type="dxa"/>
                    <w:left w:w="75" w:type="dxa"/>
                    <w:bottom w:w="45" w:type="dxa"/>
                    <w:right w:w="0" w:type="dxa"/>
                  </w:tcMar>
                  <w:hideMark/>
                </w:tcPr>
                <w:p w:rsidR="00C84F46" w:rsidRPr="00C84F46" w:rsidRDefault="00C84F46" w:rsidP="00C84F46">
                  <w:pPr>
                    <w:framePr w:hSpace="45" w:wrap="around" w:vAnchor="text" w:hAnchor="text" w:xAlign="right" w:yAlign="center"/>
                    <w:spacing w:after="0" w:line="240" w:lineRule="auto"/>
                    <w:jc w:val="right"/>
                    <w:rPr>
                      <w:rFonts w:ascii="Verdana" w:eastAsia="Times New Roman" w:hAnsi="Verdana" w:cs="Times New Roman"/>
                      <w:sz w:val="15"/>
                      <w:szCs w:val="15"/>
                      <w:lang w:eastAsia="it-IT"/>
                    </w:rPr>
                  </w:pPr>
                  <w:r>
                    <w:rPr>
                      <w:rFonts w:ascii="Verdana" w:eastAsia="Times New Roman" w:hAnsi="Verdana" w:cs="Times New Roman"/>
                      <w:noProof/>
                      <w:sz w:val="15"/>
                      <w:szCs w:val="15"/>
                      <w:lang w:eastAsia="it-IT"/>
                    </w:rPr>
                    <w:drawing>
                      <wp:inline distT="0" distB="0" distL="0" distR="0">
                        <wp:extent cx="38100" cy="104775"/>
                        <wp:effectExtent l="19050" t="0" r="0" b="0"/>
                        <wp:docPr id="16" name="Immagine 16" descr="Right a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Right arrow"/>
                                <pic:cNvPicPr>
                                  <a:picLocks noChangeAspect="1" noChangeArrowheads="1"/>
                                </pic:cNvPicPr>
                              </pic:nvPicPr>
                              <pic:blipFill>
                                <a:blip r:embed="rId6" cstate="print"/>
                                <a:srcRect/>
                                <a:stretch>
                                  <a:fillRect/>
                                </a:stretch>
                              </pic:blipFill>
                              <pic:spPr bwMode="auto">
                                <a:xfrm>
                                  <a:off x="0" y="0"/>
                                  <a:ext cx="38100" cy="104775"/>
                                </a:xfrm>
                                <a:prstGeom prst="rect">
                                  <a:avLst/>
                                </a:prstGeom>
                                <a:noFill/>
                                <a:ln w="9525">
                                  <a:noFill/>
                                  <a:miter lim="800000"/>
                                  <a:headEnd/>
                                  <a:tailEnd/>
                                </a:ln>
                              </pic:spPr>
                            </pic:pic>
                          </a:graphicData>
                        </a:graphic>
                      </wp:inline>
                    </w:drawing>
                  </w:r>
                </w:p>
              </w:tc>
              <w:tc>
                <w:tcPr>
                  <w:tcW w:w="0" w:type="auto"/>
                  <w:shd w:val="clear" w:color="auto" w:fill="F0F0F0"/>
                  <w:tcMar>
                    <w:top w:w="0" w:type="dxa"/>
                    <w:left w:w="45" w:type="dxa"/>
                    <w:bottom w:w="45" w:type="dxa"/>
                    <w:right w:w="75" w:type="dxa"/>
                  </w:tcMar>
                  <w:hideMark/>
                </w:tcPr>
                <w:p w:rsidR="00C84F46" w:rsidRPr="00C84F46" w:rsidRDefault="00C84F46" w:rsidP="00C84F46">
                  <w:pPr>
                    <w:framePr w:hSpace="45" w:wrap="around" w:vAnchor="text" w:hAnchor="text" w:xAlign="right" w:yAlign="center"/>
                    <w:spacing w:after="0" w:line="240" w:lineRule="auto"/>
                    <w:rPr>
                      <w:rFonts w:ascii="Verdana" w:eastAsia="Times New Roman" w:hAnsi="Verdana" w:cs="Times New Roman"/>
                      <w:sz w:val="15"/>
                      <w:szCs w:val="15"/>
                      <w:lang w:eastAsia="it-IT"/>
                    </w:rPr>
                  </w:pPr>
                  <w:hyperlink r:id="rId11" w:tgtFrame="_blank" w:history="1">
                    <w:proofErr w:type="spellStart"/>
                    <w:r w:rsidRPr="00C84F46">
                      <w:rPr>
                        <w:rFonts w:ascii="Verdana" w:eastAsia="Times New Roman" w:hAnsi="Verdana" w:cs="Times New Roman"/>
                        <w:b/>
                        <w:bCs/>
                        <w:color w:val="0000FF"/>
                        <w:sz w:val="15"/>
                        <w:u w:val="single"/>
                        <w:lang w:eastAsia="it-IT"/>
                      </w:rPr>
                      <w:t>Articles</w:t>
                    </w:r>
                    <w:proofErr w:type="spellEnd"/>
                    <w:r w:rsidRPr="00C84F46">
                      <w:rPr>
                        <w:rFonts w:ascii="Verdana" w:eastAsia="Times New Roman" w:hAnsi="Verdana" w:cs="Times New Roman"/>
                        <w:b/>
                        <w:bCs/>
                        <w:color w:val="0000FF"/>
                        <w:sz w:val="15"/>
                        <w:u w:val="single"/>
                        <w:lang w:eastAsia="it-IT"/>
                      </w:rPr>
                      <w:t xml:space="preserve"> </w:t>
                    </w:r>
                    <w:proofErr w:type="spellStart"/>
                    <w:r w:rsidRPr="00C84F46">
                      <w:rPr>
                        <w:rFonts w:ascii="Verdana" w:eastAsia="Times New Roman" w:hAnsi="Verdana" w:cs="Times New Roman"/>
                        <w:b/>
                        <w:bCs/>
                        <w:color w:val="0000FF"/>
                        <w:sz w:val="15"/>
                        <w:u w:val="single"/>
                        <w:lang w:eastAsia="it-IT"/>
                      </w:rPr>
                      <w:t>by</w:t>
                    </w:r>
                    <w:proofErr w:type="spellEnd"/>
                    <w:r w:rsidRPr="00C84F46">
                      <w:rPr>
                        <w:rFonts w:ascii="Verdana" w:eastAsia="Times New Roman" w:hAnsi="Verdana" w:cs="Times New Roman"/>
                        <w:b/>
                        <w:bCs/>
                        <w:color w:val="0000FF"/>
                        <w:sz w:val="15"/>
                        <w:u w:val="single"/>
                        <w:lang w:eastAsia="it-IT"/>
                      </w:rPr>
                      <w:t xml:space="preserve"> </w:t>
                    </w:r>
                    <w:proofErr w:type="spellStart"/>
                    <w:r w:rsidRPr="00C84F46">
                      <w:rPr>
                        <w:rFonts w:ascii="Verdana" w:eastAsia="Times New Roman" w:hAnsi="Verdana" w:cs="Times New Roman"/>
                        <w:b/>
                        <w:bCs/>
                        <w:color w:val="0000FF"/>
                        <w:sz w:val="15"/>
                        <w:u w:val="single"/>
                        <w:lang w:eastAsia="it-IT"/>
                      </w:rPr>
                      <w:t>Morfini</w:t>
                    </w:r>
                    <w:proofErr w:type="spellEnd"/>
                    <w:r w:rsidRPr="00C84F46">
                      <w:rPr>
                        <w:rFonts w:ascii="Verdana" w:eastAsia="Times New Roman" w:hAnsi="Verdana" w:cs="Times New Roman"/>
                        <w:b/>
                        <w:bCs/>
                        <w:color w:val="0000FF"/>
                        <w:sz w:val="15"/>
                        <w:u w:val="single"/>
                        <w:lang w:eastAsia="it-IT"/>
                      </w:rPr>
                      <w:t>, M.</w:t>
                    </w:r>
                  </w:hyperlink>
                </w:p>
              </w:tc>
            </w:tr>
            <w:tr w:rsidR="00C84F46" w:rsidRPr="00C84F46">
              <w:trPr>
                <w:tblCellSpacing w:w="15" w:type="dxa"/>
              </w:trPr>
              <w:tc>
                <w:tcPr>
                  <w:tcW w:w="60" w:type="dxa"/>
                  <w:shd w:val="clear" w:color="auto" w:fill="F0F0F0"/>
                  <w:tcMar>
                    <w:top w:w="0" w:type="dxa"/>
                    <w:left w:w="75" w:type="dxa"/>
                    <w:bottom w:w="45" w:type="dxa"/>
                    <w:right w:w="0" w:type="dxa"/>
                  </w:tcMar>
                  <w:hideMark/>
                </w:tcPr>
                <w:p w:rsidR="00C84F46" w:rsidRPr="00C84F46" w:rsidRDefault="00C84F46" w:rsidP="00C84F46">
                  <w:pPr>
                    <w:framePr w:hSpace="45" w:wrap="around" w:vAnchor="text" w:hAnchor="text" w:xAlign="right" w:yAlign="center"/>
                    <w:spacing w:after="0" w:line="240" w:lineRule="auto"/>
                    <w:jc w:val="right"/>
                    <w:rPr>
                      <w:rFonts w:ascii="Verdana" w:eastAsia="Times New Roman" w:hAnsi="Verdana" w:cs="Times New Roman"/>
                      <w:sz w:val="15"/>
                      <w:szCs w:val="15"/>
                      <w:lang w:eastAsia="it-IT"/>
                    </w:rPr>
                  </w:pPr>
                  <w:r>
                    <w:rPr>
                      <w:rFonts w:ascii="Verdana" w:eastAsia="Times New Roman" w:hAnsi="Verdana" w:cs="Times New Roman"/>
                      <w:noProof/>
                      <w:sz w:val="15"/>
                      <w:szCs w:val="15"/>
                      <w:lang w:eastAsia="it-IT"/>
                    </w:rPr>
                    <w:drawing>
                      <wp:inline distT="0" distB="0" distL="0" distR="0">
                        <wp:extent cx="38100" cy="104775"/>
                        <wp:effectExtent l="19050" t="0" r="0" b="0"/>
                        <wp:docPr id="17" name="Immagine 17" descr="Right a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Right arrow"/>
                                <pic:cNvPicPr>
                                  <a:picLocks noChangeAspect="1" noChangeArrowheads="1"/>
                                </pic:cNvPicPr>
                              </pic:nvPicPr>
                              <pic:blipFill>
                                <a:blip r:embed="rId6" cstate="print"/>
                                <a:srcRect/>
                                <a:stretch>
                                  <a:fillRect/>
                                </a:stretch>
                              </pic:blipFill>
                              <pic:spPr bwMode="auto">
                                <a:xfrm>
                                  <a:off x="0" y="0"/>
                                  <a:ext cx="38100" cy="104775"/>
                                </a:xfrm>
                                <a:prstGeom prst="rect">
                                  <a:avLst/>
                                </a:prstGeom>
                                <a:noFill/>
                                <a:ln w="9525">
                                  <a:noFill/>
                                  <a:miter lim="800000"/>
                                  <a:headEnd/>
                                  <a:tailEnd/>
                                </a:ln>
                              </pic:spPr>
                            </pic:pic>
                          </a:graphicData>
                        </a:graphic>
                      </wp:inline>
                    </w:drawing>
                  </w:r>
                </w:p>
              </w:tc>
              <w:tc>
                <w:tcPr>
                  <w:tcW w:w="0" w:type="auto"/>
                  <w:shd w:val="clear" w:color="auto" w:fill="F0F0F0"/>
                  <w:tcMar>
                    <w:top w:w="0" w:type="dxa"/>
                    <w:left w:w="45" w:type="dxa"/>
                    <w:bottom w:w="45" w:type="dxa"/>
                    <w:right w:w="75" w:type="dxa"/>
                  </w:tcMar>
                  <w:hideMark/>
                </w:tcPr>
                <w:p w:rsidR="00C84F46" w:rsidRPr="00C84F46" w:rsidRDefault="00C84F46" w:rsidP="00C84F46">
                  <w:pPr>
                    <w:framePr w:hSpace="45" w:wrap="around" w:vAnchor="text" w:hAnchor="text" w:xAlign="right" w:yAlign="center"/>
                    <w:spacing w:after="0" w:line="240" w:lineRule="auto"/>
                    <w:rPr>
                      <w:rFonts w:ascii="Verdana" w:eastAsia="Times New Roman" w:hAnsi="Verdana" w:cs="Times New Roman"/>
                      <w:sz w:val="15"/>
                      <w:szCs w:val="15"/>
                      <w:lang w:eastAsia="it-IT"/>
                    </w:rPr>
                  </w:pPr>
                  <w:hyperlink r:id="rId12" w:tgtFrame="_blank" w:history="1">
                    <w:proofErr w:type="spellStart"/>
                    <w:r w:rsidRPr="00C84F46">
                      <w:rPr>
                        <w:rFonts w:ascii="Verdana" w:eastAsia="Times New Roman" w:hAnsi="Verdana" w:cs="Times New Roman"/>
                        <w:b/>
                        <w:bCs/>
                        <w:color w:val="0000FF"/>
                        <w:sz w:val="15"/>
                        <w:u w:val="single"/>
                        <w:lang w:eastAsia="it-IT"/>
                      </w:rPr>
                      <w:t>Articles</w:t>
                    </w:r>
                    <w:proofErr w:type="spellEnd"/>
                    <w:r w:rsidRPr="00C84F46">
                      <w:rPr>
                        <w:rFonts w:ascii="Verdana" w:eastAsia="Times New Roman" w:hAnsi="Verdana" w:cs="Times New Roman"/>
                        <w:b/>
                        <w:bCs/>
                        <w:color w:val="0000FF"/>
                        <w:sz w:val="15"/>
                        <w:u w:val="single"/>
                        <w:lang w:eastAsia="it-IT"/>
                      </w:rPr>
                      <w:t xml:space="preserve"> </w:t>
                    </w:r>
                    <w:proofErr w:type="spellStart"/>
                    <w:r w:rsidRPr="00C84F46">
                      <w:rPr>
                        <w:rFonts w:ascii="Verdana" w:eastAsia="Times New Roman" w:hAnsi="Verdana" w:cs="Times New Roman"/>
                        <w:b/>
                        <w:bCs/>
                        <w:color w:val="0000FF"/>
                        <w:sz w:val="15"/>
                        <w:u w:val="single"/>
                        <w:lang w:eastAsia="it-IT"/>
                      </w:rPr>
                      <w:t>by</w:t>
                    </w:r>
                    <w:proofErr w:type="spellEnd"/>
                    <w:r w:rsidRPr="00C84F46">
                      <w:rPr>
                        <w:rFonts w:ascii="Verdana" w:eastAsia="Times New Roman" w:hAnsi="Verdana" w:cs="Times New Roman"/>
                        <w:b/>
                        <w:bCs/>
                        <w:color w:val="0000FF"/>
                        <w:sz w:val="15"/>
                        <w:u w:val="single"/>
                        <w:lang w:eastAsia="it-IT"/>
                      </w:rPr>
                      <w:t xml:space="preserve"> Mariani, G.</w:t>
                    </w:r>
                  </w:hyperlink>
                </w:p>
              </w:tc>
            </w:tr>
            <w:tr w:rsidR="00C84F46" w:rsidRPr="00C84F46">
              <w:trPr>
                <w:tblCellSpacing w:w="15" w:type="dxa"/>
              </w:trPr>
              <w:tc>
                <w:tcPr>
                  <w:tcW w:w="0" w:type="auto"/>
                  <w:gridSpan w:val="2"/>
                  <w:shd w:val="clear" w:color="auto" w:fill="F0F0F0"/>
                  <w:tcMar>
                    <w:top w:w="30" w:type="dxa"/>
                    <w:left w:w="0" w:type="dxa"/>
                    <w:bottom w:w="75" w:type="dxa"/>
                    <w:right w:w="0" w:type="dxa"/>
                  </w:tcMar>
                  <w:vAlign w:val="center"/>
                  <w:hideMark/>
                </w:tcPr>
                <w:p w:rsidR="00C84F46" w:rsidRPr="00C84F46" w:rsidRDefault="00C84F46" w:rsidP="00C84F46">
                  <w:pPr>
                    <w:framePr w:hSpace="45" w:wrap="around" w:vAnchor="text" w:hAnchor="text" w:xAlign="right" w:yAlign="center"/>
                    <w:spacing w:after="0" w:line="240" w:lineRule="auto"/>
                    <w:rPr>
                      <w:rFonts w:ascii="Verdana" w:eastAsia="Times New Roman" w:hAnsi="Verdana" w:cs="Times New Roman"/>
                      <w:sz w:val="15"/>
                      <w:szCs w:val="15"/>
                      <w:lang w:eastAsia="it-IT"/>
                    </w:rPr>
                  </w:pPr>
                  <w:r>
                    <w:rPr>
                      <w:rFonts w:ascii="Verdana" w:eastAsia="Times New Roman" w:hAnsi="Verdana" w:cs="Times New Roman"/>
                      <w:noProof/>
                      <w:sz w:val="15"/>
                      <w:szCs w:val="15"/>
                      <w:lang w:eastAsia="it-IT"/>
                    </w:rPr>
                    <w:drawing>
                      <wp:inline distT="0" distB="0" distL="0" distR="0">
                        <wp:extent cx="1905000" cy="9525"/>
                        <wp:effectExtent l="0" t="0" r="0" b="0"/>
                        <wp:docPr id="18" name="Immagine 18"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 "/>
                                <pic:cNvPicPr>
                                  <a:picLocks noChangeAspect="1" noChangeArrowheads="1"/>
                                </pic:cNvPicPr>
                              </pic:nvPicPr>
                              <pic:blipFill>
                                <a:blip r:embed="rId5"/>
                                <a:srcRect/>
                                <a:stretch>
                                  <a:fillRect/>
                                </a:stretch>
                              </pic:blipFill>
                              <pic:spPr bwMode="auto">
                                <a:xfrm>
                                  <a:off x="0" y="0"/>
                                  <a:ext cx="1905000" cy="9525"/>
                                </a:xfrm>
                                <a:prstGeom prst="rect">
                                  <a:avLst/>
                                </a:prstGeom>
                                <a:noFill/>
                                <a:ln w="9525">
                                  <a:noFill/>
                                  <a:miter lim="800000"/>
                                  <a:headEnd/>
                                  <a:tailEnd/>
                                </a:ln>
                              </pic:spPr>
                            </pic:pic>
                          </a:graphicData>
                        </a:graphic>
                      </wp:inline>
                    </w:drawing>
                  </w:r>
                </w:p>
              </w:tc>
            </w:tr>
            <w:tr w:rsidR="00C84F46" w:rsidRPr="00C84F46">
              <w:trPr>
                <w:tblCellSpacing w:w="15" w:type="dxa"/>
              </w:trPr>
              <w:tc>
                <w:tcPr>
                  <w:tcW w:w="0" w:type="auto"/>
                  <w:gridSpan w:val="2"/>
                  <w:shd w:val="clear" w:color="auto" w:fill="828282"/>
                  <w:tcMar>
                    <w:top w:w="15" w:type="dxa"/>
                    <w:left w:w="15" w:type="dxa"/>
                    <w:bottom w:w="15" w:type="dxa"/>
                    <w:right w:w="15" w:type="dxa"/>
                  </w:tcMar>
                  <w:vAlign w:val="center"/>
                  <w:hideMark/>
                </w:tcPr>
                <w:p w:rsidR="00C84F46" w:rsidRPr="00C84F46" w:rsidRDefault="00C84F46" w:rsidP="00C84F46">
                  <w:pPr>
                    <w:framePr w:hSpace="45" w:wrap="around" w:vAnchor="text" w:hAnchor="text" w:xAlign="right" w:yAlign="center"/>
                    <w:spacing w:after="0" w:line="240" w:lineRule="auto"/>
                    <w:jc w:val="center"/>
                    <w:rPr>
                      <w:rFonts w:ascii="Trebuchet MS" w:eastAsia="Times New Roman" w:hAnsi="Trebuchet MS" w:cs="Times New Roman"/>
                      <w:b/>
                      <w:bCs/>
                      <w:i/>
                      <w:iCs/>
                      <w:color w:val="FFFFFF"/>
                      <w:sz w:val="18"/>
                      <w:szCs w:val="18"/>
                      <w:lang w:eastAsia="it-IT"/>
                    </w:rPr>
                  </w:pPr>
                  <w:r w:rsidRPr="00C84F46">
                    <w:rPr>
                      <w:rFonts w:ascii="Trebuchet MS" w:eastAsia="Times New Roman" w:hAnsi="Trebuchet MS" w:cs="Times New Roman"/>
                      <w:b/>
                      <w:bCs/>
                      <w:i/>
                      <w:iCs/>
                      <w:color w:val="FFFFFF"/>
                      <w:sz w:val="18"/>
                      <w:szCs w:val="18"/>
                      <w:lang w:eastAsia="it-IT"/>
                    </w:rPr>
                    <w:t xml:space="preserve">Social </w:t>
                  </w:r>
                  <w:proofErr w:type="spellStart"/>
                  <w:r w:rsidRPr="00C84F46">
                    <w:rPr>
                      <w:rFonts w:ascii="Trebuchet MS" w:eastAsia="Times New Roman" w:hAnsi="Trebuchet MS" w:cs="Times New Roman"/>
                      <w:b/>
                      <w:bCs/>
                      <w:i/>
                      <w:iCs/>
                      <w:color w:val="FFFFFF"/>
                      <w:sz w:val="18"/>
                      <w:szCs w:val="18"/>
                      <w:lang w:eastAsia="it-IT"/>
                    </w:rPr>
                    <w:t>Bookmarking</w:t>
                  </w:r>
                  <w:proofErr w:type="spellEnd"/>
                </w:p>
              </w:tc>
            </w:tr>
            <w:tr w:rsidR="00C84F46" w:rsidRPr="00C84F46">
              <w:trPr>
                <w:tblCellSpacing w:w="15" w:type="dxa"/>
              </w:trPr>
              <w:tc>
                <w:tcPr>
                  <w:tcW w:w="0" w:type="auto"/>
                  <w:gridSpan w:val="2"/>
                  <w:shd w:val="clear" w:color="auto" w:fill="F0F0F0"/>
                  <w:tcMar>
                    <w:top w:w="30" w:type="dxa"/>
                    <w:left w:w="0" w:type="dxa"/>
                    <w:bottom w:w="75" w:type="dxa"/>
                    <w:right w:w="0" w:type="dxa"/>
                  </w:tcMar>
                  <w:vAlign w:val="center"/>
                  <w:hideMark/>
                </w:tcPr>
                <w:p w:rsidR="00C84F46" w:rsidRPr="00C84F46" w:rsidRDefault="00C84F46" w:rsidP="00C84F46">
                  <w:pPr>
                    <w:framePr w:hSpace="45" w:wrap="around" w:vAnchor="text" w:hAnchor="text" w:xAlign="right" w:yAlign="center"/>
                    <w:spacing w:after="0" w:line="240" w:lineRule="auto"/>
                    <w:rPr>
                      <w:rFonts w:ascii="Verdana" w:eastAsia="Times New Roman" w:hAnsi="Verdana" w:cs="Times New Roman"/>
                      <w:sz w:val="15"/>
                      <w:szCs w:val="15"/>
                      <w:lang w:eastAsia="it-IT"/>
                    </w:rPr>
                  </w:pPr>
                  <w:r>
                    <w:rPr>
                      <w:rFonts w:ascii="Verdana" w:eastAsia="Times New Roman" w:hAnsi="Verdana" w:cs="Times New Roman"/>
                      <w:noProof/>
                      <w:sz w:val="15"/>
                      <w:szCs w:val="15"/>
                      <w:lang w:eastAsia="it-IT"/>
                    </w:rPr>
                    <w:drawing>
                      <wp:inline distT="0" distB="0" distL="0" distR="0">
                        <wp:extent cx="1905000" cy="9525"/>
                        <wp:effectExtent l="0" t="0" r="0" b="0"/>
                        <wp:docPr id="19" name="Immagine 19"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 "/>
                                <pic:cNvPicPr>
                                  <a:picLocks noChangeAspect="1" noChangeArrowheads="1"/>
                                </pic:cNvPicPr>
                              </pic:nvPicPr>
                              <pic:blipFill>
                                <a:blip r:embed="rId5"/>
                                <a:srcRect/>
                                <a:stretch>
                                  <a:fillRect/>
                                </a:stretch>
                              </pic:blipFill>
                              <pic:spPr bwMode="auto">
                                <a:xfrm>
                                  <a:off x="0" y="0"/>
                                  <a:ext cx="1905000" cy="9525"/>
                                </a:xfrm>
                                <a:prstGeom prst="rect">
                                  <a:avLst/>
                                </a:prstGeom>
                                <a:noFill/>
                                <a:ln w="9525">
                                  <a:noFill/>
                                  <a:miter lim="800000"/>
                                  <a:headEnd/>
                                  <a:tailEnd/>
                                </a:ln>
                              </pic:spPr>
                            </pic:pic>
                          </a:graphicData>
                        </a:graphic>
                      </wp:inline>
                    </w:drawing>
                  </w:r>
                </w:p>
              </w:tc>
            </w:tr>
            <w:tr w:rsidR="00C84F46" w:rsidRPr="00C84F46">
              <w:trPr>
                <w:tblCellSpacing w:w="15" w:type="dxa"/>
              </w:trPr>
              <w:tc>
                <w:tcPr>
                  <w:tcW w:w="0" w:type="auto"/>
                  <w:shd w:val="clear" w:color="auto" w:fill="F0F0F0"/>
                  <w:tcMar>
                    <w:top w:w="0" w:type="dxa"/>
                    <w:left w:w="75" w:type="dxa"/>
                    <w:bottom w:w="45" w:type="dxa"/>
                    <w:right w:w="0" w:type="dxa"/>
                  </w:tcMar>
                  <w:vAlign w:val="center"/>
                  <w:hideMark/>
                </w:tcPr>
                <w:p w:rsidR="00C84F46" w:rsidRPr="00C84F46" w:rsidRDefault="00C84F46" w:rsidP="00C84F46">
                  <w:pPr>
                    <w:framePr w:hSpace="45" w:wrap="around" w:vAnchor="text" w:hAnchor="text" w:xAlign="right" w:yAlign="center"/>
                    <w:spacing w:after="0" w:line="240" w:lineRule="auto"/>
                    <w:jc w:val="right"/>
                    <w:rPr>
                      <w:rFonts w:ascii="Verdana" w:eastAsia="Times New Roman" w:hAnsi="Verdana" w:cs="Times New Roman"/>
                      <w:sz w:val="15"/>
                      <w:szCs w:val="15"/>
                      <w:lang w:eastAsia="it-IT"/>
                    </w:rPr>
                  </w:pPr>
                  <w:r>
                    <w:rPr>
                      <w:rFonts w:ascii="Verdana" w:eastAsia="Times New Roman" w:hAnsi="Verdana" w:cs="Times New Roman"/>
                      <w:noProof/>
                      <w:sz w:val="15"/>
                      <w:szCs w:val="15"/>
                      <w:lang w:eastAsia="it-IT"/>
                    </w:rPr>
                    <w:drawing>
                      <wp:inline distT="0" distB="0" distL="0" distR="0">
                        <wp:extent cx="38100" cy="104775"/>
                        <wp:effectExtent l="0" t="0" r="0" b="0"/>
                        <wp:docPr id="20" name="Immagine 20"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 "/>
                                <pic:cNvPicPr>
                                  <a:picLocks noChangeAspect="1" noChangeArrowheads="1"/>
                                </pic:cNvPicPr>
                              </pic:nvPicPr>
                              <pic:blipFill>
                                <a:blip r:embed="rId5"/>
                                <a:srcRect/>
                                <a:stretch>
                                  <a:fillRect/>
                                </a:stretch>
                              </pic:blipFill>
                              <pic:spPr bwMode="auto">
                                <a:xfrm>
                                  <a:off x="0" y="0"/>
                                  <a:ext cx="38100" cy="104775"/>
                                </a:xfrm>
                                <a:prstGeom prst="rect">
                                  <a:avLst/>
                                </a:prstGeom>
                                <a:noFill/>
                                <a:ln w="9525">
                                  <a:noFill/>
                                  <a:miter lim="800000"/>
                                  <a:headEnd/>
                                  <a:tailEnd/>
                                </a:ln>
                              </pic:spPr>
                            </pic:pic>
                          </a:graphicData>
                        </a:graphic>
                      </wp:inline>
                    </w:drawing>
                  </w:r>
                </w:p>
              </w:tc>
              <w:tc>
                <w:tcPr>
                  <w:tcW w:w="0" w:type="auto"/>
                  <w:shd w:val="clear" w:color="auto" w:fill="F0F0F0"/>
                  <w:tcMar>
                    <w:top w:w="0" w:type="dxa"/>
                    <w:left w:w="45" w:type="dxa"/>
                    <w:bottom w:w="45" w:type="dxa"/>
                    <w:right w:w="75" w:type="dxa"/>
                  </w:tcMar>
                  <w:hideMark/>
                </w:tcPr>
                <w:p w:rsidR="00C84F46" w:rsidRPr="00C84F46" w:rsidRDefault="00C84F46" w:rsidP="00C84F46">
                  <w:pPr>
                    <w:framePr w:hSpace="45" w:wrap="around" w:vAnchor="text" w:hAnchor="text" w:xAlign="right" w:yAlign="center"/>
                    <w:spacing w:after="0" w:line="240" w:lineRule="auto"/>
                    <w:rPr>
                      <w:rFonts w:ascii="Verdana" w:eastAsia="Times New Roman" w:hAnsi="Verdana" w:cs="Times New Roman"/>
                      <w:sz w:val="15"/>
                      <w:szCs w:val="15"/>
                      <w:lang w:eastAsia="it-IT"/>
                    </w:rPr>
                  </w:pPr>
                  <w:r>
                    <w:rPr>
                      <w:rFonts w:ascii="Verdana" w:eastAsia="Times New Roman" w:hAnsi="Verdana" w:cs="Times New Roman"/>
                      <w:noProof/>
                      <w:color w:val="0000FF"/>
                      <w:sz w:val="15"/>
                      <w:szCs w:val="15"/>
                      <w:lang w:eastAsia="it-IT"/>
                    </w:rPr>
                    <w:drawing>
                      <wp:inline distT="0" distB="0" distL="0" distR="0">
                        <wp:extent cx="152400" cy="152400"/>
                        <wp:effectExtent l="19050" t="0" r="0" b="0"/>
                        <wp:docPr id="21" name="Immagine 21" descr="Add to CiteULike">
                          <a:hlinkClick xmlns:a="http://schemas.openxmlformats.org/drawingml/2006/main" r:id="rId13" tooltip="&quot;CiteULik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Add to CiteULike">
                                  <a:hlinkClick r:id="rId13" tooltip="&quot;CiteULike&quot;"/>
                                </pic:cNvPr>
                                <pic:cNvPicPr>
                                  <a:picLocks noChangeAspect="1" noChangeArrowheads="1"/>
                                </pic:cNvPicPr>
                              </pic:nvPicPr>
                              <pic:blipFill>
                                <a:blip r:embed="rId14" cstate="print"/>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C84F46">
                    <w:rPr>
                      <w:rFonts w:ascii="Verdana" w:eastAsia="Times New Roman" w:hAnsi="Verdana" w:cs="Times New Roman"/>
                      <w:sz w:val="15"/>
                      <w:szCs w:val="15"/>
                      <w:lang w:eastAsia="it-IT"/>
                    </w:rPr>
                    <w:t>  </w:t>
                  </w:r>
                  <w:r w:rsidRPr="00C84F46">
                    <w:rPr>
                      <w:rFonts w:ascii="Verdana" w:eastAsia="Times New Roman" w:hAnsi="Verdana" w:cs="Times New Roman"/>
                      <w:sz w:val="15"/>
                      <w:lang w:eastAsia="it-IT"/>
                    </w:rPr>
                    <w:t> </w:t>
                  </w:r>
                  <w:r>
                    <w:rPr>
                      <w:rFonts w:ascii="Verdana" w:eastAsia="Times New Roman" w:hAnsi="Verdana" w:cs="Times New Roman"/>
                      <w:noProof/>
                      <w:color w:val="0000FF"/>
                      <w:sz w:val="15"/>
                      <w:szCs w:val="15"/>
                      <w:lang w:eastAsia="it-IT"/>
                    </w:rPr>
                    <w:drawing>
                      <wp:inline distT="0" distB="0" distL="0" distR="0">
                        <wp:extent cx="152400" cy="152400"/>
                        <wp:effectExtent l="19050" t="0" r="0" b="0"/>
                        <wp:docPr id="22" name="Immagine 22" descr="Add to Connotea">
                          <a:hlinkClick xmlns:a="http://schemas.openxmlformats.org/drawingml/2006/main" r:id="rId15" tooltip="&quot;Connotea&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Add to Connotea">
                                  <a:hlinkClick r:id="rId15" tooltip="&quot;Connotea&quot;"/>
                                </pic:cNvPr>
                                <pic:cNvPicPr>
                                  <a:picLocks noChangeAspect="1" noChangeArrowheads="1"/>
                                </pic:cNvPicPr>
                              </pic:nvPicPr>
                              <pic:blipFill>
                                <a:blip r:embed="rId16" cstate="print"/>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C84F46">
                    <w:rPr>
                      <w:rFonts w:ascii="Verdana" w:eastAsia="Times New Roman" w:hAnsi="Verdana" w:cs="Times New Roman"/>
                      <w:sz w:val="15"/>
                      <w:szCs w:val="15"/>
                      <w:lang w:eastAsia="it-IT"/>
                    </w:rPr>
                    <w:t>  </w:t>
                  </w:r>
                  <w:r w:rsidRPr="00C84F46">
                    <w:rPr>
                      <w:rFonts w:ascii="Verdana" w:eastAsia="Times New Roman" w:hAnsi="Verdana" w:cs="Times New Roman"/>
                      <w:sz w:val="15"/>
                      <w:lang w:eastAsia="it-IT"/>
                    </w:rPr>
                    <w:t> </w:t>
                  </w:r>
                  <w:r>
                    <w:rPr>
                      <w:rFonts w:ascii="Verdana" w:eastAsia="Times New Roman" w:hAnsi="Verdana" w:cs="Times New Roman"/>
                      <w:noProof/>
                      <w:color w:val="0000FF"/>
                      <w:sz w:val="15"/>
                      <w:szCs w:val="15"/>
                      <w:lang w:eastAsia="it-IT"/>
                    </w:rPr>
                    <w:drawing>
                      <wp:inline distT="0" distB="0" distL="0" distR="0">
                        <wp:extent cx="152400" cy="171450"/>
                        <wp:effectExtent l="19050" t="0" r="0" b="0"/>
                        <wp:docPr id="23" name="Immagine 23" descr="Add to Delicious">
                          <a:hlinkClick xmlns:a="http://schemas.openxmlformats.org/drawingml/2006/main" r:id="rId17" tooltip="&quot;Delicious&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Add to Delicious">
                                  <a:hlinkClick r:id="rId17" tooltip="&quot;Delicious&quot;"/>
                                </pic:cNvPr>
                                <pic:cNvPicPr>
                                  <a:picLocks noChangeAspect="1" noChangeArrowheads="1"/>
                                </pic:cNvPicPr>
                              </pic:nvPicPr>
                              <pic:blipFill>
                                <a:blip r:embed="rId18" cstate="print"/>
                                <a:srcRect/>
                                <a:stretch>
                                  <a:fillRect/>
                                </a:stretch>
                              </pic:blipFill>
                              <pic:spPr bwMode="auto">
                                <a:xfrm>
                                  <a:off x="0" y="0"/>
                                  <a:ext cx="152400" cy="171450"/>
                                </a:xfrm>
                                <a:prstGeom prst="rect">
                                  <a:avLst/>
                                </a:prstGeom>
                                <a:noFill/>
                                <a:ln w="9525">
                                  <a:noFill/>
                                  <a:miter lim="800000"/>
                                  <a:headEnd/>
                                  <a:tailEnd/>
                                </a:ln>
                              </pic:spPr>
                            </pic:pic>
                          </a:graphicData>
                        </a:graphic>
                      </wp:inline>
                    </w:drawing>
                  </w:r>
                  <w:r w:rsidRPr="00C84F46">
                    <w:rPr>
                      <w:rFonts w:ascii="Verdana" w:eastAsia="Times New Roman" w:hAnsi="Verdana" w:cs="Times New Roman"/>
                      <w:sz w:val="15"/>
                      <w:szCs w:val="15"/>
                      <w:lang w:eastAsia="it-IT"/>
                    </w:rPr>
                    <w:t>  </w:t>
                  </w:r>
                  <w:r w:rsidRPr="00C84F46">
                    <w:rPr>
                      <w:rFonts w:ascii="Verdana" w:eastAsia="Times New Roman" w:hAnsi="Verdana" w:cs="Times New Roman"/>
                      <w:sz w:val="15"/>
                      <w:lang w:eastAsia="it-IT"/>
                    </w:rPr>
                    <w:t> </w:t>
                  </w:r>
                  <w:r>
                    <w:rPr>
                      <w:rFonts w:ascii="Verdana" w:eastAsia="Times New Roman" w:hAnsi="Verdana" w:cs="Times New Roman"/>
                      <w:noProof/>
                      <w:color w:val="0000FF"/>
                      <w:sz w:val="15"/>
                      <w:szCs w:val="15"/>
                      <w:lang w:eastAsia="it-IT"/>
                    </w:rPr>
                    <w:drawing>
                      <wp:inline distT="0" distB="0" distL="0" distR="0">
                        <wp:extent cx="152400" cy="171450"/>
                        <wp:effectExtent l="19050" t="0" r="0" b="0"/>
                        <wp:docPr id="24" name="Immagine 24" descr="Add to Digg">
                          <a:hlinkClick xmlns:a="http://schemas.openxmlformats.org/drawingml/2006/main" r:id="rId19" tooltip="&quot;Digg&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Add to Digg">
                                  <a:hlinkClick r:id="rId19" tooltip="&quot;Digg&quot;"/>
                                </pic:cNvPr>
                                <pic:cNvPicPr>
                                  <a:picLocks noChangeAspect="1" noChangeArrowheads="1"/>
                                </pic:cNvPicPr>
                              </pic:nvPicPr>
                              <pic:blipFill>
                                <a:blip r:embed="rId20" cstate="print"/>
                                <a:srcRect/>
                                <a:stretch>
                                  <a:fillRect/>
                                </a:stretch>
                              </pic:blipFill>
                              <pic:spPr bwMode="auto">
                                <a:xfrm>
                                  <a:off x="0" y="0"/>
                                  <a:ext cx="152400" cy="171450"/>
                                </a:xfrm>
                                <a:prstGeom prst="rect">
                                  <a:avLst/>
                                </a:prstGeom>
                                <a:noFill/>
                                <a:ln w="9525">
                                  <a:noFill/>
                                  <a:miter lim="800000"/>
                                  <a:headEnd/>
                                  <a:tailEnd/>
                                </a:ln>
                              </pic:spPr>
                            </pic:pic>
                          </a:graphicData>
                        </a:graphic>
                      </wp:inline>
                    </w:drawing>
                  </w:r>
                  <w:r w:rsidRPr="00C84F46">
                    <w:rPr>
                      <w:rFonts w:ascii="Verdana" w:eastAsia="Times New Roman" w:hAnsi="Verdana" w:cs="Times New Roman"/>
                      <w:sz w:val="15"/>
                      <w:szCs w:val="15"/>
                      <w:lang w:eastAsia="it-IT"/>
                    </w:rPr>
                    <w:t>  </w:t>
                  </w:r>
                  <w:r w:rsidRPr="00C84F46">
                    <w:rPr>
                      <w:rFonts w:ascii="Verdana" w:eastAsia="Times New Roman" w:hAnsi="Verdana" w:cs="Times New Roman"/>
                      <w:sz w:val="15"/>
                      <w:lang w:eastAsia="it-IT"/>
                    </w:rPr>
                    <w:t> </w:t>
                  </w:r>
                  <w:r>
                    <w:rPr>
                      <w:rFonts w:ascii="Verdana" w:eastAsia="Times New Roman" w:hAnsi="Verdana" w:cs="Times New Roman"/>
                      <w:noProof/>
                      <w:color w:val="0000FF"/>
                      <w:sz w:val="15"/>
                      <w:szCs w:val="15"/>
                      <w:lang w:eastAsia="it-IT"/>
                    </w:rPr>
                    <w:drawing>
                      <wp:inline distT="0" distB="0" distL="0" distR="0">
                        <wp:extent cx="152400" cy="152400"/>
                        <wp:effectExtent l="19050" t="0" r="0" b="0"/>
                        <wp:docPr id="25" name="Immagine 25" descr="Add to Facebook">
                          <a:hlinkClick xmlns:a="http://schemas.openxmlformats.org/drawingml/2006/main" r:id="rId21" tgtFrame="&quot;_blank&quot;" tooltip="&quot;Faceboo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Add to Facebook">
                                  <a:hlinkClick r:id="rId21" tgtFrame="&quot;_blank&quot;" tooltip="&quot;Facebook&quot;"/>
                                </pic:cNvPr>
                                <pic:cNvPicPr>
                                  <a:picLocks noChangeAspect="1" noChangeArrowheads="1"/>
                                </pic:cNvPicPr>
                              </pic:nvPicPr>
                              <pic:blipFill>
                                <a:blip r:embed="rId22" cstate="print"/>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C84F46">
                    <w:rPr>
                      <w:rFonts w:ascii="Verdana" w:eastAsia="Times New Roman" w:hAnsi="Verdana" w:cs="Times New Roman"/>
                      <w:sz w:val="15"/>
                      <w:szCs w:val="15"/>
                      <w:lang w:eastAsia="it-IT"/>
                    </w:rPr>
                    <w:t>  </w:t>
                  </w:r>
                  <w:r w:rsidRPr="00C84F46">
                    <w:rPr>
                      <w:rFonts w:ascii="Verdana" w:eastAsia="Times New Roman" w:hAnsi="Verdana" w:cs="Times New Roman"/>
                      <w:sz w:val="15"/>
                      <w:lang w:eastAsia="it-IT"/>
                    </w:rPr>
                    <w:t> </w:t>
                  </w:r>
                  <w:r>
                    <w:rPr>
                      <w:rFonts w:ascii="Verdana" w:eastAsia="Times New Roman" w:hAnsi="Verdana" w:cs="Times New Roman"/>
                      <w:noProof/>
                      <w:color w:val="0000FF"/>
                      <w:sz w:val="15"/>
                      <w:szCs w:val="15"/>
                      <w:lang w:eastAsia="it-IT"/>
                    </w:rPr>
                    <w:drawing>
                      <wp:inline distT="0" distB="0" distL="0" distR="0">
                        <wp:extent cx="171450" cy="171450"/>
                        <wp:effectExtent l="19050" t="0" r="0" b="0"/>
                        <wp:docPr id="26" name="Immagine 26" descr="Add to Reddit">
                          <a:hlinkClick xmlns:a="http://schemas.openxmlformats.org/drawingml/2006/main" r:id="rId23" tooltip="&quot;Reddi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Add to Reddit">
                                  <a:hlinkClick r:id="rId23" tooltip="&quot;Reddit&quot;"/>
                                </pic:cNvPr>
                                <pic:cNvPicPr>
                                  <a:picLocks noChangeAspect="1" noChangeArrowheads="1"/>
                                </pic:cNvPicPr>
                              </pic:nvPicPr>
                              <pic:blipFill>
                                <a:blip r:embed="rId24" cstate="print"/>
                                <a:srcRect/>
                                <a:stretch>
                                  <a:fillRect/>
                                </a:stretch>
                              </pic:blipFill>
                              <pic:spPr bwMode="auto">
                                <a:xfrm>
                                  <a:off x="0" y="0"/>
                                  <a:ext cx="171450" cy="171450"/>
                                </a:xfrm>
                                <a:prstGeom prst="rect">
                                  <a:avLst/>
                                </a:prstGeom>
                                <a:noFill/>
                                <a:ln w="9525">
                                  <a:noFill/>
                                  <a:miter lim="800000"/>
                                  <a:headEnd/>
                                  <a:tailEnd/>
                                </a:ln>
                              </pic:spPr>
                            </pic:pic>
                          </a:graphicData>
                        </a:graphic>
                      </wp:inline>
                    </w:drawing>
                  </w:r>
                  <w:r w:rsidRPr="00C84F46">
                    <w:rPr>
                      <w:rFonts w:ascii="Verdana" w:eastAsia="Times New Roman" w:hAnsi="Verdana" w:cs="Times New Roman"/>
                      <w:sz w:val="15"/>
                      <w:szCs w:val="15"/>
                      <w:lang w:eastAsia="it-IT"/>
                    </w:rPr>
                    <w:t>  </w:t>
                  </w:r>
                  <w:r w:rsidRPr="00C84F46">
                    <w:rPr>
                      <w:rFonts w:ascii="Verdana" w:eastAsia="Times New Roman" w:hAnsi="Verdana" w:cs="Times New Roman"/>
                      <w:sz w:val="15"/>
                      <w:lang w:eastAsia="it-IT"/>
                    </w:rPr>
                    <w:t> </w:t>
                  </w:r>
                  <w:r>
                    <w:rPr>
                      <w:rFonts w:ascii="Verdana" w:eastAsia="Times New Roman" w:hAnsi="Verdana" w:cs="Times New Roman"/>
                      <w:noProof/>
                      <w:color w:val="0000FF"/>
                      <w:sz w:val="15"/>
                      <w:szCs w:val="15"/>
                      <w:lang w:eastAsia="it-IT"/>
                    </w:rPr>
                    <w:drawing>
                      <wp:inline distT="0" distB="0" distL="0" distR="0">
                        <wp:extent cx="133350" cy="161925"/>
                        <wp:effectExtent l="19050" t="0" r="0" b="0"/>
                        <wp:docPr id="27" name="Immagine 27" descr="Add to Technorati">
                          <a:hlinkClick xmlns:a="http://schemas.openxmlformats.org/drawingml/2006/main" r:id="rId25" tooltip="&quot;Technorati&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Add to Technorati">
                                  <a:hlinkClick r:id="rId25" tooltip="&quot;Technorati&quot;"/>
                                </pic:cNvPr>
                                <pic:cNvPicPr>
                                  <a:picLocks noChangeAspect="1" noChangeArrowheads="1"/>
                                </pic:cNvPicPr>
                              </pic:nvPicPr>
                              <pic:blipFill>
                                <a:blip r:embed="rId26" cstate="print"/>
                                <a:srcRect/>
                                <a:stretch>
                                  <a:fillRect/>
                                </a:stretch>
                              </pic:blipFill>
                              <pic:spPr bwMode="auto">
                                <a:xfrm>
                                  <a:off x="0" y="0"/>
                                  <a:ext cx="133350" cy="161925"/>
                                </a:xfrm>
                                <a:prstGeom prst="rect">
                                  <a:avLst/>
                                </a:prstGeom>
                                <a:noFill/>
                                <a:ln w="9525">
                                  <a:noFill/>
                                  <a:miter lim="800000"/>
                                  <a:headEnd/>
                                  <a:tailEnd/>
                                </a:ln>
                              </pic:spPr>
                            </pic:pic>
                          </a:graphicData>
                        </a:graphic>
                      </wp:inline>
                    </w:drawing>
                  </w:r>
                  <w:r w:rsidRPr="00C84F46">
                    <w:rPr>
                      <w:rFonts w:ascii="Verdana" w:eastAsia="Times New Roman" w:hAnsi="Verdana" w:cs="Times New Roman"/>
                      <w:sz w:val="15"/>
                      <w:szCs w:val="15"/>
                      <w:lang w:eastAsia="it-IT"/>
                    </w:rPr>
                    <w:t>  </w:t>
                  </w:r>
                  <w:r w:rsidRPr="00C84F46">
                    <w:rPr>
                      <w:rFonts w:ascii="Verdana" w:eastAsia="Times New Roman" w:hAnsi="Verdana" w:cs="Times New Roman"/>
                      <w:sz w:val="15"/>
                      <w:lang w:eastAsia="it-IT"/>
                    </w:rPr>
                    <w:t> </w:t>
                  </w:r>
                  <w:r>
                    <w:rPr>
                      <w:rFonts w:ascii="Verdana" w:eastAsia="Times New Roman" w:hAnsi="Verdana" w:cs="Times New Roman"/>
                      <w:noProof/>
                      <w:color w:val="0000FF"/>
                      <w:sz w:val="15"/>
                      <w:szCs w:val="15"/>
                      <w:lang w:eastAsia="it-IT"/>
                    </w:rPr>
                    <w:drawing>
                      <wp:inline distT="0" distB="0" distL="0" distR="0">
                        <wp:extent cx="152400" cy="152400"/>
                        <wp:effectExtent l="19050" t="0" r="0" b="0"/>
                        <wp:docPr id="28" name="Immagine 28" descr="Add to Twitter">
                          <a:hlinkClick xmlns:a="http://schemas.openxmlformats.org/drawingml/2006/main" r:id="rId27" tooltip="&quot;Twitter&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Add to Twitter">
                                  <a:hlinkClick r:id="rId27" tooltip="&quot;Twitter&quot;"/>
                                </pic:cNvPr>
                                <pic:cNvPicPr>
                                  <a:picLocks noChangeAspect="1" noChangeArrowheads="1"/>
                                </pic:cNvPicPr>
                              </pic:nvPicPr>
                              <pic:blipFill>
                                <a:blip r:embed="rId28" cstate="print"/>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C84F46">
                    <w:rPr>
                      <w:rFonts w:ascii="Verdana" w:eastAsia="Times New Roman" w:hAnsi="Verdana" w:cs="Times New Roman"/>
                      <w:sz w:val="15"/>
                      <w:szCs w:val="15"/>
                      <w:lang w:eastAsia="it-IT"/>
                    </w:rPr>
                    <w:t>  </w:t>
                  </w:r>
                  <w:r w:rsidRPr="00C84F46">
                    <w:rPr>
                      <w:rFonts w:ascii="Verdana" w:eastAsia="Times New Roman" w:hAnsi="Verdana" w:cs="Times New Roman"/>
                      <w:sz w:val="15"/>
                      <w:lang w:eastAsia="it-IT"/>
                    </w:rPr>
                    <w:t> </w:t>
                  </w:r>
                  <w:r w:rsidRPr="00C84F46">
                    <w:rPr>
                      <w:rFonts w:ascii="Verdana" w:eastAsia="Times New Roman" w:hAnsi="Verdana" w:cs="Times New Roman"/>
                      <w:sz w:val="15"/>
                      <w:szCs w:val="15"/>
                      <w:lang w:eastAsia="it-IT"/>
                    </w:rPr>
                    <w:br/>
                  </w:r>
                  <w:hyperlink r:id="rId29" w:history="1">
                    <w:proofErr w:type="spellStart"/>
                    <w:r w:rsidRPr="00C84F46">
                      <w:rPr>
                        <w:rFonts w:ascii="Verdana" w:eastAsia="Times New Roman" w:hAnsi="Verdana" w:cs="Times New Roman"/>
                        <w:color w:val="0000FF"/>
                        <w:sz w:val="15"/>
                        <w:u w:val="single"/>
                        <w:lang w:eastAsia="it-IT"/>
                      </w:rPr>
                      <w:t>What's</w:t>
                    </w:r>
                    <w:proofErr w:type="spellEnd"/>
                    <w:r w:rsidRPr="00C84F46">
                      <w:rPr>
                        <w:rFonts w:ascii="Verdana" w:eastAsia="Times New Roman" w:hAnsi="Verdana" w:cs="Times New Roman"/>
                        <w:color w:val="0000FF"/>
                        <w:sz w:val="15"/>
                        <w:u w:val="single"/>
                        <w:lang w:eastAsia="it-IT"/>
                      </w:rPr>
                      <w:t xml:space="preserve"> </w:t>
                    </w:r>
                    <w:proofErr w:type="spellStart"/>
                    <w:r w:rsidRPr="00C84F46">
                      <w:rPr>
                        <w:rFonts w:ascii="Verdana" w:eastAsia="Times New Roman" w:hAnsi="Verdana" w:cs="Times New Roman"/>
                        <w:color w:val="0000FF"/>
                        <w:sz w:val="15"/>
                        <w:u w:val="single"/>
                        <w:lang w:eastAsia="it-IT"/>
                      </w:rPr>
                      <w:t>this</w:t>
                    </w:r>
                    <w:proofErr w:type="spellEnd"/>
                    <w:r w:rsidRPr="00C84F46">
                      <w:rPr>
                        <w:rFonts w:ascii="Verdana" w:eastAsia="Times New Roman" w:hAnsi="Verdana" w:cs="Times New Roman"/>
                        <w:color w:val="0000FF"/>
                        <w:sz w:val="15"/>
                        <w:u w:val="single"/>
                        <w:lang w:eastAsia="it-IT"/>
                      </w:rPr>
                      <w:t>?</w:t>
                    </w:r>
                  </w:hyperlink>
                </w:p>
              </w:tc>
            </w:tr>
          </w:tbl>
          <w:p w:rsidR="00C84F46" w:rsidRPr="00C84F46" w:rsidRDefault="00C84F46" w:rsidP="00C84F46">
            <w:pPr>
              <w:spacing w:after="0" w:line="240" w:lineRule="auto"/>
              <w:rPr>
                <w:rFonts w:ascii="Times New Roman" w:eastAsia="Times New Roman" w:hAnsi="Times New Roman" w:cs="Times New Roman"/>
                <w:sz w:val="24"/>
                <w:szCs w:val="24"/>
                <w:lang w:eastAsia="it-IT"/>
              </w:rPr>
            </w:pPr>
          </w:p>
        </w:tc>
      </w:tr>
    </w:tbl>
    <w:p w:rsidR="00C84F46" w:rsidRPr="00C84F46" w:rsidRDefault="00C84F46" w:rsidP="00C84F46">
      <w:pPr>
        <w:shd w:val="clear" w:color="auto" w:fill="FFFFFF"/>
        <w:spacing w:before="100" w:beforeAutospacing="1" w:after="100" w:afterAutospacing="1" w:line="240" w:lineRule="auto"/>
        <w:rPr>
          <w:rFonts w:ascii="Times New Roman" w:eastAsia="Times New Roman" w:hAnsi="Times New Roman" w:cs="Times New Roman"/>
          <w:color w:val="000000"/>
          <w:sz w:val="27"/>
          <w:szCs w:val="27"/>
          <w:lang w:val="en-US" w:eastAsia="it-IT"/>
        </w:rPr>
      </w:pPr>
      <w:r w:rsidRPr="00C84F46">
        <w:rPr>
          <w:rFonts w:ascii="Times New Roman" w:eastAsia="Times New Roman" w:hAnsi="Times New Roman" w:cs="Times New Roman"/>
          <w:b/>
          <w:bCs/>
          <w:color w:val="000000"/>
          <w:sz w:val="27"/>
          <w:lang w:val="en-US" w:eastAsia="it-IT"/>
        </w:rPr>
        <w:t>321. Blood Coagulation and Fibrinolytic Factors: Poster II</w:t>
      </w:r>
    </w:p>
    <w:p w:rsidR="00C84F46" w:rsidRPr="00C84F46" w:rsidRDefault="00C84F46" w:rsidP="00C84F46">
      <w:pPr>
        <w:shd w:val="clear" w:color="auto" w:fill="FFFFFF"/>
        <w:spacing w:before="100" w:beforeAutospacing="1" w:after="100" w:afterAutospacing="1" w:line="240" w:lineRule="auto"/>
        <w:outlineLvl w:val="1"/>
        <w:rPr>
          <w:rFonts w:ascii="Times New Roman" w:eastAsia="Times New Roman" w:hAnsi="Times New Roman" w:cs="Times New Roman"/>
          <w:b/>
          <w:bCs/>
          <w:color w:val="000000"/>
          <w:sz w:val="36"/>
          <w:szCs w:val="36"/>
          <w:lang w:val="en-US" w:eastAsia="it-IT"/>
        </w:rPr>
      </w:pPr>
      <w:r w:rsidRPr="00C84F46">
        <w:rPr>
          <w:rFonts w:ascii="Times New Roman" w:eastAsia="Times New Roman" w:hAnsi="Times New Roman" w:cs="Times New Roman"/>
          <w:b/>
          <w:bCs/>
          <w:color w:val="000000"/>
          <w:sz w:val="36"/>
          <w:szCs w:val="36"/>
          <w:lang w:val="en-US" w:eastAsia="it-IT"/>
        </w:rPr>
        <w:t>Pharmacokinetics of Factor VII</w:t>
      </w:r>
    </w:p>
    <w:p w:rsidR="00C84F46" w:rsidRPr="00C84F46" w:rsidRDefault="00C84F46" w:rsidP="00C84F46">
      <w:pPr>
        <w:spacing w:after="0" w:line="240" w:lineRule="auto"/>
        <w:rPr>
          <w:rFonts w:ascii="Times New Roman" w:eastAsia="Times New Roman" w:hAnsi="Times New Roman" w:cs="Times New Roman"/>
          <w:sz w:val="24"/>
          <w:szCs w:val="24"/>
          <w:lang w:val="en-US" w:eastAsia="it-IT"/>
        </w:rPr>
      </w:pPr>
      <w:r w:rsidRPr="00C84F46">
        <w:rPr>
          <w:rFonts w:ascii="Times New Roman" w:eastAsia="Times New Roman" w:hAnsi="Times New Roman" w:cs="Times New Roman"/>
          <w:b/>
          <w:bCs/>
          <w:color w:val="000000"/>
          <w:sz w:val="27"/>
          <w:lang w:val="en-US" w:eastAsia="it-IT"/>
        </w:rPr>
        <w:t>Massimo Morfini</w:t>
      </w:r>
      <w:bookmarkStart w:id="0" w:name="RFN1"/>
      <w:r w:rsidRPr="00C84F46">
        <w:rPr>
          <w:rFonts w:ascii="Times New Roman" w:eastAsia="Times New Roman" w:hAnsi="Times New Roman" w:cs="Times New Roman"/>
          <w:b/>
          <w:bCs/>
          <w:color w:val="000000"/>
          <w:sz w:val="27"/>
          <w:vertAlign w:val="superscript"/>
          <w:lang w:val="en-US" w:eastAsia="it-IT"/>
        </w:rPr>
        <w:t>*,1</w:t>
      </w:r>
      <w:r w:rsidRPr="00C84F46">
        <w:rPr>
          <w:rFonts w:ascii="Times New Roman" w:eastAsia="Times New Roman" w:hAnsi="Times New Roman" w:cs="Times New Roman"/>
          <w:b/>
          <w:bCs/>
          <w:color w:val="000000"/>
          <w:sz w:val="27"/>
          <w:lang w:val="en-US" w:eastAsia="it-IT"/>
        </w:rPr>
        <w:t>, Uriel Martinowitz</w:t>
      </w:r>
      <w:r w:rsidRPr="00C84F46">
        <w:rPr>
          <w:rFonts w:ascii="Times New Roman" w:eastAsia="Times New Roman" w:hAnsi="Times New Roman" w:cs="Times New Roman"/>
          <w:b/>
          <w:bCs/>
          <w:color w:val="000000"/>
          <w:sz w:val="27"/>
          <w:vertAlign w:val="superscript"/>
          <w:lang w:val="en-US" w:eastAsia="it-IT"/>
        </w:rPr>
        <w:t>*,2</w:t>
      </w:r>
      <w:r w:rsidRPr="00C84F46">
        <w:rPr>
          <w:rFonts w:ascii="Times New Roman" w:eastAsia="Times New Roman" w:hAnsi="Times New Roman" w:cs="Times New Roman"/>
          <w:b/>
          <w:bCs/>
          <w:color w:val="000000"/>
          <w:sz w:val="27"/>
          <w:lang w:val="en-US" w:eastAsia="it-IT"/>
        </w:rPr>
        <w:t>, Angelika Batorova, MD, PhD</w:t>
      </w:r>
      <w:r w:rsidRPr="00C84F46">
        <w:rPr>
          <w:rFonts w:ascii="Times New Roman" w:eastAsia="Times New Roman" w:hAnsi="Times New Roman" w:cs="Times New Roman"/>
          <w:b/>
          <w:bCs/>
          <w:color w:val="000000"/>
          <w:sz w:val="27"/>
          <w:vertAlign w:val="superscript"/>
          <w:lang w:val="en-US" w:eastAsia="it-IT"/>
        </w:rPr>
        <w:t>3</w:t>
      </w:r>
      <w:r w:rsidRPr="00C84F46">
        <w:rPr>
          <w:rFonts w:ascii="Times New Roman" w:eastAsia="Times New Roman" w:hAnsi="Times New Roman" w:cs="Times New Roman"/>
          <w:b/>
          <w:bCs/>
          <w:color w:val="000000"/>
          <w:sz w:val="27"/>
          <w:lang w:val="en-US" w:eastAsia="it-IT"/>
        </w:rPr>
        <w:t>, Alberto Dolce, PhD</w:t>
      </w:r>
      <w:r w:rsidRPr="00C84F46">
        <w:rPr>
          <w:rFonts w:ascii="Times New Roman" w:eastAsia="Times New Roman" w:hAnsi="Times New Roman" w:cs="Times New Roman"/>
          <w:b/>
          <w:bCs/>
          <w:color w:val="000000"/>
          <w:sz w:val="27"/>
          <w:vertAlign w:val="superscript"/>
          <w:lang w:val="en-US" w:eastAsia="it-IT"/>
        </w:rPr>
        <w:t>*,4</w:t>
      </w:r>
      <w:r w:rsidRPr="00C84F46">
        <w:rPr>
          <w:rFonts w:ascii="Times New Roman" w:eastAsia="Times New Roman" w:hAnsi="Times New Roman" w:cs="Times New Roman"/>
          <w:b/>
          <w:bCs/>
          <w:color w:val="000000"/>
          <w:sz w:val="27"/>
          <w:lang w:val="en-US" w:eastAsia="it-IT"/>
        </w:rPr>
        <w:t>,Mariasanta Napolitano, MD</w:t>
      </w:r>
      <w:r w:rsidRPr="00C84F46">
        <w:rPr>
          <w:rFonts w:ascii="Times New Roman" w:eastAsia="Times New Roman" w:hAnsi="Times New Roman" w:cs="Times New Roman"/>
          <w:b/>
          <w:bCs/>
          <w:color w:val="000000"/>
          <w:sz w:val="27"/>
          <w:vertAlign w:val="superscript"/>
          <w:lang w:val="en-US" w:eastAsia="it-IT"/>
        </w:rPr>
        <w:t>*,5</w:t>
      </w:r>
      <w:r w:rsidRPr="00C84F46">
        <w:rPr>
          <w:rFonts w:ascii="Times New Roman" w:eastAsia="Times New Roman" w:hAnsi="Times New Roman" w:cs="Times New Roman"/>
          <w:b/>
          <w:bCs/>
          <w:color w:val="000000"/>
          <w:sz w:val="27"/>
          <w:lang w:val="en-US" w:eastAsia="it-IT"/>
        </w:rPr>
        <w:t>, Jorgen Ingerslev</w:t>
      </w:r>
      <w:bookmarkEnd w:id="0"/>
      <w:r w:rsidRPr="00C84F46">
        <w:rPr>
          <w:rFonts w:ascii="Times New Roman" w:eastAsia="Times New Roman" w:hAnsi="Times New Roman" w:cs="Times New Roman"/>
          <w:b/>
          <w:bCs/>
          <w:color w:val="000000"/>
          <w:sz w:val="27"/>
          <w:vertAlign w:val="superscript"/>
          <w:lang w:val="en-US" w:eastAsia="it-IT"/>
        </w:rPr>
        <w:t>*,6</w:t>
      </w:r>
      <w:r w:rsidRPr="00C84F46">
        <w:rPr>
          <w:rFonts w:ascii="Times New Roman" w:eastAsia="Times New Roman" w:hAnsi="Times New Roman" w:cs="Times New Roman"/>
          <w:b/>
          <w:bCs/>
          <w:color w:val="000000"/>
          <w:sz w:val="27"/>
          <w:lang w:val="en-US" w:eastAsia="it-IT"/>
        </w:rPr>
        <w:t>, Jean-Francois Schved</w:t>
      </w:r>
      <w:r w:rsidRPr="00C84F46">
        <w:rPr>
          <w:rFonts w:ascii="Times New Roman" w:eastAsia="Times New Roman" w:hAnsi="Times New Roman" w:cs="Times New Roman"/>
          <w:b/>
          <w:bCs/>
          <w:color w:val="000000"/>
          <w:sz w:val="27"/>
          <w:vertAlign w:val="superscript"/>
          <w:lang w:val="en-US" w:eastAsia="it-IT"/>
        </w:rPr>
        <w:t>7</w:t>
      </w:r>
      <w:r w:rsidRPr="00C84F46">
        <w:rPr>
          <w:rFonts w:ascii="Times New Roman" w:eastAsia="Times New Roman" w:hAnsi="Times New Roman" w:cs="Times New Roman"/>
          <w:b/>
          <w:bCs/>
          <w:color w:val="000000"/>
          <w:sz w:val="27"/>
          <w:lang w:val="en-US" w:eastAsia="it-IT"/>
        </w:rPr>
        <w:t> and Guglielmo Mariani, MD</w:t>
      </w:r>
      <w:r w:rsidRPr="00C84F46">
        <w:rPr>
          <w:rFonts w:ascii="Times New Roman" w:eastAsia="Times New Roman" w:hAnsi="Times New Roman" w:cs="Times New Roman"/>
          <w:b/>
          <w:bCs/>
          <w:color w:val="000000"/>
          <w:sz w:val="27"/>
          <w:vertAlign w:val="superscript"/>
          <w:lang w:val="en-US" w:eastAsia="it-IT"/>
        </w:rPr>
        <w:t>8</w:t>
      </w:r>
    </w:p>
    <w:p w:rsidR="00C84F46" w:rsidRPr="00C84F46" w:rsidRDefault="00C84F46" w:rsidP="00C84F46">
      <w:pPr>
        <w:shd w:val="clear" w:color="auto" w:fill="FFFFFF"/>
        <w:spacing w:before="100" w:beforeAutospacing="1" w:after="100" w:afterAutospacing="1" w:line="240" w:lineRule="auto"/>
        <w:rPr>
          <w:rFonts w:ascii="Times New Roman" w:eastAsia="Times New Roman" w:hAnsi="Times New Roman" w:cs="Times New Roman"/>
          <w:color w:val="000000"/>
          <w:sz w:val="27"/>
          <w:szCs w:val="27"/>
          <w:lang w:val="en-US" w:eastAsia="it-IT"/>
        </w:rPr>
      </w:pPr>
      <w:r w:rsidRPr="00C84F46">
        <w:rPr>
          <w:rFonts w:ascii="Times New Roman" w:eastAsia="Times New Roman" w:hAnsi="Times New Roman" w:cs="Times New Roman"/>
          <w:color w:val="000000"/>
          <w:sz w:val="20"/>
          <w:szCs w:val="20"/>
          <w:vertAlign w:val="superscript"/>
          <w:lang w:val="en-US" w:eastAsia="it-IT"/>
        </w:rPr>
        <w:t>1</w:t>
      </w:r>
      <w:r w:rsidRPr="00C84F46">
        <w:rPr>
          <w:rFonts w:ascii="Times New Roman" w:eastAsia="Times New Roman" w:hAnsi="Times New Roman" w:cs="Times New Roman"/>
          <w:color w:val="000000"/>
          <w:sz w:val="20"/>
          <w:lang w:val="en-US" w:eastAsia="it-IT"/>
        </w:rPr>
        <w:t> </w:t>
      </w:r>
      <w:r w:rsidRPr="00C84F46">
        <w:rPr>
          <w:rFonts w:ascii="Times New Roman" w:eastAsia="Times New Roman" w:hAnsi="Times New Roman" w:cs="Times New Roman"/>
          <w:color w:val="000000"/>
          <w:sz w:val="20"/>
          <w:szCs w:val="20"/>
          <w:lang w:val="en-US" w:eastAsia="it-IT"/>
        </w:rPr>
        <w:t>Azienda Ospedaliera Universitaria di Careggi, Firenze, Italy,</w:t>
      </w:r>
      <w:r w:rsidRPr="00C84F46">
        <w:rPr>
          <w:rFonts w:ascii="Times New Roman" w:eastAsia="Times New Roman" w:hAnsi="Times New Roman" w:cs="Times New Roman"/>
          <w:color w:val="000000"/>
          <w:sz w:val="20"/>
          <w:lang w:val="en-US" w:eastAsia="it-IT"/>
        </w:rPr>
        <w:t> </w:t>
      </w:r>
      <w:r w:rsidRPr="00C84F46">
        <w:rPr>
          <w:rFonts w:ascii="Times New Roman" w:eastAsia="Times New Roman" w:hAnsi="Times New Roman" w:cs="Times New Roman"/>
          <w:color w:val="000000"/>
          <w:sz w:val="20"/>
          <w:szCs w:val="20"/>
          <w:lang w:val="en-US" w:eastAsia="it-IT"/>
        </w:rPr>
        <w:br/>
      </w:r>
      <w:r w:rsidRPr="00C84F46">
        <w:rPr>
          <w:rFonts w:ascii="Times New Roman" w:eastAsia="Times New Roman" w:hAnsi="Times New Roman" w:cs="Times New Roman"/>
          <w:color w:val="000000"/>
          <w:sz w:val="20"/>
          <w:szCs w:val="20"/>
          <w:vertAlign w:val="superscript"/>
          <w:lang w:val="en-US" w:eastAsia="it-IT"/>
        </w:rPr>
        <w:t>2</w:t>
      </w:r>
      <w:r w:rsidRPr="00C84F46">
        <w:rPr>
          <w:rFonts w:ascii="Times New Roman" w:eastAsia="Times New Roman" w:hAnsi="Times New Roman" w:cs="Times New Roman"/>
          <w:color w:val="000000"/>
          <w:sz w:val="20"/>
          <w:lang w:val="en-US" w:eastAsia="it-IT"/>
        </w:rPr>
        <w:t> </w:t>
      </w:r>
      <w:r w:rsidRPr="00C84F46">
        <w:rPr>
          <w:rFonts w:ascii="Times New Roman" w:eastAsia="Times New Roman" w:hAnsi="Times New Roman" w:cs="Times New Roman"/>
          <w:color w:val="000000"/>
          <w:sz w:val="20"/>
          <w:szCs w:val="20"/>
          <w:lang w:val="en-US" w:eastAsia="it-IT"/>
        </w:rPr>
        <w:t>Hematology Institute of Thrombosis and Hemostasis, Sheba, Israel,</w:t>
      </w:r>
      <w:r w:rsidRPr="00C84F46">
        <w:rPr>
          <w:rFonts w:ascii="Times New Roman" w:eastAsia="Times New Roman" w:hAnsi="Times New Roman" w:cs="Times New Roman"/>
          <w:color w:val="000000"/>
          <w:sz w:val="20"/>
          <w:lang w:val="en-US" w:eastAsia="it-IT"/>
        </w:rPr>
        <w:t> </w:t>
      </w:r>
      <w:r w:rsidRPr="00C84F46">
        <w:rPr>
          <w:rFonts w:ascii="Times New Roman" w:eastAsia="Times New Roman" w:hAnsi="Times New Roman" w:cs="Times New Roman"/>
          <w:color w:val="000000"/>
          <w:sz w:val="20"/>
          <w:szCs w:val="20"/>
          <w:lang w:val="en-US" w:eastAsia="it-IT"/>
        </w:rPr>
        <w:br/>
      </w:r>
      <w:r w:rsidRPr="00C84F46">
        <w:rPr>
          <w:rFonts w:ascii="Times New Roman" w:eastAsia="Times New Roman" w:hAnsi="Times New Roman" w:cs="Times New Roman"/>
          <w:color w:val="000000"/>
          <w:sz w:val="20"/>
          <w:szCs w:val="20"/>
          <w:vertAlign w:val="superscript"/>
          <w:lang w:val="en-US" w:eastAsia="it-IT"/>
        </w:rPr>
        <w:t>3</w:t>
      </w:r>
      <w:r w:rsidRPr="00C84F46">
        <w:rPr>
          <w:rFonts w:ascii="Times New Roman" w:eastAsia="Times New Roman" w:hAnsi="Times New Roman" w:cs="Times New Roman"/>
          <w:color w:val="000000"/>
          <w:sz w:val="20"/>
          <w:lang w:val="en-US" w:eastAsia="it-IT"/>
        </w:rPr>
        <w:t> </w:t>
      </w:r>
      <w:r w:rsidRPr="00C84F46">
        <w:rPr>
          <w:rFonts w:ascii="Times New Roman" w:eastAsia="Times New Roman" w:hAnsi="Times New Roman" w:cs="Times New Roman"/>
          <w:color w:val="000000"/>
          <w:sz w:val="20"/>
          <w:szCs w:val="20"/>
          <w:lang w:val="en-US" w:eastAsia="it-IT"/>
        </w:rPr>
        <w:t>National Hemophilia Center, Bratislava, Slovak Republic,</w:t>
      </w:r>
      <w:r w:rsidRPr="00C84F46">
        <w:rPr>
          <w:rFonts w:ascii="Times New Roman" w:eastAsia="Times New Roman" w:hAnsi="Times New Roman" w:cs="Times New Roman"/>
          <w:color w:val="000000"/>
          <w:sz w:val="20"/>
          <w:lang w:val="en-US" w:eastAsia="it-IT"/>
        </w:rPr>
        <w:t> </w:t>
      </w:r>
      <w:r w:rsidRPr="00C84F46">
        <w:rPr>
          <w:rFonts w:ascii="Times New Roman" w:eastAsia="Times New Roman" w:hAnsi="Times New Roman" w:cs="Times New Roman"/>
          <w:color w:val="000000"/>
          <w:sz w:val="20"/>
          <w:szCs w:val="20"/>
          <w:lang w:val="en-US" w:eastAsia="it-IT"/>
        </w:rPr>
        <w:br/>
      </w:r>
      <w:r w:rsidRPr="00C84F46">
        <w:rPr>
          <w:rFonts w:ascii="Times New Roman" w:eastAsia="Times New Roman" w:hAnsi="Times New Roman" w:cs="Times New Roman"/>
          <w:color w:val="000000"/>
          <w:sz w:val="20"/>
          <w:szCs w:val="20"/>
          <w:vertAlign w:val="superscript"/>
          <w:lang w:val="en-US" w:eastAsia="it-IT"/>
        </w:rPr>
        <w:t>4</w:t>
      </w:r>
      <w:r w:rsidRPr="00C84F46">
        <w:rPr>
          <w:rFonts w:ascii="Times New Roman" w:eastAsia="Times New Roman" w:hAnsi="Times New Roman" w:cs="Times New Roman"/>
          <w:color w:val="000000"/>
          <w:sz w:val="20"/>
          <w:lang w:val="en-US" w:eastAsia="it-IT"/>
        </w:rPr>
        <w:t> </w:t>
      </w:r>
      <w:r w:rsidRPr="00C84F46">
        <w:rPr>
          <w:rFonts w:ascii="Times New Roman" w:eastAsia="Times New Roman" w:hAnsi="Times New Roman" w:cs="Times New Roman"/>
          <w:color w:val="000000"/>
          <w:sz w:val="20"/>
          <w:szCs w:val="20"/>
          <w:lang w:val="en-US" w:eastAsia="it-IT"/>
        </w:rPr>
        <w:t>National Institute of Statistics, Palermo, Italy,</w:t>
      </w:r>
      <w:r w:rsidRPr="00C84F46">
        <w:rPr>
          <w:rFonts w:ascii="Times New Roman" w:eastAsia="Times New Roman" w:hAnsi="Times New Roman" w:cs="Times New Roman"/>
          <w:color w:val="000000"/>
          <w:sz w:val="20"/>
          <w:lang w:val="en-US" w:eastAsia="it-IT"/>
        </w:rPr>
        <w:t> </w:t>
      </w:r>
      <w:r w:rsidRPr="00C84F46">
        <w:rPr>
          <w:rFonts w:ascii="Times New Roman" w:eastAsia="Times New Roman" w:hAnsi="Times New Roman" w:cs="Times New Roman"/>
          <w:color w:val="000000"/>
          <w:sz w:val="20"/>
          <w:szCs w:val="20"/>
          <w:lang w:val="en-US" w:eastAsia="it-IT"/>
        </w:rPr>
        <w:br/>
      </w:r>
      <w:r w:rsidRPr="00C84F46">
        <w:rPr>
          <w:rFonts w:ascii="Times New Roman" w:eastAsia="Times New Roman" w:hAnsi="Times New Roman" w:cs="Times New Roman"/>
          <w:color w:val="000000"/>
          <w:sz w:val="20"/>
          <w:szCs w:val="20"/>
          <w:vertAlign w:val="superscript"/>
          <w:lang w:val="en-US" w:eastAsia="it-IT"/>
        </w:rPr>
        <w:t>5</w:t>
      </w:r>
      <w:r w:rsidRPr="00C84F46">
        <w:rPr>
          <w:rFonts w:ascii="Times New Roman" w:eastAsia="Times New Roman" w:hAnsi="Times New Roman" w:cs="Times New Roman"/>
          <w:color w:val="000000"/>
          <w:sz w:val="20"/>
          <w:lang w:val="en-US" w:eastAsia="it-IT"/>
        </w:rPr>
        <w:t> </w:t>
      </w:r>
      <w:r w:rsidRPr="00C84F46">
        <w:rPr>
          <w:rFonts w:ascii="Times New Roman" w:eastAsia="Times New Roman" w:hAnsi="Times New Roman" w:cs="Times New Roman"/>
          <w:color w:val="000000"/>
          <w:sz w:val="20"/>
          <w:szCs w:val="20"/>
          <w:lang w:val="en-US" w:eastAsia="it-IT"/>
        </w:rPr>
        <w:t>Hematology, Lombardi Comprehensive Cancer Center, Washington DC, DC, USA,</w:t>
      </w:r>
      <w:r w:rsidRPr="00C84F46">
        <w:rPr>
          <w:rFonts w:ascii="Times New Roman" w:eastAsia="Times New Roman" w:hAnsi="Times New Roman" w:cs="Times New Roman"/>
          <w:color w:val="000000"/>
          <w:sz w:val="20"/>
          <w:lang w:val="en-US" w:eastAsia="it-IT"/>
        </w:rPr>
        <w:t> </w:t>
      </w:r>
      <w:r w:rsidRPr="00C84F46">
        <w:rPr>
          <w:rFonts w:ascii="Times New Roman" w:eastAsia="Times New Roman" w:hAnsi="Times New Roman" w:cs="Times New Roman"/>
          <w:color w:val="000000"/>
          <w:sz w:val="20"/>
          <w:szCs w:val="20"/>
          <w:lang w:val="en-US" w:eastAsia="it-IT"/>
        </w:rPr>
        <w:br/>
      </w:r>
      <w:r w:rsidRPr="00C84F46">
        <w:rPr>
          <w:rFonts w:ascii="Times New Roman" w:eastAsia="Times New Roman" w:hAnsi="Times New Roman" w:cs="Times New Roman"/>
          <w:color w:val="000000"/>
          <w:sz w:val="20"/>
          <w:szCs w:val="20"/>
          <w:vertAlign w:val="superscript"/>
          <w:lang w:val="en-US" w:eastAsia="it-IT"/>
        </w:rPr>
        <w:t>6</w:t>
      </w:r>
      <w:r w:rsidRPr="00C84F46">
        <w:rPr>
          <w:rFonts w:ascii="Times New Roman" w:eastAsia="Times New Roman" w:hAnsi="Times New Roman" w:cs="Times New Roman"/>
          <w:color w:val="000000"/>
          <w:sz w:val="20"/>
          <w:lang w:val="en-US" w:eastAsia="it-IT"/>
        </w:rPr>
        <w:t> </w:t>
      </w:r>
      <w:r w:rsidRPr="00C84F46">
        <w:rPr>
          <w:rFonts w:ascii="Times New Roman" w:eastAsia="Times New Roman" w:hAnsi="Times New Roman" w:cs="Times New Roman"/>
          <w:color w:val="000000"/>
          <w:sz w:val="20"/>
          <w:szCs w:val="20"/>
          <w:lang w:val="en-US" w:eastAsia="it-IT"/>
        </w:rPr>
        <w:t>Skejby University Hospital, Centre for Haemophilia and Thrombosis, Aarhus, Denmark,</w:t>
      </w:r>
      <w:r w:rsidRPr="00C84F46">
        <w:rPr>
          <w:rFonts w:ascii="Times New Roman" w:eastAsia="Times New Roman" w:hAnsi="Times New Roman" w:cs="Times New Roman"/>
          <w:color w:val="000000"/>
          <w:sz w:val="20"/>
          <w:lang w:val="en-US" w:eastAsia="it-IT"/>
        </w:rPr>
        <w:t> </w:t>
      </w:r>
      <w:r w:rsidRPr="00C84F46">
        <w:rPr>
          <w:rFonts w:ascii="Times New Roman" w:eastAsia="Times New Roman" w:hAnsi="Times New Roman" w:cs="Times New Roman"/>
          <w:color w:val="000000"/>
          <w:sz w:val="20"/>
          <w:szCs w:val="20"/>
          <w:lang w:val="en-US" w:eastAsia="it-IT"/>
        </w:rPr>
        <w:br/>
      </w:r>
      <w:r w:rsidRPr="00C84F46">
        <w:rPr>
          <w:rFonts w:ascii="Times New Roman" w:eastAsia="Times New Roman" w:hAnsi="Times New Roman" w:cs="Times New Roman"/>
          <w:color w:val="000000"/>
          <w:sz w:val="20"/>
          <w:szCs w:val="20"/>
          <w:vertAlign w:val="superscript"/>
          <w:lang w:val="en-US" w:eastAsia="it-IT"/>
        </w:rPr>
        <w:t>7</w:t>
      </w:r>
      <w:r w:rsidRPr="00C84F46">
        <w:rPr>
          <w:rFonts w:ascii="Times New Roman" w:eastAsia="Times New Roman" w:hAnsi="Times New Roman" w:cs="Times New Roman"/>
          <w:color w:val="000000"/>
          <w:sz w:val="20"/>
          <w:lang w:val="en-US" w:eastAsia="it-IT"/>
        </w:rPr>
        <w:t> </w:t>
      </w:r>
      <w:r w:rsidRPr="00C84F46">
        <w:rPr>
          <w:rFonts w:ascii="Times New Roman" w:eastAsia="Times New Roman" w:hAnsi="Times New Roman" w:cs="Times New Roman"/>
          <w:color w:val="000000"/>
          <w:sz w:val="20"/>
          <w:szCs w:val="20"/>
          <w:lang w:val="en-US" w:eastAsia="it-IT"/>
        </w:rPr>
        <w:t>Laboratoire d'hematologie, Hospital Saint Eloi, Montpellier, France,</w:t>
      </w:r>
      <w:r w:rsidRPr="00C84F46">
        <w:rPr>
          <w:rFonts w:ascii="Times New Roman" w:eastAsia="Times New Roman" w:hAnsi="Times New Roman" w:cs="Times New Roman"/>
          <w:color w:val="000000"/>
          <w:sz w:val="20"/>
          <w:lang w:val="en-US" w:eastAsia="it-IT"/>
        </w:rPr>
        <w:t> </w:t>
      </w:r>
      <w:r w:rsidRPr="00C84F46">
        <w:rPr>
          <w:rFonts w:ascii="Times New Roman" w:eastAsia="Times New Roman" w:hAnsi="Times New Roman" w:cs="Times New Roman"/>
          <w:color w:val="000000"/>
          <w:sz w:val="20"/>
          <w:szCs w:val="20"/>
          <w:lang w:val="en-US" w:eastAsia="it-IT"/>
        </w:rPr>
        <w:br/>
      </w:r>
      <w:r w:rsidRPr="00C84F46">
        <w:rPr>
          <w:rFonts w:ascii="Times New Roman" w:eastAsia="Times New Roman" w:hAnsi="Times New Roman" w:cs="Times New Roman"/>
          <w:color w:val="000000"/>
          <w:sz w:val="20"/>
          <w:szCs w:val="20"/>
          <w:vertAlign w:val="superscript"/>
          <w:lang w:val="en-US" w:eastAsia="it-IT"/>
        </w:rPr>
        <w:t>8</w:t>
      </w:r>
      <w:r w:rsidRPr="00C84F46">
        <w:rPr>
          <w:rFonts w:ascii="Times New Roman" w:eastAsia="Times New Roman" w:hAnsi="Times New Roman" w:cs="Times New Roman"/>
          <w:color w:val="000000"/>
          <w:sz w:val="20"/>
          <w:lang w:val="en-US" w:eastAsia="it-IT"/>
        </w:rPr>
        <w:t> </w:t>
      </w:r>
      <w:r w:rsidRPr="00C84F46">
        <w:rPr>
          <w:rFonts w:ascii="Times New Roman" w:eastAsia="Times New Roman" w:hAnsi="Times New Roman" w:cs="Times New Roman"/>
          <w:color w:val="000000"/>
          <w:sz w:val="20"/>
          <w:szCs w:val="20"/>
          <w:lang w:val="en-US" w:eastAsia="it-IT"/>
        </w:rPr>
        <w:t>Internal Medicine &amp; Public Health, University of L'Aquila, L'Aquila, Italy</w:t>
      </w:r>
    </w:p>
    <w:p w:rsidR="00C84F46" w:rsidRPr="00C84F46" w:rsidRDefault="00C84F46" w:rsidP="00C84F46">
      <w:pPr>
        <w:shd w:val="clear" w:color="auto" w:fill="FFFFFF"/>
        <w:spacing w:before="100" w:beforeAutospacing="1" w:after="100" w:afterAutospacing="1" w:line="240" w:lineRule="auto"/>
        <w:rPr>
          <w:rFonts w:ascii="Times New Roman" w:eastAsia="Times New Roman" w:hAnsi="Times New Roman" w:cs="Times New Roman"/>
          <w:color w:val="000000"/>
          <w:sz w:val="27"/>
          <w:szCs w:val="27"/>
          <w:lang w:val="en-US" w:eastAsia="it-IT"/>
        </w:rPr>
      </w:pPr>
      <w:r w:rsidRPr="00C84F46">
        <w:rPr>
          <w:rFonts w:ascii="Times New Roman" w:eastAsia="Times New Roman" w:hAnsi="Times New Roman" w:cs="Times New Roman"/>
          <w:b/>
          <w:bCs/>
          <w:color w:val="000000"/>
          <w:sz w:val="27"/>
          <w:szCs w:val="27"/>
          <w:lang w:val="en-US" w:eastAsia="it-IT"/>
        </w:rPr>
        <w:t>Abstract 2259</w:t>
      </w:r>
    </w:p>
    <w:p w:rsidR="00C84F46" w:rsidRPr="00C84F46" w:rsidRDefault="00C84F46" w:rsidP="00C84F46">
      <w:pPr>
        <w:shd w:val="clear" w:color="auto" w:fill="FFFFFF"/>
        <w:spacing w:before="100" w:beforeAutospacing="1" w:after="100" w:afterAutospacing="1" w:line="240" w:lineRule="auto"/>
        <w:rPr>
          <w:rFonts w:ascii="Times New Roman" w:eastAsia="Times New Roman" w:hAnsi="Times New Roman" w:cs="Times New Roman"/>
          <w:color w:val="000000"/>
          <w:sz w:val="27"/>
          <w:szCs w:val="27"/>
          <w:lang w:val="en-US" w:eastAsia="it-IT"/>
        </w:rPr>
      </w:pPr>
      <w:r w:rsidRPr="00C84F46">
        <w:rPr>
          <w:rFonts w:ascii="Times New Roman" w:eastAsia="Times New Roman" w:hAnsi="Times New Roman" w:cs="Times New Roman"/>
          <w:b/>
          <w:bCs/>
          <w:color w:val="000000"/>
          <w:sz w:val="27"/>
          <w:lang w:val="en-US" w:eastAsia="it-IT"/>
        </w:rPr>
        <w:t>Introduction:</w:t>
      </w:r>
      <w:r w:rsidRPr="00C84F46">
        <w:rPr>
          <w:rFonts w:ascii="Times New Roman" w:eastAsia="Times New Roman" w:hAnsi="Times New Roman" w:cs="Times New Roman"/>
          <w:color w:val="000000"/>
          <w:sz w:val="27"/>
          <w:lang w:val="en-US" w:eastAsia="it-IT"/>
        </w:rPr>
        <w:t> </w:t>
      </w:r>
      <w:r w:rsidRPr="00C84F46">
        <w:rPr>
          <w:rFonts w:ascii="Times New Roman" w:eastAsia="Times New Roman" w:hAnsi="Times New Roman" w:cs="Times New Roman"/>
          <w:color w:val="000000"/>
          <w:sz w:val="27"/>
          <w:szCs w:val="27"/>
          <w:lang w:val="en-US" w:eastAsia="it-IT"/>
        </w:rPr>
        <w:t>In Congenital Bleeding Disorders (CBD), efficacy of Replacement Therapy (RT) can be indirectly measured on the basis of pharmacokinetic (PK) methods. Therapeutic concentrations of clotting factors in the blood-stream at a given time depend on the dose and frequency of RT and the fall off patterns specific for each clotting factor (i.e. PK properties). The issue of the frequency of RT administration is particularly relevant in Factor VII (FVII) deficiency, a CBD characterized by the lack of a rare protein with a very short half-life. Recombinant FVIIa (rFVIIa), plasma-derived FVII (pdFVII) concentrates and Fresh Frozen Plasma (FFP) are used for on-demand or prophylaxis replacement despite reported half-lives in the range of 2–5 hours. Very limited information is available with reference to the pharmacokinetic parameters of infused FVII in FVII deficiency. The same holds for the In Vivo Recovery (IVR). In this study, we evaluated the PK of rFVIIa in 11 severe (FVIIc &lt;2%) FVII deficient patients. Further, evaluation of "incremental" IVR was performed in 116 patients with a FVII deficiency (90 for rFVIIa, 19 for pdFVII concentrates and 7 for FFP).</w:t>
      </w:r>
    </w:p>
    <w:p w:rsidR="00C84F46" w:rsidRPr="00C84F46" w:rsidRDefault="00C84F46" w:rsidP="00C84F46">
      <w:pPr>
        <w:shd w:val="clear" w:color="auto" w:fill="FFFFFF"/>
        <w:spacing w:before="100" w:beforeAutospacing="1" w:after="100" w:afterAutospacing="1" w:line="240" w:lineRule="auto"/>
        <w:rPr>
          <w:rFonts w:ascii="Times New Roman" w:eastAsia="Times New Roman" w:hAnsi="Times New Roman" w:cs="Times New Roman"/>
          <w:color w:val="000000"/>
          <w:sz w:val="27"/>
          <w:szCs w:val="27"/>
          <w:lang w:val="en-US" w:eastAsia="it-IT"/>
        </w:rPr>
      </w:pPr>
      <w:r w:rsidRPr="00C84F46">
        <w:rPr>
          <w:rFonts w:ascii="Times New Roman" w:eastAsia="Times New Roman" w:hAnsi="Times New Roman" w:cs="Times New Roman"/>
          <w:b/>
          <w:bCs/>
          <w:color w:val="000000"/>
          <w:sz w:val="27"/>
          <w:lang w:val="en-US" w:eastAsia="it-IT"/>
        </w:rPr>
        <w:t>Methods &amp; Results:</w:t>
      </w:r>
      <w:r w:rsidRPr="00C84F46">
        <w:rPr>
          <w:rFonts w:ascii="Times New Roman" w:eastAsia="Times New Roman" w:hAnsi="Times New Roman" w:cs="Times New Roman"/>
          <w:color w:val="000000"/>
          <w:sz w:val="27"/>
          <w:lang w:val="en-US" w:eastAsia="it-IT"/>
        </w:rPr>
        <w:t> </w:t>
      </w:r>
      <w:r w:rsidRPr="00C84F46">
        <w:rPr>
          <w:rFonts w:ascii="Times New Roman" w:eastAsia="Times New Roman" w:hAnsi="Times New Roman" w:cs="Times New Roman"/>
          <w:color w:val="000000"/>
          <w:sz w:val="27"/>
          <w:szCs w:val="27"/>
          <w:lang w:val="en-US" w:eastAsia="it-IT"/>
        </w:rPr>
        <w:t xml:space="preserve">Eleven severe FVII-deficient individuals in the non-bleeding state were given rFVIIa doses ranging from 16 to 24 </w:t>
      </w:r>
      <w:r w:rsidRPr="00C84F46">
        <w:rPr>
          <w:rFonts w:ascii="Times New Roman" w:eastAsia="Times New Roman" w:hAnsi="Times New Roman" w:cs="Times New Roman"/>
          <w:color w:val="000000"/>
          <w:sz w:val="27"/>
          <w:szCs w:val="27"/>
          <w:lang w:eastAsia="it-IT"/>
        </w:rPr>
        <w:t>μ</w:t>
      </w:r>
      <w:r w:rsidRPr="00C84F46">
        <w:rPr>
          <w:rFonts w:ascii="Times New Roman" w:eastAsia="Times New Roman" w:hAnsi="Times New Roman" w:cs="Times New Roman"/>
          <w:color w:val="000000"/>
          <w:sz w:val="27"/>
          <w:szCs w:val="27"/>
          <w:lang w:val="en-US" w:eastAsia="it-IT"/>
        </w:rPr>
        <w:t xml:space="preserve">g/Kg/bw (mean 19.7, median 20). Pharmacokinetic parameters of rFVIIa were analyzed with reference to FVIIc post-infusion levels. Analyses of the PK parameters are detailed in Tab. 1. In Tab. 2 results regarding the IVR analyses of rFVIIa, pdFVII and FFP are reported, on the basis of </w:t>
      </w:r>
      <w:r w:rsidRPr="00C84F46">
        <w:rPr>
          <w:rFonts w:ascii="Times New Roman" w:eastAsia="Times New Roman" w:hAnsi="Times New Roman" w:cs="Times New Roman"/>
          <w:color w:val="000000"/>
          <w:sz w:val="27"/>
          <w:szCs w:val="27"/>
          <w:lang w:val="en-US" w:eastAsia="it-IT"/>
        </w:rPr>
        <w:lastRenderedPageBreak/>
        <w:t>FVIIc 15' after replacement. IVR data were also evaluated with reference to the baseline FVIIc, age and FVII mutation zygosity.</w:t>
      </w:r>
    </w:p>
    <w:p w:rsidR="00C84F46" w:rsidRPr="00C84F46" w:rsidRDefault="00C84F46" w:rsidP="00C84F46">
      <w:pPr>
        <w:shd w:val="clear" w:color="auto" w:fill="FFFFFF"/>
        <w:spacing w:before="100" w:beforeAutospacing="1" w:after="100" w:afterAutospacing="1" w:line="240" w:lineRule="auto"/>
        <w:rPr>
          <w:rFonts w:ascii="Times New Roman" w:eastAsia="Times New Roman" w:hAnsi="Times New Roman" w:cs="Times New Roman"/>
          <w:color w:val="000000"/>
          <w:sz w:val="27"/>
          <w:szCs w:val="27"/>
          <w:lang w:val="en-US" w:eastAsia="it-IT"/>
        </w:rPr>
      </w:pPr>
      <w:bookmarkStart w:id="1" w:name="T1"/>
      <w:bookmarkEnd w:id="1"/>
      <w:r w:rsidRPr="00C84F46">
        <w:rPr>
          <w:rFonts w:ascii="Times New Roman" w:eastAsia="Times New Roman" w:hAnsi="Times New Roman" w:cs="Times New Roman"/>
          <w:color w:val="000000"/>
          <w:sz w:val="27"/>
          <w:szCs w:val="27"/>
          <w:lang w:val="en-US" w:eastAsia="it-IT"/>
        </w:rPr>
        <w:br w:type="textWrapping" w:clear="all"/>
      </w:r>
    </w:p>
    <w:tbl>
      <w:tblPr>
        <w:tblW w:w="4750" w:type="pct"/>
        <w:jc w:val="center"/>
        <w:tblCellSpacing w:w="0" w:type="dxa"/>
        <w:tblCellMar>
          <w:left w:w="0" w:type="dxa"/>
          <w:right w:w="0" w:type="dxa"/>
        </w:tblCellMar>
        <w:tblLook w:val="04A0"/>
      </w:tblPr>
      <w:tblGrid>
        <w:gridCol w:w="9156"/>
      </w:tblGrid>
      <w:tr w:rsidR="00C84F46" w:rsidRPr="00C84F46" w:rsidTr="00C84F46">
        <w:trPr>
          <w:tblCellSpacing w:w="0" w:type="dxa"/>
          <w:jc w:val="center"/>
        </w:trPr>
        <w:tc>
          <w:tcPr>
            <w:tcW w:w="0" w:type="auto"/>
            <w:shd w:val="clear" w:color="auto" w:fill="E1E1E1"/>
            <w:vAlign w:val="center"/>
            <w:hideMark/>
          </w:tcPr>
          <w:tbl>
            <w:tblPr>
              <w:tblW w:w="0" w:type="auto"/>
              <w:tblCellSpacing w:w="15" w:type="dxa"/>
              <w:tblCellMar>
                <w:top w:w="30" w:type="dxa"/>
                <w:left w:w="30" w:type="dxa"/>
                <w:bottom w:w="30" w:type="dxa"/>
                <w:right w:w="30" w:type="dxa"/>
              </w:tblCellMar>
              <w:tblLook w:val="04A0"/>
            </w:tblPr>
            <w:tblGrid>
              <w:gridCol w:w="1749"/>
              <w:gridCol w:w="7407"/>
            </w:tblGrid>
            <w:tr w:rsidR="00C84F46" w:rsidRPr="00C84F46">
              <w:trPr>
                <w:tblCellSpacing w:w="15" w:type="dxa"/>
              </w:trPr>
              <w:tc>
                <w:tcPr>
                  <w:tcW w:w="0" w:type="auto"/>
                  <w:shd w:val="clear" w:color="auto" w:fill="FFFFFF"/>
                  <w:hideMark/>
                </w:tcPr>
                <w:p w:rsidR="00C84F46" w:rsidRPr="00C84F46" w:rsidRDefault="00C84F46" w:rsidP="00C84F46">
                  <w:pPr>
                    <w:spacing w:after="0" w:line="240" w:lineRule="auto"/>
                    <w:jc w:val="center"/>
                    <w:rPr>
                      <w:rFonts w:ascii="Times New Roman" w:eastAsia="Times New Roman" w:hAnsi="Times New Roman" w:cs="Times New Roman"/>
                      <w:sz w:val="24"/>
                      <w:szCs w:val="24"/>
                      <w:lang w:val="en-US" w:eastAsia="it-IT"/>
                    </w:rPr>
                  </w:pPr>
                  <w:r w:rsidRPr="00C84F46">
                    <w:rPr>
                      <w:rFonts w:ascii="Times New Roman" w:eastAsia="Times New Roman" w:hAnsi="Times New Roman" w:cs="Times New Roman"/>
                      <w:b/>
                      <w:bCs/>
                      <w:sz w:val="24"/>
                      <w:szCs w:val="24"/>
                      <w:lang w:val="en-US" w:eastAsia="it-IT"/>
                    </w:rPr>
                    <w:t>View this table:</w:t>
                  </w:r>
                  <w:r w:rsidRPr="00C84F46">
                    <w:rPr>
                      <w:rFonts w:ascii="Times New Roman" w:eastAsia="Times New Roman" w:hAnsi="Times New Roman" w:cs="Times New Roman"/>
                      <w:sz w:val="24"/>
                      <w:szCs w:val="24"/>
                      <w:lang w:val="en-US" w:eastAsia="it-IT"/>
                    </w:rPr>
                    <w:br/>
                  </w:r>
                  <w:r w:rsidRPr="00C84F46">
                    <w:rPr>
                      <w:rFonts w:ascii="Times New Roman" w:eastAsia="Times New Roman" w:hAnsi="Times New Roman" w:cs="Times New Roman"/>
                      <w:sz w:val="24"/>
                      <w:szCs w:val="24"/>
                      <w:lang w:eastAsia="it-IT"/>
                    </w:rPr>
                    <w:fldChar w:fldCharType="begin"/>
                  </w:r>
                  <w:r w:rsidRPr="00C84F46">
                    <w:rPr>
                      <w:rFonts w:ascii="Times New Roman" w:eastAsia="Times New Roman" w:hAnsi="Times New Roman" w:cs="Times New Roman"/>
                      <w:sz w:val="24"/>
                      <w:szCs w:val="24"/>
                      <w:lang w:val="en-US" w:eastAsia="it-IT"/>
                    </w:rPr>
                    <w:instrText xml:space="preserve"> HYPERLINK "http://abstracts.hematologylibrary.org/cgi/content/full/118/21/2259/T1" </w:instrText>
                  </w:r>
                  <w:r w:rsidRPr="00C84F46">
                    <w:rPr>
                      <w:rFonts w:ascii="Times New Roman" w:eastAsia="Times New Roman" w:hAnsi="Times New Roman" w:cs="Times New Roman"/>
                      <w:sz w:val="24"/>
                      <w:szCs w:val="24"/>
                      <w:lang w:eastAsia="it-IT"/>
                    </w:rPr>
                    <w:fldChar w:fldCharType="separate"/>
                  </w:r>
                  <w:r w:rsidRPr="00C84F46">
                    <w:rPr>
                      <w:rFonts w:ascii="Times New Roman" w:eastAsia="Times New Roman" w:hAnsi="Times New Roman" w:cs="Times New Roman"/>
                      <w:color w:val="0000FF"/>
                      <w:sz w:val="24"/>
                      <w:szCs w:val="24"/>
                      <w:u w:val="single"/>
                      <w:lang w:val="en-US" w:eastAsia="it-IT"/>
                    </w:rPr>
                    <w:t>[in this window]</w:t>
                  </w:r>
                  <w:r w:rsidRPr="00C84F46">
                    <w:rPr>
                      <w:rFonts w:ascii="Times New Roman" w:eastAsia="Times New Roman" w:hAnsi="Times New Roman" w:cs="Times New Roman"/>
                      <w:sz w:val="24"/>
                      <w:szCs w:val="24"/>
                      <w:lang w:eastAsia="it-IT"/>
                    </w:rPr>
                    <w:fldChar w:fldCharType="end"/>
                  </w:r>
                  <w:r w:rsidRPr="00C84F46">
                    <w:rPr>
                      <w:rFonts w:ascii="Times New Roman" w:eastAsia="Times New Roman" w:hAnsi="Times New Roman" w:cs="Times New Roman"/>
                      <w:sz w:val="24"/>
                      <w:szCs w:val="24"/>
                      <w:lang w:val="en-US" w:eastAsia="it-IT"/>
                    </w:rPr>
                    <w:br/>
                  </w:r>
                  <w:r w:rsidRPr="00C84F46">
                    <w:rPr>
                      <w:rFonts w:ascii="Times New Roman" w:eastAsia="Times New Roman" w:hAnsi="Times New Roman" w:cs="Times New Roman"/>
                      <w:sz w:val="24"/>
                      <w:szCs w:val="24"/>
                      <w:lang w:eastAsia="it-IT"/>
                    </w:rPr>
                    <w:fldChar w:fldCharType="begin"/>
                  </w:r>
                  <w:r w:rsidRPr="00C84F46">
                    <w:rPr>
                      <w:rFonts w:ascii="Times New Roman" w:eastAsia="Times New Roman" w:hAnsi="Times New Roman" w:cs="Times New Roman"/>
                      <w:sz w:val="24"/>
                      <w:szCs w:val="24"/>
                      <w:lang w:val="en-US" w:eastAsia="it-IT"/>
                    </w:rPr>
                    <w:instrText xml:space="preserve"> HYPERLINK "http://abstracts.hematologylibrary.org/cgi/content-nw/full/118/21/2259/T1" \t "T1" </w:instrText>
                  </w:r>
                  <w:r w:rsidRPr="00C84F46">
                    <w:rPr>
                      <w:rFonts w:ascii="Times New Roman" w:eastAsia="Times New Roman" w:hAnsi="Times New Roman" w:cs="Times New Roman"/>
                      <w:sz w:val="24"/>
                      <w:szCs w:val="24"/>
                      <w:lang w:eastAsia="it-IT"/>
                    </w:rPr>
                    <w:fldChar w:fldCharType="separate"/>
                  </w:r>
                  <w:r w:rsidRPr="00C84F46">
                    <w:rPr>
                      <w:rFonts w:ascii="Times New Roman" w:eastAsia="Times New Roman" w:hAnsi="Times New Roman" w:cs="Times New Roman"/>
                      <w:color w:val="0000FF"/>
                      <w:sz w:val="24"/>
                      <w:szCs w:val="24"/>
                      <w:u w:val="single"/>
                      <w:lang w:val="en-US" w:eastAsia="it-IT"/>
                    </w:rPr>
                    <w:t>[in a new window]</w:t>
                  </w:r>
                  <w:r w:rsidRPr="00C84F46">
                    <w:rPr>
                      <w:rFonts w:ascii="Times New Roman" w:eastAsia="Times New Roman" w:hAnsi="Times New Roman" w:cs="Times New Roman"/>
                      <w:sz w:val="24"/>
                      <w:szCs w:val="24"/>
                      <w:lang w:eastAsia="it-IT"/>
                    </w:rPr>
                    <w:fldChar w:fldCharType="end"/>
                  </w:r>
                  <w:r w:rsidRPr="00C84F46">
                    <w:rPr>
                      <w:rFonts w:ascii="Times New Roman" w:eastAsia="Times New Roman" w:hAnsi="Times New Roman" w:cs="Times New Roman"/>
                      <w:sz w:val="24"/>
                      <w:szCs w:val="24"/>
                      <w:lang w:val="en-US" w:eastAsia="it-IT"/>
                    </w:rPr>
                    <w:br/>
                  </w:r>
                  <w:r w:rsidRPr="00C84F46">
                    <w:rPr>
                      <w:rFonts w:ascii="Times New Roman" w:eastAsia="Times New Roman" w:hAnsi="Times New Roman" w:cs="Times New Roman"/>
                      <w:sz w:val="24"/>
                      <w:szCs w:val="24"/>
                      <w:lang w:val="en-US" w:eastAsia="it-IT"/>
                    </w:rPr>
                    <w:br/>
                    <w:t> </w:t>
                  </w:r>
                </w:p>
              </w:tc>
              <w:tc>
                <w:tcPr>
                  <w:tcW w:w="0" w:type="auto"/>
                  <w:shd w:val="clear" w:color="auto" w:fill="E1E1E1"/>
                  <w:hideMark/>
                </w:tcPr>
                <w:p w:rsidR="00C84F46" w:rsidRPr="00C84F46" w:rsidRDefault="00C84F46" w:rsidP="00C84F46">
                  <w:pPr>
                    <w:spacing w:after="0" w:line="240" w:lineRule="auto"/>
                    <w:rPr>
                      <w:rFonts w:ascii="Times New Roman" w:eastAsia="Times New Roman" w:hAnsi="Times New Roman" w:cs="Times New Roman"/>
                      <w:sz w:val="24"/>
                      <w:szCs w:val="24"/>
                      <w:lang w:val="en-US" w:eastAsia="it-IT"/>
                    </w:rPr>
                  </w:pPr>
                  <w:r w:rsidRPr="00C84F46">
                    <w:rPr>
                      <w:rFonts w:ascii="Times New Roman" w:eastAsia="Times New Roman" w:hAnsi="Times New Roman" w:cs="Times New Roman"/>
                      <w:sz w:val="24"/>
                      <w:szCs w:val="24"/>
                      <w:lang w:val="en-US" w:eastAsia="it-IT"/>
                    </w:rPr>
                    <w:t>Tab. 1 Pharmacokinetic parameters of rFVIIa in 11 patients with severe FVII deficiency</w:t>
                  </w:r>
                </w:p>
              </w:tc>
            </w:tr>
          </w:tbl>
          <w:p w:rsidR="00C84F46" w:rsidRPr="00C84F46" w:rsidRDefault="00C84F46" w:rsidP="00C84F46">
            <w:pPr>
              <w:spacing w:after="0" w:line="240" w:lineRule="auto"/>
              <w:rPr>
                <w:rFonts w:ascii="Times New Roman" w:eastAsia="Times New Roman" w:hAnsi="Times New Roman" w:cs="Times New Roman"/>
                <w:sz w:val="24"/>
                <w:szCs w:val="24"/>
                <w:lang w:val="en-US" w:eastAsia="it-IT"/>
              </w:rPr>
            </w:pPr>
          </w:p>
        </w:tc>
      </w:tr>
    </w:tbl>
    <w:p w:rsidR="00C84F46" w:rsidRPr="00C84F46" w:rsidRDefault="00C84F46" w:rsidP="00C84F46">
      <w:pPr>
        <w:spacing w:after="0" w:line="240" w:lineRule="auto"/>
        <w:rPr>
          <w:rFonts w:ascii="Times New Roman" w:eastAsia="Times New Roman" w:hAnsi="Times New Roman" w:cs="Times New Roman"/>
          <w:sz w:val="24"/>
          <w:szCs w:val="24"/>
          <w:lang w:val="en-US" w:eastAsia="it-IT"/>
        </w:rPr>
      </w:pPr>
      <w:r w:rsidRPr="00C84F46">
        <w:rPr>
          <w:rFonts w:ascii="Times New Roman" w:eastAsia="Times New Roman" w:hAnsi="Times New Roman" w:cs="Times New Roman"/>
          <w:color w:val="000000"/>
          <w:sz w:val="27"/>
          <w:szCs w:val="27"/>
          <w:shd w:val="clear" w:color="auto" w:fill="FFFFFF"/>
          <w:lang w:val="en-US" w:eastAsia="it-IT"/>
        </w:rPr>
        <w:t> </w:t>
      </w:r>
      <w:r w:rsidRPr="00C84F46">
        <w:rPr>
          <w:rFonts w:ascii="Times New Roman" w:eastAsia="Times New Roman" w:hAnsi="Times New Roman" w:cs="Times New Roman"/>
          <w:color w:val="000000"/>
          <w:sz w:val="27"/>
          <w:szCs w:val="27"/>
          <w:lang w:val="en-US" w:eastAsia="it-IT"/>
        </w:rPr>
        <w:br/>
      </w:r>
      <w:bookmarkStart w:id="2" w:name="T2"/>
      <w:bookmarkEnd w:id="2"/>
      <w:r w:rsidRPr="00C84F46">
        <w:rPr>
          <w:rFonts w:ascii="Times New Roman" w:eastAsia="Times New Roman" w:hAnsi="Times New Roman" w:cs="Times New Roman"/>
          <w:color w:val="000000"/>
          <w:sz w:val="27"/>
          <w:szCs w:val="27"/>
          <w:lang w:val="en-US" w:eastAsia="it-IT"/>
        </w:rPr>
        <w:br w:type="textWrapping" w:clear="all"/>
      </w:r>
    </w:p>
    <w:tbl>
      <w:tblPr>
        <w:tblW w:w="4750" w:type="pct"/>
        <w:jc w:val="center"/>
        <w:tblCellSpacing w:w="0" w:type="dxa"/>
        <w:tblCellMar>
          <w:left w:w="0" w:type="dxa"/>
          <w:right w:w="0" w:type="dxa"/>
        </w:tblCellMar>
        <w:tblLook w:val="04A0"/>
      </w:tblPr>
      <w:tblGrid>
        <w:gridCol w:w="9156"/>
      </w:tblGrid>
      <w:tr w:rsidR="00C84F46" w:rsidRPr="00C84F46" w:rsidTr="00C84F46">
        <w:trPr>
          <w:tblCellSpacing w:w="0" w:type="dxa"/>
          <w:jc w:val="center"/>
        </w:trPr>
        <w:tc>
          <w:tcPr>
            <w:tcW w:w="0" w:type="auto"/>
            <w:shd w:val="clear" w:color="auto" w:fill="E1E1E1"/>
            <w:vAlign w:val="center"/>
            <w:hideMark/>
          </w:tcPr>
          <w:tbl>
            <w:tblPr>
              <w:tblW w:w="0" w:type="auto"/>
              <w:tblCellSpacing w:w="15" w:type="dxa"/>
              <w:tblCellMar>
                <w:top w:w="30" w:type="dxa"/>
                <w:left w:w="30" w:type="dxa"/>
                <w:bottom w:w="30" w:type="dxa"/>
                <w:right w:w="30" w:type="dxa"/>
              </w:tblCellMar>
              <w:tblLook w:val="04A0"/>
            </w:tblPr>
            <w:tblGrid>
              <w:gridCol w:w="1912"/>
              <w:gridCol w:w="6404"/>
            </w:tblGrid>
            <w:tr w:rsidR="00C84F46" w:rsidRPr="00C84F46">
              <w:trPr>
                <w:tblCellSpacing w:w="15" w:type="dxa"/>
              </w:trPr>
              <w:tc>
                <w:tcPr>
                  <w:tcW w:w="0" w:type="auto"/>
                  <w:shd w:val="clear" w:color="auto" w:fill="FFFFFF"/>
                  <w:hideMark/>
                </w:tcPr>
                <w:p w:rsidR="00C84F46" w:rsidRPr="00C84F46" w:rsidRDefault="00C84F46" w:rsidP="00C84F46">
                  <w:pPr>
                    <w:spacing w:after="0" w:line="240" w:lineRule="auto"/>
                    <w:jc w:val="center"/>
                    <w:rPr>
                      <w:rFonts w:ascii="Times New Roman" w:eastAsia="Times New Roman" w:hAnsi="Times New Roman" w:cs="Times New Roman"/>
                      <w:sz w:val="24"/>
                      <w:szCs w:val="24"/>
                      <w:lang w:val="en-US" w:eastAsia="it-IT"/>
                    </w:rPr>
                  </w:pPr>
                  <w:r w:rsidRPr="00C84F46">
                    <w:rPr>
                      <w:rFonts w:ascii="Times New Roman" w:eastAsia="Times New Roman" w:hAnsi="Times New Roman" w:cs="Times New Roman"/>
                      <w:b/>
                      <w:bCs/>
                      <w:sz w:val="24"/>
                      <w:szCs w:val="24"/>
                      <w:lang w:val="en-US" w:eastAsia="it-IT"/>
                    </w:rPr>
                    <w:t>View this table:</w:t>
                  </w:r>
                  <w:r w:rsidRPr="00C84F46">
                    <w:rPr>
                      <w:rFonts w:ascii="Times New Roman" w:eastAsia="Times New Roman" w:hAnsi="Times New Roman" w:cs="Times New Roman"/>
                      <w:sz w:val="24"/>
                      <w:szCs w:val="24"/>
                      <w:lang w:val="en-US" w:eastAsia="it-IT"/>
                    </w:rPr>
                    <w:br/>
                  </w:r>
                  <w:r w:rsidRPr="00C84F46">
                    <w:rPr>
                      <w:rFonts w:ascii="Times New Roman" w:eastAsia="Times New Roman" w:hAnsi="Times New Roman" w:cs="Times New Roman"/>
                      <w:sz w:val="24"/>
                      <w:szCs w:val="24"/>
                      <w:lang w:eastAsia="it-IT"/>
                    </w:rPr>
                    <w:fldChar w:fldCharType="begin"/>
                  </w:r>
                  <w:r w:rsidRPr="00C84F46">
                    <w:rPr>
                      <w:rFonts w:ascii="Times New Roman" w:eastAsia="Times New Roman" w:hAnsi="Times New Roman" w:cs="Times New Roman"/>
                      <w:sz w:val="24"/>
                      <w:szCs w:val="24"/>
                      <w:lang w:val="en-US" w:eastAsia="it-IT"/>
                    </w:rPr>
                    <w:instrText xml:space="preserve"> HYPERLINK "http://abstracts.hematologylibrary.org/cgi/content/full/118/21/2259/T2" </w:instrText>
                  </w:r>
                  <w:r w:rsidRPr="00C84F46">
                    <w:rPr>
                      <w:rFonts w:ascii="Times New Roman" w:eastAsia="Times New Roman" w:hAnsi="Times New Roman" w:cs="Times New Roman"/>
                      <w:sz w:val="24"/>
                      <w:szCs w:val="24"/>
                      <w:lang w:eastAsia="it-IT"/>
                    </w:rPr>
                    <w:fldChar w:fldCharType="separate"/>
                  </w:r>
                  <w:r w:rsidRPr="00C84F46">
                    <w:rPr>
                      <w:rFonts w:ascii="Times New Roman" w:eastAsia="Times New Roman" w:hAnsi="Times New Roman" w:cs="Times New Roman"/>
                      <w:color w:val="0000FF"/>
                      <w:sz w:val="24"/>
                      <w:szCs w:val="24"/>
                      <w:u w:val="single"/>
                      <w:lang w:val="en-US" w:eastAsia="it-IT"/>
                    </w:rPr>
                    <w:t>[in this window]</w:t>
                  </w:r>
                  <w:r w:rsidRPr="00C84F46">
                    <w:rPr>
                      <w:rFonts w:ascii="Times New Roman" w:eastAsia="Times New Roman" w:hAnsi="Times New Roman" w:cs="Times New Roman"/>
                      <w:sz w:val="24"/>
                      <w:szCs w:val="24"/>
                      <w:lang w:eastAsia="it-IT"/>
                    </w:rPr>
                    <w:fldChar w:fldCharType="end"/>
                  </w:r>
                  <w:r w:rsidRPr="00C84F46">
                    <w:rPr>
                      <w:rFonts w:ascii="Times New Roman" w:eastAsia="Times New Roman" w:hAnsi="Times New Roman" w:cs="Times New Roman"/>
                      <w:sz w:val="24"/>
                      <w:szCs w:val="24"/>
                      <w:lang w:val="en-US" w:eastAsia="it-IT"/>
                    </w:rPr>
                    <w:br/>
                  </w:r>
                  <w:r w:rsidRPr="00C84F46">
                    <w:rPr>
                      <w:rFonts w:ascii="Times New Roman" w:eastAsia="Times New Roman" w:hAnsi="Times New Roman" w:cs="Times New Roman"/>
                      <w:sz w:val="24"/>
                      <w:szCs w:val="24"/>
                      <w:lang w:eastAsia="it-IT"/>
                    </w:rPr>
                    <w:fldChar w:fldCharType="begin"/>
                  </w:r>
                  <w:r w:rsidRPr="00C84F46">
                    <w:rPr>
                      <w:rFonts w:ascii="Times New Roman" w:eastAsia="Times New Roman" w:hAnsi="Times New Roman" w:cs="Times New Roman"/>
                      <w:sz w:val="24"/>
                      <w:szCs w:val="24"/>
                      <w:lang w:val="en-US" w:eastAsia="it-IT"/>
                    </w:rPr>
                    <w:instrText xml:space="preserve"> HYPERLINK "http://abstracts.hematologylibrary.org/cgi/content-nw/full/118/21/2259/T2" \t "T2" </w:instrText>
                  </w:r>
                  <w:r w:rsidRPr="00C84F46">
                    <w:rPr>
                      <w:rFonts w:ascii="Times New Roman" w:eastAsia="Times New Roman" w:hAnsi="Times New Roman" w:cs="Times New Roman"/>
                      <w:sz w:val="24"/>
                      <w:szCs w:val="24"/>
                      <w:lang w:eastAsia="it-IT"/>
                    </w:rPr>
                    <w:fldChar w:fldCharType="separate"/>
                  </w:r>
                  <w:r w:rsidRPr="00C84F46">
                    <w:rPr>
                      <w:rFonts w:ascii="Times New Roman" w:eastAsia="Times New Roman" w:hAnsi="Times New Roman" w:cs="Times New Roman"/>
                      <w:color w:val="0000FF"/>
                      <w:sz w:val="24"/>
                      <w:szCs w:val="24"/>
                      <w:u w:val="single"/>
                      <w:lang w:val="en-US" w:eastAsia="it-IT"/>
                    </w:rPr>
                    <w:t>[in a new window]</w:t>
                  </w:r>
                  <w:r w:rsidRPr="00C84F46">
                    <w:rPr>
                      <w:rFonts w:ascii="Times New Roman" w:eastAsia="Times New Roman" w:hAnsi="Times New Roman" w:cs="Times New Roman"/>
                      <w:sz w:val="24"/>
                      <w:szCs w:val="24"/>
                      <w:lang w:eastAsia="it-IT"/>
                    </w:rPr>
                    <w:fldChar w:fldCharType="end"/>
                  </w:r>
                  <w:r w:rsidRPr="00C84F46">
                    <w:rPr>
                      <w:rFonts w:ascii="Times New Roman" w:eastAsia="Times New Roman" w:hAnsi="Times New Roman" w:cs="Times New Roman"/>
                      <w:sz w:val="24"/>
                      <w:szCs w:val="24"/>
                      <w:lang w:val="en-US" w:eastAsia="it-IT"/>
                    </w:rPr>
                    <w:br/>
                  </w:r>
                  <w:r w:rsidRPr="00C84F46">
                    <w:rPr>
                      <w:rFonts w:ascii="Times New Roman" w:eastAsia="Times New Roman" w:hAnsi="Times New Roman" w:cs="Times New Roman"/>
                      <w:sz w:val="24"/>
                      <w:szCs w:val="24"/>
                      <w:lang w:val="en-US" w:eastAsia="it-IT"/>
                    </w:rPr>
                    <w:br/>
                    <w:t> </w:t>
                  </w:r>
                </w:p>
              </w:tc>
              <w:tc>
                <w:tcPr>
                  <w:tcW w:w="0" w:type="auto"/>
                  <w:shd w:val="clear" w:color="auto" w:fill="E1E1E1"/>
                  <w:hideMark/>
                </w:tcPr>
                <w:p w:rsidR="00C84F46" w:rsidRPr="00C84F46" w:rsidRDefault="00C84F46" w:rsidP="00C84F46">
                  <w:pPr>
                    <w:spacing w:after="0" w:line="240" w:lineRule="auto"/>
                    <w:rPr>
                      <w:rFonts w:ascii="Times New Roman" w:eastAsia="Times New Roman" w:hAnsi="Times New Roman" w:cs="Times New Roman"/>
                      <w:sz w:val="24"/>
                      <w:szCs w:val="24"/>
                      <w:lang w:val="en-US" w:eastAsia="it-IT"/>
                    </w:rPr>
                  </w:pPr>
                  <w:r w:rsidRPr="00C84F46">
                    <w:rPr>
                      <w:rFonts w:ascii="Times New Roman" w:eastAsia="Times New Roman" w:hAnsi="Times New Roman" w:cs="Times New Roman"/>
                      <w:sz w:val="24"/>
                      <w:szCs w:val="24"/>
                      <w:lang w:val="en-US" w:eastAsia="it-IT"/>
                    </w:rPr>
                    <w:t>Tab. 2 In Vivo Recovery of FFP, pdFVII concentrates and rFVIa.</w:t>
                  </w:r>
                </w:p>
              </w:tc>
            </w:tr>
          </w:tbl>
          <w:p w:rsidR="00C84F46" w:rsidRPr="00C84F46" w:rsidRDefault="00C84F46" w:rsidP="00C84F46">
            <w:pPr>
              <w:spacing w:after="0" w:line="240" w:lineRule="auto"/>
              <w:rPr>
                <w:rFonts w:ascii="Times New Roman" w:eastAsia="Times New Roman" w:hAnsi="Times New Roman" w:cs="Times New Roman"/>
                <w:sz w:val="24"/>
                <w:szCs w:val="24"/>
                <w:lang w:val="en-US" w:eastAsia="it-IT"/>
              </w:rPr>
            </w:pPr>
          </w:p>
        </w:tc>
      </w:tr>
    </w:tbl>
    <w:p w:rsidR="004A1EBF" w:rsidRPr="00C84F46" w:rsidRDefault="00C84F46">
      <w:pPr>
        <w:rPr>
          <w:lang w:val="en-US"/>
        </w:rPr>
      </w:pPr>
      <w:r w:rsidRPr="00C84F46">
        <w:rPr>
          <w:rFonts w:ascii="Times New Roman" w:eastAsia="Times New Roman" w:hAnsi="Times New Roman" w:cs="Times New Roman"/>
          <w:color w:val="000000"/>
          <w:sz w:val="27"/>
          <w:szCs w:val="27"/>
          <w:shd w:val="clear" w:color="auto" w:fill="FFFFFF"/>
          <w:lang w:val="en-US" w:eastAsia="it-IT"/>
        </w:rPr>
        <w:t> </w:t>
      </w:r>
      <w:r w:rsidRPr="00C84F46">
        <w:rPr>
          <w:rFonts w:ascii="Times New Roman" w:eastAsia="Times New Roman" w:hAnsi="Times New Roman" w:cs="Times New Roman"/>
          <w:color w:val="000000"/>
          <w:sz w:val="27"/>
          <w:szCs w:val="27"/>
          <w:lang w:val="en-US" w:eastAsia="it-IT"/>
        </w:rPr>
        <w:br/>
      </w:r>
      <w:r w:rsidRPr="00C84F46">
        <w:rPr>
          <w:rFonts w:ascii="Times New Roman" w:eastAsia="Times New Roman" w:hAnsi="Times New Roman" w:cs="Times New Roman"/>
          <w:b/>
          <w:bCs/>
          <w:color w:val="000000"/>
          <w:sz w:val="27"/>
          <w:lang w:val="en-US" w:eastAsia="it-IT"/>
        </w:rPr>
        <w:t>Conclusions:</w:t>
      </w:r>
      <w:r w:rsidRPr="00C84F46">
        <w:rPr>
          <w:rFonts w:ascii="Times New Roman" w:eastAsia="Times New Roman" w:hAnsi="Times New Roman" w:cs="Times New Roman"/>
          <w:color w:val="000000"/>
          <w:sz w:val="27"/>
          <w:lang w:val="en-US" w:eastAsia="it-IT"/>
        </w:rPr>
        <w:t> </w:t>
      </w:r>
      <w:r w:rsidRPr="00C84F46">
        <w:rPr>
          <w:rFonts w:ascii="Times New Roman" w:eastAsia="Times New Roman" w:hAnsi="Times New Roman" w:cs="Times New Roman"/>
          <w:color w:val="000000"/>
          <w:sz w:val="27"/>
          <w:szCs w:val="27"/>
          <w:shd w:val="clear" w:color="auto" w:fill="FFFFFF"/>
          <w:lang w:val="en-US" w:eastAsia="it-IT"/>
        </w:rPr>
        <w:t xml:space="preserve">PK data are characterized by an optimal correspondence between </w:t>
      </w:r>
      <w:proofErr w:type="spellStart"/>
      <w:r w:rsidRPr="00C84F46">
        <w:rPr>
          <w:rFonts w:ascii="Times New Roman" w:eastAsia="Times New Roman" w:hAnsi="Times New Roman" w:cs="Times New Roman"/>
          <w:color w:val="000000"/>
          <w:sz w:val="27"/>
          <w:szCs w:val="27"/>
          <w:shd w:val="clear" w:color="auto" w:fill="FFFFFF"/>
          <w:lang w:val="en-US" w:eastAsia="it-IT"/>
        </w:rPr>
        <w:t>FVIIc</w:t>
      </w:r>
      <w:proofErr w:type="spellEnd"/>
      <w:r w:rsidRPr="00C84F46">
        <w:rPr>
          <w:rFonts w:ascii="Times New Roman" w:eastAsia="Times New Roman" w:hAnsi="Times New Roman" w:cs="Times New Roman"/>
          <w:color w:val="000000"/>
          <w:sz w:val="27"/>
          <w:szCs w:val="27"/>
          <w:shd w:val="clear" w:color="auto" w:fill="FFFFFF"/>
          <w:lang w:val="en-US" w:eastAsia="it-IT"/>
        </w:rPr>
        <w:t xml:space="preserve"> levels and time; data variability is ample considering that all individuals were adults or teen-agers. Terminal half-life appeared longer than the Mean Residence Time (MRT) or T1/2, a data that can be interpreted as a reduction of the factor flow from the plasma pool to the </w:t>
      </w:r>
      <w:proofErr w:type="spellStart"/>
      <w:r w:rsidRPr="00C84F46">
        <w:rPr>
          <w:rFonts w:ascii="Times New Roman" w:eastAsia="Times New Roman" w:hAnsi="Times New Roman" w:cs="Times New Roman"/>
          <w:color w:val="000000"/>
          <w:sz w:val="27"/>
          <w:szCs w:val="27"/>
          <w:shd w:val="clear" w:color="auto" w:fill="FFFFFF"/>
          <w:lang w:val="en-US" w:eastAsia="it-IT"/>
        </w:rPr>
        <w:t>extravascular</w:t>
      </w:r>
      <w:proofErr w:type="spellEnd"/>
      <w:r w:rsidRPr="00C84F46">
        <w:rPr>
          <w:rFonts w:ascii="Times New Roman" w:eastAsia="Times New Roman" w:hAnsi="Times New Roman" w:cs="Times New Roman"/>
          <w:color w:val="000000"/>
          <w:sz w:val="27"/>
          <w:szCs w:val="27"/>
          <w:shd w:val="clear" w:color="auto" w:fill="FFFFFF"/>
          <w:lang w:val="en-US" w:eastAsia="it-IT"/>
        </w:rPr>
        <w:t xml:space="preserve"> space at the end of the fall off curve; this is confirmed by the Apparent volume of distribution based on the terminal phase (</w:t>
      </w:r>
      <w:proofErr w:type="spellStart"/>
      <w:r w:rsidRPr="00C84F46">
        <w:rPr>
          <w:rFonts w:ascii="Times New Roman" w:eastAsia="Times New Roman" w:hAnsi="Times New Roman" w:cs="Times New Roman"/>
          <w:color w:val="000000"/>
          <w:sz w:val="27"/>
          <w:szCs w:val="27"/>
          <w:shd w:val="clear" w:color="auto" w:fill="FFFFFF"/>
          <w:lang w:val="en-US" w:eastAsia="it-IT"/>
        </w:rPr>
        <w:t>Vz</w:t>
      </w:r>
      <w:proofErr w:type="spellEnd"/>
      <w:r w:rsidRPr="00C84F46">
        <w:rPr>
          <w:rFonts w:ascii="Times New Roman" w:eastAsia="Times New Roman" w:hAnsi="Times New Roman" w:cs="Times New Roman"/>
          <w:color w:val="000000"/>
          <w:sz w:val="27"/>
          <w:szCs w:val="27"/>
          <w:shd w:val="clear" w:color="auto" w:fill="FFFFFF"/>
          <w:lang w:val="en-US" w:eastAsia="it-IT"/>
        </w:rPr>
        <w:t>) that is higher than the Apparent Volume of distribution at equilibrium (</w:t>
      </w:r>
      <w:proofErr w:type="spellStart"/>
      <w:r w:rsidRPr="00C84F46">
        <w:rPr>
          <w:rFonts w:ascii="Times New Roman" w:eastAsia="Times New Roman" w:hAnsi="Times New Roman" w:cs="Times New Roman"/>
          <w:color w:val="000000"/>
          <w:sz w:val="27"/>
          <w:szCs w:val="27"/>
          <w:shd w:val="clear" w:color="auto" w:fill="FFFFFF"/>
          <w:lang w:val="en-US" w:eastAsia="it-IT"/>
        </w:rPr>
        <w:t>Vss</w:t>
      </w:r>
      <w:proofErr w:type="spellEnd"/>
      <w:r w:rsidRPr="00C84F46">
        <w:rPr>
          <w:rFonts w:ascii="Times New Roman" w:eastAsia="Times New Roman" w:hAnsi="Times New Roman" w:cs="Times New Roman"/>
          <w:color w:val="000000"/>
          <w:sz w:val="27"/>
          <w:szCs w:val="27"/>
          <w:shd w:val="clear" w:color="auto" w:fill="FFFFFF"/>
          <w:lang w:val="en-US" w:eastAsia="it-IT"/>
        </w:rPr>
        <w:t xml:space="preserve">). MRT and T1/2 are in keeping with previous studies and appear lower than those already reported for the </w:t>
      </w:r>
      <w:proofErr w:type="spellStart"/>
      <w:r w:rsidRPr="00C84F46">
        <w:rPr>
          <w:rFonts w:ascii="Times New Roman" w:eastAsia="Times New Roman" w:hAnsi="Times New Roman" w:cs="Times New Roman"/>
          <w:color w:val="000000"/>
          <w:sz w:val="27"/>
          <w:szCs w:val="27"/>
          <w:shd w:val="clear" w:color="auto" w:fill="FFFFFF"/>
          <w:lang w:val="en-US" w:eastAsia="it-IT"/>
        </w:rPr>
        <w:t>pdFVII</w:t>
      </w:r>
      <w:proofErr w:type="spellEnd"/>
      <w:r w:rsidRPr="00C84F46">
        <w:rPr>
          <w:rFonts w:ascii="Times New Roman" w:eastAsia="Times New Roman" w:hAnsi="Times New Roman" w:cs="Times New Roman"/>
          <w:color w:val="000000"/>
          <w:sz w:val="27"/>
          <w:szCs w:val="27"/>
          <w:shd w:val="clear" w:color="auto" w:fill="FFFFFF"/>
          <w:lang w:val="en-US" w:eastAsia="it-IT"/>
        </w:rPr>
        <w:t xml:space="preserve"> concentrates. Quite variable is also the Clearance (CL) showing that metabolic degradation and/or </w:t>
      </w:r>
      <w:proofErr w:type="spellStart"/>
      <w:r w:rsidRPr="00C84F46">
        <w:rPr>
          <w:rFonts w:ascii="Times New Roman" w:eastAsia="Times New Roman" w:hAnsi="Times New Roman" w:cs="Times New Roman"/>
          <w:color w:val="000000"/>
          <w:sz w:val="27"/>
          <w:szCs w:val="27"/>
          <w:shd w:val="clear" w:color="auto" w:fill="FFFFFF"/>
          <w:lang w:val="en-US" w:eastAsia="it-IT"/>
        </w:rPr>
        <w:t>FVIIa</w:t>
      </w:r>
      <w:proofErr w:type="spellEnd"/>
      <w:r w:rsidRPr="00C84F46">
        <w:rPr>
          <w:rFonts w:ascii="Times New Roman" w:eastAsia="Times New Roman" w:hAnsi="Times New Roman" w:cs="Times New Roman"/>
          <w:color w:val="000000"/>
          <w:sz w:val="27"/>
          <w:szCs w:val="27"/>
          <w:shd w:val="clear" w:color="auto" w:fill="FFFFFF"/>
          <w:lang w:val="en-US" w:eastAsia="it-IT"/>
        </w:rPr>
        <w:t xml:space="preserve"> vascular uptake greatly differ among patients. The latter aspect points towards the need for a CL individualized evaluation for patients who are eligible for continuous infusion protocols. Incremental IVRs of rFVIIa and FFP were lower (p&lt; 0.001) than those calculated for the </w:t>
      </w:r>
      <w:proofErr w:type="spellStart"/>
      <w:r w:rsidRPr="00C84F46">
        <w:rPr>
          <w:rFonts w:ascii="Times New Roman" w:eastAsia="Times New Roman" w:hAnsi="Times New Roman" w:cs="Times New Roman"/>
          <w:color w:val="000000"/>
          <w:sz w:val="27"/>
          <w:szCs w:val="27"/>
          <w:shd w:val="clear" w:color="auto" w:fill="FFFFFF"/>
          <w:lang w:val="en-US" w:eastAsia="it-IT"/>
        </w:rPr>
        <w:t>pdFVII</w:t>
      </w:r>
      <w:proofErr w:type="spellEnd"/>
      <w:r w:rsidRPr="00C84F46">
        <w:rPr>
          <w:rFonts w:ascii="Times New Roman" w:eastAsia="Times New Roman" w:hAnsi="Times New Roman" w:cs="Times New Roman"/>
          <w:color w:val="000000"/>
          <w:sz w:val="27"/>
          <w:szCs w:val="27"/>
          <w:shd w:val="clear" w:color="auto" w:fill="FFFFFF"/>
          <w:lang w:val="en-US" w:eastAsia="it-IT"/>
        </w:rPr>
        <w:t xml:space="preserve"> concentrates. The difference between the recoveries of rFVIIa and </w:t>
      </w:r>
      <w:proofErr w:type="spellStart"/>
      <w:r w:rsidRPr="00C84F46">
        <w:rPr>
          <w:rFonts w:ascii="Times New Roman" w:eastAsia="Times New Roman" w:hAnsi="Times New Roman" w:cs="Times New Roman"/>
          <w:color w:val="000000"/>
          <w:sz w:val="27"/>
          <w:szCs w:val="27"/>
          <w:shd w:val="clear" w:color="auto" w:fill="FFFFFF"/>
          <w:lang w:val="en-US" w:eastAsia="it-IT"/>
        </w:rPr>
        <w:t>pdFVII</w:t>
      </w:r>
      <w:proofErr w:type="spellEnd"/>
      <w:r w:rsidRPr="00C84F46">
        <w:rPr>
          <w:rFonts w:ascii="Times New Roman" w:eastAsia="Times New Roman" w:hAnsi="Times New Roman" w:cs="Times New Roman"/>
          <w:color w:val="000000"/>
          <w:sz w:val="27"/>
          <w:szCs w:val="27"/>
          <w:shd w:val="clear" w:color="auto" w:fill="FFFFFF"/>
          <w:lang w:val="en-US" w:eastAsia="it-IT"/>
        </w:rPr>
        <w:t xml:space="preserve"> can either be ascribed to the </w:t>
      </w:r>
      <w:proofErr w:type="spellStart"/>
      <w:r w:rsidRPr="00C84F46">
        <w:rPr>
          <w:rFonts w:ascii="Times New Roman" w:eastAsia="Times New Roman" w:hAnsi="Times New Roman" w:cs="Times New Roman"/>
          <w:color w:val="000000"/>
          <w:sz w:val="27"/>
          <w:szCs w:val="27"/>
          <w:shd w:val="clear" w:color="auto" w:fill="FFFFFF"/>
          <w:lang w:val="en-US" w:eastAsia="it-IT"/>
        </w:rPr>
        <w:t>FVIIc</w:t>
      </w:r>
      <w:proofErr w:type="spellEnd"/>
      <w:r w:rsidRPr="00C84F46">
        <w:rPr>
          <w:rFonts w:ascii="Times New Roman" w:eastAsia="Times New Roman" w:hAnsi="Times New Roman" w:cs="Times New Roman"/>
          <w:color w:val="000000"/>
          <w:sz w:val="27"/>
          <w:szCs w:val="27"/>
          <w:shd w:val="clear" w:color="auto" w:fill="FFFFFF"/>
          <w:lang w:val="en-US" w:eastAsia="it-IT"/>
        </w:rPr>
        <w:t xml:space="preserve"> assay (only </w:t>
      </w:r>
      <w:proofErr w:type="spellStart"/>
      <w:r w:rsidRPr="00C84F46">
        <w:rPr>
          <w:rFonts w:ascii="Times New Roman" w:eastAsia="Times New Roman" w:hAnsi="Times New Roman" w:cs="Times New Roman"/>
          <w:color w:val="000000"/>
          <w:sz w:val="27"/>
          <w:szCs w:val="27"/>
          <w:shd w:val="clear" w:color="auto" w:fill="FFFFFF"/>
          <w:lang w:val="en-US" w:eastAsia="it-IT"/>
        </w:rPr>
        <w:t>FVIIa</w:t>
      </w:r>
      <w:proofErr w:type="spellEnd"/>
      <w:r w:rsidRPr="00C84F46">
        <w:rPr>
          <w:rFonts w:ascii="Times New Roman" w:eastAsia="Times New Roman" w:hAnsi="Times New Roman" w:cs="Times New Roman"/>
          <w:color w:val="000000"/>
          <w:sz w:val="27"/>
          <w:szCs w:val="27"/>
          <w:shd w:val="clear" w:color="auto" w:fill="FFFFFF"/>
          <w:lang w:val="en-US" w:eastAsia="it-IT"/>
        </w:rPr>
        <w:t xml:space="preserve"> assayed in the case of rFVIIa administration, FVII </w:t>
      </w:r>
      <w:proofErr w:type="spellStart"/>
      <w:r w:rsidRPr="00C84F46">
        <w:rPr>
          <w:rFonts w:ascii="Times New Roman" w:eastAsia="Times New Roman" w:hAnsi="Times New Roman" w:cs="Times New Roman"/>
          <w:color w:val="000000"/>
          <w:sz w:val="27"/>
          <w:szCs w:val="27"/>
          <w:shd w:val="clear" w:color="auto" w:fill="FFFFFF"/>
          <w:lang w:val="en-US" w:eastAsia="it-IT"/>
        </w:rPr>
        <w:t>zymogen</w:t>
      </w:r>
      <w:proofErr w:type="spellEnd"/>
      <w:r w:rsidRPr="00C84F46">
        <w:rPr>
          <w:rFonts w:ascii="Times New Roman" w:eastAsia="Times New Roman" w:hAnsi="Times New Roman" w:cs="Times New Roman"/>
          <w:color w:val="000000"/>
          <w:sz w:val="27"/>
          <w:szCs w:val="27"/>
          <w:shd w:val="clear" w:color="auto" w:fill="FFFFFF"/>
          <w:lang w:val="en-US" w:eastAsia="it-IT"/>
        </w:rPr>
        <w:t xml:space="preserve"> and </w:t>
      </w:r>
      <w:proofErr w:type="spellStart"/>
      <w:r w:rsidRPr="00C84F46">
        <w:rPr>
          <w:rFonts w:ascii="Times New Roman" w:eastAsia="Times New Roman" w:hAnsi="Times New Roman" w:cs="Times New Roman"/>
          <w:color w:val="000000"/>
          <w:sz w:val="27"/>
          <w:szCs w:val="27"/>
          <w:shd w:val="clear" w:color="auto" w:fill="FFFFFF"/>
          <w:lang w:val="en-US" w:eastAsia="it-IT"/>
        </w:rPr>
        <w:t>FVIIa</w:t>
      </w:r>
      <w:proofErr w:type="spellEnd"/>
      <w:r w:rsidRPr="00C84F46">
        <w:rPr>
          <w:rFonts w:ascii="Times New Roman" w:eastAsia="Times New Roman" w:hAnsi="Times New Roman" w:cs="Times New Roman"/>
          <w:color w:val="000000"/>
          <w:sz w:val="27"/>
          <w:szCs w:val="27"/>
          <w:shd w:val="clear" w:color="auto" w:fill="FFFFFF"/>
          <w:lang w:val="en-US" w:eastAsia="it-IT"/>
        </w:rPr>
        <w:t xml:space="preserve"> assayed in the case of </w:t>
      </w:r>
      <w:proofErr w:type="spellStart"/>
      <w:r w:rsidRPr="00C84F46">
        <w:rPr>
          <w:rFonts w:ascii="Times New Roman" w:eastAsia="Times New Roman" w:hAnsi="Times New Roman" w:cs="Times New Roman"/>
          <w:color w:val="000000"/>
          <w:sz w:val="27"/>
          <w:szCs w:val="27"/>
          <w:shd w:val="clear" w:color="auto" w:fill="FFFFFF"/>
          <w:lang w:val="en-US" w:eastAsia="it-IT"/>
        </w:rPr>
        <w:t>pdFVII</w:t>
      </w:r>
      <w:proofErr w:type="spellEnd"/>
      <w:r w:rsidRPr="00C84F46">
        <w:rPr>
          <w:rFonts w:ascii="Times New Roman" w:eastAsia="Times New Roman" w:hAnsi="Times New Roman" w:cs="Times New Roman"/>
          <w:color w:val="000000"/>
          <w:sz w:val="27"/>
          <w:szCs w:val="27"/>
          <w:shd w:val="clear" w:color="auto" w:fill="FFFFFF"/>
          <w:lang w:val="en-US" w:eastAsia="it-IT"/>
        </w:rPr>
        <w:t xml:space="preserve"> concentrates), to a more rapid disappearance rate of </w:t>
      </w:r>
      <w:proofErr w:type="spellStart"/>
      <w:r w:rsidRPr="00C84F46">
        <w:rPr>
          <w:rFonts w:ascii="Times New Roman" w:eastAsia="Times New Roman" w:hAnsi="Times New Roman" w:cs="Times New Roman"/>
          <w:color w:val="000000"/>
          <w:sz w:val="27"/>
          <w:szCs w:val="27"/>
          <w:shd w:val="clear" w:color="auto" w:fill="FFFFFF"/>
          <w:lang w:val="en-US" w:eastAsia="it-IT"/>
        </w:rPr>
        <w:t>FVIIa</w:t>
      </w:r>
      <w:proofErr w:type="spellEnd"/>
      <w:r w:rsidRPr="00C84F46">
        <w:rPr>
          <w:rFonts w:ascii="Times New Roman" w:eastAsia="Times New Roman" w:hAnsi="Times New Roman" w:cs="Times New Roman"/>
          <w:color w:val="000000"/>
          <w:sz w:val="27"/>
          <w:szCs w:val="27"/>
          <w:shd w:val="clear" w:color="auto" w:fill="FFFFFF"/>
          <w:lang w:val="en-US" w:eastAsia="it-IT"/>
        </w:rPr>
        <w:t xml:space="preserve"> from the vascular compartment or, finally, to a more rapid uptake by the </w:t>
      </w:r>
      <w:proofErr w:type="spellStart"/>
      <w:r w:rsidRPr="00C84F46">
        <w:rPr>
          <w:rFonts w:ascii="Times New Roman" w:eastAsia="Times New Roman" w:hAnsi="Times New Roman" w:cs="Times New Roman"/>
          <w:color w:val="000000"/>
          <w:sz w:val="27"/>
          <w:szCs w:val="27"/>
          <w:shd w:val="clear" w:color="auto" w:fill="FFFFFF"/>
          <w:lang w:val="en-US" w:eastAsia="it-IT"/>
        </w:rPr>
        <w:t>FVIIa</w:t>
      </w:r>
      <w:proofErr w:type="spellEnd"/>
      <w:r w:rsidRPr="00C84F46">
        <w:rPr>
          <w:rFonts w:ascii="Times New Roman" w:eastAsia="Times New Roman" w:hAnsi="Times New Roman" w:cs="Times New Roman"/>
          <w:color w:val="000000"/>
          <w:sz w:val="27"/>
          <w:szCs w:val="27"/>
          <w:shd w:val="clear" w:color="auto" w:fill="FFFFFF"/>
          <w:lang w:val="en-US" w:eastAsia="it-IT"/>
        </w:rPr>
        <w:t xml:space="preserve"> receptors (TF on the </w:t>
      </w:r>
      <w:proofErr w:type="spellStart"/>
      <w:r w:rsidRPr="00C84F46">
        <w:rPr>
          <w:rFonts w:ascii="Times New Roman" w:eastAsia="Times New Roman" w:hAnsi="Times New Roman" w:cs="Times New Roman"/>
          <w:color w:val="000000"/>
          <w:sz w:val="27"/>
          <w:szCs w:val="27"/>
          <w:shd w:val="clear" w:color="auto" w:fill="FFFFFF"/>
          <w:lang w:val="en-US" w:eastAsia="it-IT"/>
        </w:rPr>
        <w:t>pericytes</w:t>
      </w:r>
      <w:proofErr w:type="spellEnd"/>
      <w:r w:rsidRPr="00C84F46">
        <w:rPr>
          <w:rFonts w:ascii="Times New Roman" w:eastAsia="Times New Roman" w:hAnsi="Times New Roman" w:cs="Times New Roman"/>
          <w:color w:val="000000"/>
          <w:sz w:val="27"/>
          <w:szCs w:val="27"/>
          <w:shd w:val="clear" w:color="auto" w:fill="FFFFFF"/>
          <w:lang w:val="en-US" w:eastAsia="it-IT"/>
        </w:rPr>
        <w:t xml:space="preserve"> and the PC receptor on the endothelial cells). No difference was found between IVRs in children and adults nor between individuals with baseline </w:t>
      </w:r>
      <w:proofErr w:type="spellStart"/>
      <w:r w:rsidRPr="00C84F46">
        <w:rPr>
          <w:rFonts w:ascii="Times New Roman" w:eastAsia="Times New Roman" w:hAnsi="Times New Roman" w:cs="Times New Roman"/>
          <w:color w:val="000000"/>
          <w:sz w:val="27"/>
          <w:szCs w:val="27"/>
          <w:shd w:val="clear" w:color="auto" w:fill="FFFFFF"/>
          <w:lang w:val="en-US" w:eastAsia="it-IT"/>
        </w:rPr>
        <w:t>FVIIc</w:t>
      </w:r>
      <w:proofErr w:type="spellEnd"/>
      <w:r w:rsidRPr="00C84F46">
        <w:rPr>
          <w:rFonts w:ascii="Times New Roman" w:eastAsia="Times New Roman" w:hAnsi="Times New Roman" w:cs="Times New Roman"/>
          <w:color w:val="000000"/>
          <w:sz w:val="27"/>
          <w:szCs w:val="27"/>
          <w:shd w:val="clear" w:color="auto" w:fill="FFFFFF"/>
          <w:lang w:val="en-US" w:eastAsia="it-IT"/>
        </w:rPr>
        <w:t xml:space="preserve"> &lt;2% or</w:t>
      </w:r>
      <w:r w:rsidRPr="00C84F46">
        <w:rPr>
          <w:rFonts w:ascii="Times New Roman" w:eastAsia="Times New Roman" w:hAnsi="Times New Roman" w:cs="Times New Roman"/>
          <w:color w:val="000000"/>
          <w:sz w:val="27"/>
          <w:lang w:val="en-US" w:eastAsia="it-IT"/>
        </w:rPr>
        <w:t> </w:t>
      </w:r>
      <w:r>
        <w:rPr>
          <w:rFonts w:ascii="Times New Roman" w:eastAsia="Times New Roman" w:hAnsi="Times New Roman" w:cs="Times New Roman"/>
          <w:noProof/>
          <w:sz w:val="24"/>
          <w:szCs w:val="24"/>
          <w:lang w:eastAsia="it-IT"/>
        </w:rPr>
        <w:drawing>
          <wp:inline distT="0" distB="0" distL="0" distR="0">
            <wp:extent cx="76200" cy="95250"/>
            <wp:effectExtent l="19050" t="0" r="0" b="0"/>
            <wp:docPr id="29" name="Immagine 2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
                    <pic:cNvPicPr>
                      <a:picLocks noChangeAspect="1" noChangeArrowheads="1"/>
                    </pic:cNvPicPr>
                  </pic:nvPicPr>
                  <pic:blipFill>
                    <a:blip r:embed="rId30" cstate="print"/>
                    <a:srcRect/>
                    <a:stretch>
                      <a:fillRect/>
                    </a:stretch>
                  </pic:blipFill>
                  <pic:spPr bwMode="auto">
                    <a:xfrm>
                      <a:off x="0" y="0"/>
                      <a:ext cx="76200" cy="95250"/>
                    </a:xfrm>
                    <a:prstGeom prst="rect">
                      <a:avLst/>
                    </a:prstGeom>
                    <a:noFill/>
                    <a:ln w="9525">
                      <a:noFill/>
                      <a:miter lim="800000"/>
                      <a:headEnd/>
                      <a:tailEnd/>
                    </a:ln>
                  </pic:spPr>
                </pic:pic>
              </a:graphicData>
            </a:graphic>
          </wp:inline>
        </w:drawing>
      </w:r>
      <w:r w:rsidRPr="00C84F46">
        <w:rPr>
          <w:rFonts w:ascii="Times New Roman" w:eastAsia="Times New Roman" w:hAnsi="Times New Roman" w:cs="Times New Roman"/>
          <w:color w:val="000000"/>
          <w:sz w:val="27"/>
          <w:lang w:val="en-US" w:eastAsia="it-IT"/>
        </w:rPr>
        <w:t> </w:t>
      </w:r>
      <w:r w:rsidRPr="00C84F46">
        <w:rPr>
          <w:rFonts w:ascii="Times New Roman" w:eastAsia="Times New Roman" w:hAnsi="Times New Roman" w:cs="Times New Roman"/>
          <w:color w:val="000000"/>
          <w:sz w:val="27"/>
          <w:szCs w:val="27"/>
          <w:shd w:val="clear" w:color="auto" w:fill="FFFFFF"/>
          <w:lang w:val="en-US" w:eastAsia="it-IT"/>
        </w:rPr>
        <w:t>2%. Also, no differences were found between patients homozygous or compound heterozygous for FVII gene lesions.</w:t>
      </w:r>
    </w:p>
    <w:sectPr w:rsidR="004A1EBF" w:rsidRPr="00C84F46" w:rsidSect="004A1EBF">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compat/>
  <w:rsids>
    <w:rsidRoot w:val="00C84F46"/>
    <w:rsid w:val="004A1EBF"/>
    <w:rsid w:val="00C84F46"/>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A1EBF"/>
  </w:style>
  <w:style w:type="paragraph" w:styleId="Titolo2">
    <w:name w:val="heading 2"/>
    <w:basedOn w:val="Normale"/>
    <w:link w:val="Titolo2Carattere"/>
    <w:uiPriority w:val="9"/>
    <w:qFormat/>
    <w:rsid w:val="00C84F46"/>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C84F46"/>
    <w:rPr>
      <w:rFonts w:ascii="Times New Roman" w:eastAsia="Times New Roman" w:hAnsi="Times New Roman" w:cs="Times New Roman"/>
      <w:b/>
      <w:bCs/>
      <w:sz w:val="36"/>
      <w:szCs w:val="36"/>
      <w:lang w:eastAsia="it-IT"/>
    </w:rPr>
  </w:style>
  <w:style w:type="character" w:customStyle="1" w:styleId="apple-converted-space">
    <w:name w:val="apple-converted-space"/>
    <w:basedOn w:val="Carpredefinitoparagrafo"/>
    <w:rsid w:val="00C84F46"/>
  </w:style>
  <w:style w:type="character" w:styleId="Collegamentoipertestuale">
    <w:name w:val="Hyperlink"/>
    <w:basedOn w:val="Carpredefinitoparagrafo"/>
    <w:uiPriority w:val="99"/>
    <w:semiHidden/>
    <w:unhideWhenUsed/>
    <w:rsid w:val="00C84F46"/>
    <w:rPr>
      <w:color w:val="0000FF"/>
      <w:u w:val="single"/>
    </w:rPr>
  </w:style>
  <w:style w:type="paragraph" w:styleId="NormaleWeb">
    <w:name w:val="Normal (Web)"/>
    <w:basedOn w:val="Normale"/>
    <w:uiPriority w:val="99"/>
    <w:semiHidden/>
    <w:unhideWhenUsed/>
    <w:rsid w:val="00C84F46"/>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C84F46"/>
    <w:rPr>
      <w:b/>
      <w:bCs/>
    </w:rPr>
  </w:style>
  <w:style w:type="paragraph" w:styleId="Testofumetto">
    <w:name w:val="Balloon Text"/>
    <w:basedOn w:val="Normale"/>
    <w:link w:val="TestofumettoCarattere"/>
    <w:uiPriority w:val="99"/>
    <w:semiHidden/>
    <w:unhideWhenUsed/>
    <w:rsid w:val="00C84F4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84F4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610579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hyperlink" Target="http://scholar.google.com/scholar?q=%22author%3AM.+author%3AMorfini%22" TargetMode="External"/><Relationship Id="rId13" Type="http://schemas.openxmlformats.org/officeDocument/2006/relationships/hyperlink" Target="http://abstracts.hematologylibrary.org/cgi/external_ref?tag_url=http://abstracts.hematologylibrary.org/cgi/content/long/118/21/2259&amp;title=Pharmacokinetics+of+Factor+VII+--+Morfini+et+al.+118+%2821%29%3A+2259+--+ASH+Annual+Meeting+Abstracts&amp;link_type=CITEULIKE" TargetMode="External"/><Relationship Id="rId18" Type="http://schemas.openxmlformats.org/officeDocument/2006/relationships/image" Target="media/image5.gif"/><Relationship Id="rId26" Type="http://schemas.openxmlformats.org/officeDocument/2006/relationships/image" Target="media/image9.gif"/><Relationship Id="rId3" Type="http://schemas.openxmlformats.org/officeDocument/2006/relationships/webSettings" Target="webSettings.xml"/><Relationship Id="rId21" Type="http://schemas.openxmlformats.org/officeDocument/2006/relationships/hyperlink" Target="http://abstracts.hematologylibrary.org/cgi/external_ref?tag_url=http://abstracts.hematologylibrary.org/cgi/content/long/118/21/2259&amp;title=Pharmacokinetics+of+Factor+VII+--+Morfini+et+al.+118+%2821%29%3A+2259+--+ASH+Annual+Meeting+Abstracts&amp;link_type=FACEBOOK" TargetMode="External"/><Relationship Id="rId7" Type="http://schemas.openxmlformats.org/officeDocument/2006/relationships/hyperlink" Target="http://abstracts.hematologylibrary.org/cgi/citmgr?gca=ashmtg;118/21/2259" TargetMode="External"/><Relationship Id="rId12" Type="http://schemas.openxmlformats.org/officeDocument/2006/relationships/hyperlink" Target="http://abstracts.hematologylibrary.org/cgi/external_ref?access_num=Mariani+G&amp;link_type=AUTHORSEARCH" TargetMode="External"/><Relationship Id="rId17" Type="http://schemas.openxmlformats.org/officeDocument/2006/relationships/hyperlink" Target="http://abstracts.hematologylibrary.org/cgi/external_ref?tag_url=http://abstracts.hematologylibrary.org/cgi/content/long/118/21/2259&amp;title=Pharmacokinetics+of+Factor+VII+--+Morfini+et+al.+118+%2821%29%3A+2259+--+ASH+Annual+Meeting+Abstracts&amp;link_type=DEL_ICIO_US" TargetMode="External"/><Relationship Id="rId25" Type="http://schemas.openxmlformats.org/officeDocument/2006/relationships/hyperlink" Target="http://abstracts.hematologylibrary.org/cgi/external_ref?tag_url=http://abstracts.hematologylibrary.org/cgi/content/long/118/21/2259&amp;title=Pharmacokinetics+of+Factor+VII+--+Morfini+et+al.+118+%2821%29%3A+2259+--+ASH+Annual+Meeting+Abstracts&amp;link_type=TECHNORATI" TargetMode="External"/><Relationship Id="rId2" Type="http://schemas.openxmlformats.org/officeDocument/2006/relationships/settings" Target="settings.xml"/><Relationship Id="rId16" Type="http://schemas.openxmlformats.org/officeDocument/2006/relationships/image" Target="media/image4.gif"/><Relationship Id="rId20" Type="http://schemas.openxmlformats.org/officeDocument/2006/relationships/image" Target="media/image6.gif"/><Relationship Id="rId29" Type="http://schemas.openxmlformats.org/officeDocument/2006/relationships/hyperlink" Target="http://abstracts.hematologylibrary.org/help/social_bookmarks.dtl" TargetMode="External"/><Relationship Id="rId1" Type="http://schemas.openxmlformats.org/officeDocument/2006/relationships/styles" Target="styles.xml"/><Relationship Id="rId6" Type="http://schemas.openxmlformats.org/officeDocument/2006/relationships/image" Target="media/image2.gif"/><Relationship Id="rId11" Type="http://schemas.openxmlformats.org/officeDocument/2006/relationships/hyperlink" Target="http://abstracts.hematologylibrary.org/cgi/external_ref?access_num=Morfini+M&amp;link_type=AUTHORSEARCH" TargetMode="External"/><Relationship Id="rId24" Type="http://schemas.openxmlformats.org/officeDocument/2006/relationships/image" Target="media/image8.gif"/><Relationship Id="rId32" Type="http://schemas.openxmlformats.org/officeDocument/2006/relationships/theme" Target="theme/theme1.xml"/><Relationship Id="rId5" Type="http://schemas.openxmlformats.org/officeDocument/2006/relationships/image" Target="media/image1.gif"/><Relationship Id="rId15" Type="http://schemas.openxmlformats.org/officeDocument/2006/relationships/hyperlink" Target="http://abstracts.hematologylibrary.org/cgi/external_ref?tag_url=http://abstracts.hematologylibrary.org/cgi/content/long/118/21/2259&amp;title=Pharmacokinetics+of+Factor+VII+--+Morfini+et+al.+118+%2821%29%3A+2259+--+ASH+Annual+Meeting+Abstracts&amp;link_type=CONNOTEA" TargetMode="External"/><Relationship Id="rId23" Type="http://schemas.openxmlformats.org/officeDocument/2006/relationships/hyperlink" Target="http://abstracts.hematologylibrary.org/cgi/external_ref?tag_url=http://abstracts.hematologylibrary.org/cgi/content/long/118/21/2259&amp;title=Pharmacokinetics+of+Factor+VII+--+Morfini+et+al.+118+%2821%29%3A+2259+--+ASH+Annual+Meeting+Abstracts&amp;link_type=REDDIT" TargetMode="External"/><Relationship Id="rId28" Type="http://schemas.openxmlformats.org/officeDocument/2006/relationships/image" Target="media/image10.gif"/><Relationship Id="rId10" Type="http://schemas.openxmlformats.org/officeDocument/2006/relationships/hyperlink" Target="http://abstracts.hematologylibrary.org/cgi/external_ref?access_num=http://abstracts.hematologylibrary.org/cgi/content/abstract/118/21/2259&amp;link_type=GOOGLESCHOLARRELATED" TargetMode="External"/><Relationship Id="rId19" Type="http://schemas.openxmlformats.org/officeDocument/2006/relationships/hyperlink" Target="http://abstracts.hematologylibrary.org/cgi/external_ref?tag_url=http://abstracts.hematologylibrary.org/cgi/content/long/118/21/2259&amp;title=Pharmacokinetics+of+Factor+VII+--+Morfini+et+al.+118+%2821%29%3A+2259+--+ASH+Annual+Meeting+Abstracts&amp;link_type=DIGG" TargetMode="External"/><Relationship Id="rId31" Type="http://schemas.openxmlformats.org/officeDocument/2006/relationships/fontTable" Target="fontTable.xml"/><Relationship Id="rId4" Type="http://schemas.openxmlformats.org/officeDocument/2006/relationships/hyperlink" Target="http://www.hematology.org/meetings/abstract_rights.cfm" TargetMode="External"/><Relationship Id="rId9" Type="http://schemas.openxmlformats.org/officeDocument/2006/relationships/hyperlink" Target="http://scholar.google.com/scholar?q=%22author%3AG.+author%3AMariani%22" TargetMode="External"/><Relationship Id="rId14" Type="http://schemas.openxmlformats.org/officeDocument/2006/relationships/image" Target="media/image3.gif"/><Relationship Id="rId22" Type="http://schemas.openxmlformats.org/officeDocument/2006/relationships/image" Target="media/image7.gif"/><Relationship Id="rId27" Type="http://schemas.openxmlformats.org/officeDocument/2006/relationships/hyperlink" Target="http://abstracts.hematologylibrary.org/cgi/external_ref?tag_url=http://abstracts.hematologylibrary.org/cgi/content/long/118/21/2259&amp;title=Pharmacokinetics+of+Factor+VII+--+Morfini+et+al.+118+%2821%29%3A+2259+--+ASH+Annual+Meeting+Abstracts&amp;link_type=TWITTER" TargetMode="External"/><Relationship Id="rId30" Type="http://schemas.openxmlformats.org/officeDocument/2006/relationships/image" Target="media/image11.gi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1047</Words>
  <Characters>5969</Characters>
  <Application>Microsoft Office Word</Application>
  <DocSecurity>0</DocSecurity>
  <Lines>49</Lines>
  <Paragraphs>14</Paragraphs>
  <ScaleCrop>false</ScaleCrop>
  <Company/>
  <LinksUpToDate>false</LinksUpToDate>
  <CharactersWithSpaces>7002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marisanta</dc:creator>
  <cp:lastModifiedBy>marisanta</cp:lastModifiedBy>
  <cp:revision>1</cp:revision>
  <dcterms:created xsi:type="dcterms:W3CDTF">2014-09-15T22:51:00Z</dcterms:created>
  <dcterms:modified xsi:type="dcterms:W3CDTF">2014-09-15T22:51:00Z</dcterms:modified>
</cp:coreProperties>
</file>