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AE6" w:rsidRDefault="006E0AE6" w:rsidP="0058652B"/>
    <w:p w:rsidR="005F54CD" w:rsidRDefault="005F54CD" w:rsidP="005F54CD"/>
    <w:p w:rsidR="005F54CD" w:rsidRDefault="005F54CD" w:rsidP="005F54CD"/>
    <w:p w:rsidR="005F54CD" w:rsidRDefault="005F54CD" w:rsidP="005F54CD"/>
    <w:p w:rsidR="005F54CD" w:rsidRDefault="005F54CD" w:rsidP="005F54CD"/>
    <w:p w:rsidR="00FA7404" w:rsidRDefault="00FA7404" w:rsidP="005F54CD"/>
    <w:p w:rsidR="005F54CD" w:rsidRDefault="005F54CD" w:rsidP="005F54CD">
      <w:pPr>
        <w:pStyle w:val="ChapterNumber"/>
      </w:pPr>
      <w:r>
        <w:t>Chapter</w:t>
      </w:r>
    </w:p>
    <w:p w:rsidR="005F54CD" w:rsidRDefault="005F54CD" w:rsidP="003F56D0"/>
    <w:p w:rsidR="005F54CD" w:rsidRDefault="005F54CD" w:rsidP="00583E2D"/>
    <w:p w:rsidR="00DF7806" w:rsidRDefault="00DF7806" w:rsidP="00583E2D"/>
    <w:p w:rsidR="00845197" w:rsidRPr="00395EA1" w:rsidRDefault="00845197" w:rsidP="00845197">
      <w:pPr>
        <w:pStyle w:val="Titolo1"/>
        <w:rPr>
          <w:noProof/>
        </w:rPr>
      </w:pPr>
      <w:r w:rsidRPr="00395EA1">
        <w:rPr>
          <w:noProof/>
        </w:rPr>
        <w:t>Speech Intelligibility and Perception after Cochlear Implant in Deaf Children with or without Associated Disabilities: A Review</w:t>
      </w:r>
    </w:p>
    <w:p w:rsidR="00845197" w:rsidRDefault="00845197" w:rsidP="00845197"/>
    <w:p w:rsidR="00845197" w:rsidRDefault="00845197" w:rsidP="00845197"/>
    <w:p w:rsidR="00845197" w:rsidRPr="00515FE7" w:rsidRDefault="00845197" w:rsidP="00845197">
      <w:pPr>
        <w:pStyle w:val="FirstPageAuthor"/>
      </w:pPr>
      <w:r w:rsidRPr="000C0A59">
        <w:t>Francesco Martines (PhD)</w:t>
      </w:r>
      <w:r w:rsidRPr="000C0A59">
        <w:rPr>
          <w:vertAlign w:val="superscript"/>
        </w:rPr>
        <w:t>1</w:t>
      </w:r>
      <w:r w:rsidRPr="000C0A59">
        <w:t xml:space="preserve">, </w:t>
      </w:r>
      <w:r w:rsidR="00BF1120">
        <w:t>and</w:t>
      </w:r>
      <w:r w:rsidR="00F933D3">
        <w:t xml:space="preserve"> </w:t>
      </w:r>
      <w:r w:rsidRPr="000C0A59">
        <w:t>Antonella Ballacchino</w:t>
      </w:r>
      <w:r w:rsidRPr="000C0A59">
        <w:rPr>
          <w:vertAlign w:val="superscript"/>
        </w:rPr>
        <w:t>2</w:t>
      </w:r>
      <w:r>
        <w:t xml:space="preserve"> (MD)</w:t>
      </w:r>
    </w:p>
    <w:p w:rsidR="00845197" w:rsidRPr="00515FE7" w:rsidRDefault="00845197" w:rsidP="00845197">
      <w:pPr>
        <w:pStyle w:val="FirstPageAffiliation"/>
      </w:pPr>
      <w:r>
        <w:rPr>
          <w:vertAlign w:val="superscript"/>
        </w:rPr>
        <w:t>1</w:t>
      </w:r>
      <w:r w:rsidRPr="00515FE7">
        <w:t>Università degli Studi di Palermo, Dipartimento di Biomedicina Sperimentale e Neuroscienze Cliniche, (BioNeC), Sezione di Otorinolaringoiatria</w:t>
      </w:r>
      <w:r>
        <w:t>,</w:t>
      </w:r>
    </w:p>
    <w:p w:rsidR="00845197" w:rsidRPr="00515FE7" w:rsidRDefault="00845197" w:rsidP="00845197">
      <w:pPr>
        <w:pStyle w:val="FirstPageAffiliation"/>
      </w:pPr>
      <w:r w:rsidRPr="00515FE7">
        <w:t>Palermo</w:t>
      </w:r>
      <w:r>
        <w:t>,</w:t>
      </w:r>
      <w:r w:rsidRPr="00515FE7">
        <w:t xml:space="preserve"> Italy</w:t>
      </w:r>
    </w:p>
    <w:p w:rsidR="00845197" w:rsidRPr="00515FE7" w:rsidRDefault="00845197" w:rsidP="00845197">
      <w:pPr>
        <w:pStyle w:val="FirstPageAffiliation"/>
      </w:pPr>
      <w:r>
        <w:rPr>
          <w:vertAlign w:val="superscript"/>
        </w:rPr>
        <w:t>2</w:t>
      </w:r>
      <w:r w:rsidRPr="00515FE7">
        <w:t>Università degli Studi di Palermo, Dipartimento di Biopatologia e Biotecnologie Mediche e Forensi (Di.Bi</w:t>
      </w:r>
      <w:r>
        <w:t>.Me.F.), Sezione di Audiologia,</w:t>
      </w:r>
    </w:p>
    <w:p w:rsidR="00845197" w:rsidRPr="00515FE7" w:rsidRDefault="00845197" w:rsidP="00845197">
      <w:pPr>
        <w:pStyle w:val="FirstPageAffiliation"/>
      </w:pPr>
      <w:r w:rsidRPr="00515FE7">
        <w:t>Palermo</w:t>
      </w:r>
      <w:r>
        <w:t>,</w:t>
      </w:r>
      <w:r w:rsidRPr="00515FE7">
        <w:t xml:space="preserve"> Italy</w:t>
      </w:r>
    </w:p>
    <w:p w:rsidR="00845197" w:rsidRPr="00395EA1" w:rsidRDefault="00845197" w:rsidP="00BF1120">
      <w:pPr>
        <w:rPr>
          <w:noProof/>
        </w:rPr>
      </w:pPr>
    </w:p>
    <w:p w:rsidR="00845197" w:rsidRPr="00395EA1" w:rsidRDefault="00845197" w:rsidP="00BF1120">
      <w:pPr>
        <w:rPr>
          <w:noProof/>
        </w:rPr>
      </w:pPr>
    </w:p>
    <w:p w:rsidR="00845197" w:rsidRPr="00395EA1" w:rsidRDefault="00BF1120" w:rsidP="00BF1120">
      <w:pPr>
        <w:pStyle w:val="Titolo2"/>
        <w:rPr>
          <w:noProof/>
        </w:rPr>
      </w:pPr>
      <w:r w:rsidRPr="00395EA1">
        <w:rPr>
          <w:noProof/>
        </w:rPr>
        <w:t>Abstract</w:t>
      </w:r>
    </w:p>
    <w:p w:rsidR="00845197" w:rsidRPr="00395EA1" w:rsidRDefault="00845197" w:rsidP="00BF1120">
      <w:pPr>
        <w:rPr>
          <w:noProof/>
        </w:rPr>
      </w:pPr>
    </w:p>
    <w:p w:rsidR="00845197" w:rsidRPr="00395EA1" w:rsidRDefault="00845197" w:rsidP="00BF1120">
      <w:pPr>
        <w:pStyle w:val="Abstract"/>
        <w:rPr>
          <w:noProof/>
        </w:rPr>
      </w:pPr>
      <w:r w:rsidRPr="00395EA1">
        <w:rPr>
          <w:noProof/>
        </w:rPr>
        <w:t>The ability to make oneself understood is critical to most human interaction, and as such, the failure to develop fully intelligible speech may result in a significant handicap</w:t>
      </w:r>
      <w:r w:rsidRPr="00395EA1">
        <w:t xml:space="preserve"> </w:t>
      </w:r>
      <w:r w:rsidRPr="00395EA1">
        <w:rPr>
          <w:noProof/>
        </w:rPr>
        <w:t>especially in the child in learning phase.</w:t>
      </w:r>
    </w:p>
    <w:p w:rsidR="00845197" w:rsidRPr="00AE5985" w:rsidRDefault="00845197" w:rsidP="00BF1120">
      <w:pPr>
        <w:pStyle w:val="Abstract"/>
        <w:rPr>
          <w:lang w:val="en-GB"/>
        </w:rPr>
      </w:pPr>
      <w:r w:rsidRPr="00AE5985">
        <w:rPr>
          <w:lang w:val="en-GB"/>
        </w:rPr>
        <w:t xml:space="preserve">World literature has demonstrated improved speech intelligibility and speech perception as well as a good development of communication skills in </w:t>
      </w:r>
      <w:proofErr w:type="spellStart"/>
      <w:r w:rsidRPr="00AE5985">
        <w:rPr>
          <w:lang w:val="en-GB"/>
        </w:rPr>
        <w:t>prelingual</w:t>
      </w:r>
      <w:proofErr w:type="spellEnd"/>
      <w:r w:rsidRPr="00AE5985">
        <w:rPr>
          <w:lang w:val="en-GB"/>
        </w:rPr>
        <w:t xml:space="preserve"> profound sensorineural hearing loss (SNHL) children after cochlear implantation.</w:t>
      </w:r>
    </w:p>
    <w:p w:rsidR="00845197" w:rsidRPr="00AE5985" w:rsidRDefault="00845197" w:rsidP="00BF1120">
      <w:pPr>
        <w:pStyle w:val="Abstract"/>
        <w:rPr>
          <w:lang w:val="en-GB"/>
        </w:rPr>
      </w:pPr>
      <w:r w:rsidRPr="00AE5985">
        <w:rPr>
          <w:lang w:val="en-GB"/>
        </w:rPr>
        <w:t xml:space="preserve">The literature </w:t>
      </w:r>
      <w:r w:rsidRPr="00395EA1">
        <w:t xml:space="preserve">considered as universally-accepted the usefulness/effectiveness of unilateral early cochlear implantation in severely-profoundly deaf children </w:t>
      </w:r>
      <w:r w:rsidRPr="00AE5985">
        <w:rPr>
          <w:lang w:val="en-GB"/>
        </w:rPr>
        <w:t>with or without associated disabilities. In fact this procedure, for children implanted very early it appears that progress toward intelligible speech is more rapid and ensures physiological development of 'learning the language, although slower, even in children with disabilities associated with deafness.</w:t>
      </w:r>
    </w:p>
    <w:p w:rsidR="00845197" w:rsidRPr="00395EA1" w:rsidRDefault="00845197" w:rsidP="00BF1120">
      <w:pPr>
        <w:pStyle w:val="Abstract"/>
      </w:pPr>
      <w:r>
        <w:t>T</w:t>
      </w:r>
      <w:r w:rsidRPr="00395EA1">
        <w:t xml:space="preserve">he aim </w:t>
      </w:r>
      <w:r>
        <w:t>of t</w:t>
      </w:r>
      <w:r w:rsidRPr="00395EA1">
        <w:t xml:space="preserve">his review </w:t>
      </w:r>
      <w:r>
        <w:t>w</w:t>
      </w:r>
      <w:r w:rsidRPr="00395EA1">
        <w:t xml:space="preserve">as </w:t>
      </w:r>
      <w:r>
        <w:t>to</w:t>
      </w:r>
      <w:r w:rsidRPr="00395EA1">
        <w:t xml:space="preserve"> analyze data literature about audiometric characteris</w:t>
      </w:r>
      <w:r>
        <w:t>tics and speech intelligibility</w:t>
      </w:r>
      <w:r w:rsidRPr="00395EA1">
        <w:t>/perception after implantation compar</w:t>
      </w:r>
      <w:r>
        <w:t>ing</w:t>
      </w:r>
      <w:r w:rsidRPr="00395EA1">
        <w:t xml:space="preserve"> the results </w:t>
      </w:r>
      <w:r>
        <w:t>with those described</w:t>
      </w:r>
      <w:r w:rsidRPr="00395EA1">
        <w:t xml:space="preserve"> by different authors </w:t>
      </w:r>
      <w:r>
        <w:t>showing</w:t>
      </w:r>
      <w:r w:rsidRPr="00395EA1">
        <w:t xml:space="preserve"> the methods of evaluation used as audiometric tests, language measures -Test for Auditory Comprehension of Language-Revised (TACL-R); Speech/</w:t>
      </w:r>
      <w:r>
        <w:t xml:space="preserve">sign interview; Narrative task; </w:t>
      </w:r>
      <w:r w:rsidRPr="00395EA1">
        <w:t>WISC-III Similarities subtest; Speech interview- and questionnaires.</w:t>
      </w:r>
    </w:p>
    <w:p w:rsidR="00845197" w:rsidRPr="00395EA1" w:rsidRDefault="00845197" w:rsidP="00BF1120">
      <w:pPr>
        <w:pStyle w:val="Abstract"/>
      </w:pPr>
      <w:r w:rsidRPr="00395EA1">
        <w:t xml:space="preserve">Recent studies have correlated various tests and questionnaires administered after implantation (1, 3, 6, 12 and 18 months by activation), such as meaningful auditory </w:t>
      </w:r>
      <w:r w:rsidRPr="00395EA1">
        <w:lastRenderedPageBreak/>
        <w:t>integration scale (MAIS), meaningful use of speech scale (MUSS), categories of auditory performance (CAP), and speech intelligibility rating (SIR). The results obtained after surgery are linked, as well as the age of the patient, cochlear implant technology and amount of implant use, even to the substrate cultural family especially in the post implant.</w:t>
      </w:r>
    </w:p>
    <w:p w:rsidR="00845197" w:rsidRDefault="00845197" w:rsidP="00BF1120"/>
    <w:p w:rsidR="00BF1120" w:rsidRPr="00395EA1" w:rsidRDefault="00BF1120" w:rsidP="00BF1120"/>
    <w:p w:rsidR="00845197" w:rsidRPr="00395EA1" w:rsidRDefault="00BF1120" w:rsidP="00BF1120">
      <w:pPr>
        <w:pStyle w:val="Titolo2"/>
      </w:pPr>
      <w:r w:rsidRPr="00395EA1">
        <w:t>Introduction</w:t>
      </w:r>
    </w:p>
    <w:p w:rsidR="00BF1120" w:rsidRDefault="00BF1120" w:rsidP="00AE5985">
      <w:pPr>
        <w:spacing w:line="276" w:lineRule="auto"/>
      </w:pPr>
    </w:p>
    <w:p w:rsidR="00845197" w:rsidRPr="00AE5985" w:rsidRDefault="00845197" w:rsidP="00BF1120">
      <w:pPr>
        <w:rPr>
          <w:lang w:val="en-GB"/>
        </w:rPr>
      </w:pPr>
      <w:r w:rsidRPr="00AE5985">
        <w:rPr>
          <w:lang w:val="en-GB"/>
        </w:rPr>
        <w:t>World literature ha</w:t>
      </w:r>
      <w:r>
        <w:rPr>
          <w:lang w:val="en-GB"/>
        </w:rPr>
        <w:t>s</w:t>
      </w:r>
      <w:r w:rsidRPr="00AE5985">
        <w:rPr>
          <w:lang w:val="en-GB"/>
        </w:rPr>
        <w:t xml:space="preserve"> demonstrated improved auditory speech recognition and speech production ability in </w:t>
      </w:r>
      <w:proofErr w:type="spellStart"/>
      <w:r w:rsidRPr="00AE5985">
        <w:rPr>
          <w:lang w:val="en-GB"/>
        </w:rPr>
        <w:t>prelingual</w:t>
      </w:r>
      <w:proofErr w:type="spellEnd"/>
      <w:r w:rsidRPr="00AE5985">
        <w:rPr>
          <w:lang w:val="en-GB"/>
        </w:rPr>
        <w:t xml:space="preserve"> profound sensorineural hearing loss (SNHL) children after cochlear implantation [1-8]. The amount of benefit in speech recognition, however, varies among children and appears to depend on several factors. These factors include demographic and hearing characteristics of the child, as well as features of the implant device [3,4,7]</w:t>
      </w:r>
      <w:r>
        <w:rPr>
          <w:lang w:val="en-GB"/>
        </w:rPr>
        <w:t>.</w:t>
      </w:r>
      <w:r w:rsidRPr="00AE5985">
        <w:rPr>
          <w:lang w:val="en-GB"/>
        </w:rPr>
        <w:t xml:space="preserve"> In particular most studies have primarily investigated the characteristics of the cochlear implant (CI) user, the role of age of implantation, amount of residual hearing, mode of communication in education, family support and the educational setting [9-13].</w:t>
      </w:r>
    </w:p>
    <w:p w:rsidR="00845197" w:rsidRPr="009A5873" w:rsidRDefault="00845197" w:rsidP="00BF1120">
      <w:r w:rsidRPr="009A5873">
        <w:t xml:space="preserve">Many works have explored speech performances of English, French, Belgian, Dutch and Italy (specifically in Sicily) children with CI </w:t>
      </w:r>
      <w:r w:rsidRPr="009A5873">
        <w:rPr>
          <w:lang w:val="en-GB"/>
        </w:rPr>
        <w:t>considering,</w:t>
      </w:r>
      <w:r w:rsidRPr="00395EA1">
        <w:t xml:space="preserve"> </w:t>
      </w:r>
      <w:r w:rsidRPr="009A5873">
        <w:rPr>
          <w:lang w:val="en-GB"/>
        </w:rPr>
        <w:t xml:space="preserve">in the latter region, the high percentage of </w:t>
      </w:r>
      <w:r w:rsidRPr="009A5873">
        <w:t xml:space="preserve">profound HL (44.68%) discovered, mainly related to genetic causes </w:t>
      </w:r>
      <w:r w:rsidRPr="009A5873">
        <w:rPr>
          <w:lang w:val="en-GB"/>
        </w:rPr>
        <w:t>[14-17]</w:t>
      </w:r>
      <w:r w:rsidRPr="009A5873">
        <w:t>.</w:t>
      </w:r>
    </w:p>
    <w:p w:rsidR="00845197" w:rsidRPr="00395EA1" w:rsidRDefault="00845197" w:rsidP="00BF1120">
      <w:r w:rsidRPr="00395EA1">
        <w:t>Since the NIH Consensus Conference was held in New York in 1995, cochlear implantation has established itself worldwide as the primary method for treat</w:t>
      </w:r>
      <w:r>
        <w:t xml:space="preserve">ing children born deaf, </w:t>
      </w:r>
      <w:proofErr w:type="spellStart"/>
      <w:r>
        <w:t>prelin</w:t>
      </w:r>
      <w:r w:rsidRPr="00395EA1">
        <w:t>gually</w:t>
      </w:r>
      <w:proofErr w:type="spellEnd"/>
      <w:r w:rsidRPr="00395EA1">
        <w:t xml:space="preserve"> or </w:t>
      </w:r>
      <w:proofErr w:type="spellStart"/>
      <w:r w:rsidRPr="00395EA1">
        <w:t>postlingually</w:t>
      </w:r>
      <w:proofErr w:type="spellEnd"/>
      <w:r w:rsidRPr="00395EA1">
        <w:t xml:space="preserve"> deafened, or for adults deafened in maturity [18</w:t>
      </w:r>
      <w:r>
        <w:t>]. Despite the clear state</w:t>
      </w:r>
      <w:r w:rsidRPr="00395EA1">
        <w:t xml:space="preserve">ment of the consensus conference, the norm for ‘successful’ cochlear implant (CI) treatment in children is not clearly defined. One suggested important criterion might be the speech development of the implanted children. The evaluation of language development is facilitated by receptive tests for the detection, discrimination, identification and perception of language samples. In the studies published so far, receptive skills are the most frequently applied criteria for the assessment of hearing and language progress after CI </w:t>
      </w:r>
      <w:r>
        <w:t>treatment [19-</w:t>
      </w:r>
      <w:r w:rsidRPr="00395EA1">
        <w:t>21]. In order to evaluate these skills, a number of tests are available with largely similar contents [22].</w:t>
      </w:r>
    </w:p>
    <w:p w:rsidR="00845197" w:rsidRDefault="00845197" w:rsidP="00BF1120"/>
    <w:p w:rsidR="00BF1120" w:rsidRPr="00395EA1" w:rsidRDefault="00BF1120" w:rsidP="00BF1120"/>
    <w:p w:rsidR="00845197" w:rsidRPr="00395EA1" w:rsidRDefault="00BF1120" w:rsidP="00BF1120">
      <w:pPr>
        <w:pStyle w:val="Titolo2"/>
      </w:pPr>
      <w:proofErr w:type="spellStart"/>
      <w:r w:rsidRPr="00395EA1">
        <w:t>Characteristics</w:t>
      </w:r>
      <w:proofErr w:type="spellEnd"/>
      <w:r w:rsidRPr="00395EA1">
        <w:t xml:space="preserve"> of a </w:t>
      </w:r>
      <w:proofErr w:type="spellStart"/>
      <w:r w:rsidRPr="00395EA1">
        <w:t>Cochlear</w:t>
      </w:r>
      <w:proofErr w:type="spellEnd"/>
      <w:r w:rsidRPr="00395EA1">
        <w:t xml:space="preserve"> Implant</w:t>
      </w:r>
    </w:p>
    <w:p w:rsidR="00BF1120" w:rsidRDefault="00BF1120" w:rsidP="00845197"/>
    <w:p w:rsidR="00845197" w:rsidRPr="00395EA1" w:rsidRDefault="00845197" w:rsidP="00845197">
      <w:r w:rsidRPr="00395EA1">
        <w:t>A cochlear implant (CI) is a surgically implanted electronic device that functions as an auditory prosthesis for patients with severe to profound sensorineural hearing losses. The device provides electrical stimulation to the surviving spiral ganglion cells of the auditory nerve while bypassing the damaged hair cells of the inner ear to restore hearing. All of the cochlear implants in use today consist of an internal multiple electrode array and an external processing unit. The external unit consists of a microphone that picks up sound energy from the environment and a signal processor that codes frequency, amplitude and time and compresses the signal to match the narrow dynamic range of the ear. Cochlear implants provide temporal and amplitude information. Since the approval of cochlear implants by the FDA as a treatment for profound deafness, over 60,000 patients have received cochlear implant</w:t>
      </w:r>
      <w:r>
        <w:t>s at centers all over the world</w:t>
      </w:r>
      <w:r w:rsidRPr="00395EA1">
        <w:t xml:space="preserve">. The findings on Cochlear Implants in deaf children are </w:t>
      </w:r>
      <w:r w:rsidRPr="00395EA1">
        <w:lastRenderedPageBreak/>
        <w:t xml:space="preserve">represented by some important variables: large individual differences, age of implantation, effects of early experience, cross modal plasticity, links between perception and production, no </w:t>
      </w:r>
      <w:proofErr w:type="spellStart"/>
      <w:r w:rsidRPr="00395EA1">
        <w:t>preimplant</w:t>
      </w:r>
      <w:proofErr w:type="spellEnd"/>
      <w:r w:rsidRPr="00395EA1">
        <w:t xml:space="preserve"> predictors of outcome and abilities emerge after implantation (learning). Among them</w:t>
      </w:r>
      <w:r>
        <w:t>,</w:t>
      </w:r>
      <w:r w:rsidRPr="00395EA1">
        <w:t xml:space="preserve"> one of the most important fac</w:t>
      </w:r>
      <w:r>
        <w:t>tors is the age of implantation;</w:t>
      </w:r>
      <w:r w:rsidRPr="00395EA1">
        <w:t xml:space="preserve"> in</w:t>
      </w:r>
      <w:r>
        <w:t xml:space="preserve"> </w:t>
      </w:r>
      <w:r w:rsidRPr="00395EA1">
        <w:t xml:space="preserve">fact </w:t>
      </w:r>
      <w:r>
        <w:t>c</w:t>
      </w:r>
      <w:r w:rsidRPr="00395EA1">
        <w:t xml:space="preserve">hildren who receive an implant at a young age do much better on a whole range of outcome measures than children who are implanted at an older age </w:t>
      </w:r>
      <w:r>
        <w:t>[11]</w:t>
      </w:r>
      <w:r w:rsidRPr="00395EA1">
        <w:t xml:space="preserve">. Length of auditory deprivation or length of deafness is also related to outcome and benefit. Children who have been deaf for shorter periods of time before implantation do much better on a variety of clinical measures than children who have been deaf for longer periods of time. Both findings demonstrate the contribution of sensitive periods in sensory, perceptual and linguistic development and serve to emphasize the close links between neural development and behavior, especially the development of hearing, speech and </w:t>
      </w:r>
      <w:r w:rsidRPr="00163FB7">
        <w:t>language (</w:t>
      </w:r>
      <w:proofErr w:type="spellStart"/>
      <w:r w:rsidRPr="00163FB7">
        <w:t>Konishi</w:t>
      </w:r>
      <w:proofErr w:type="spellEnd"/>
      <w:r w:rsidRPr="00163FB7">
        <w:t xml:space="preserve">, 1985; </w:t>
      </w:r>
      <w:proofErr w:type="spellStart"/>
      <w:r w:rsidRPr="00163FB7">
        <w:t>Marler</w:t>
      </w:r>
      <w:proofErr w:type="spellEnd"/>
      <w:r w:rsidRPr="00163FB7">
        <w:t xml:space="preserve"> &amp; Peters, 1988) [23, 24].</w:t>
      </w:r>
      <w:r w:rsidR="00F933D3">
        <w:t xml:space="preserve"> </w:t>
      </w:r>
      <w:proofErr w:type="spellStart"/>
      <w:r w:rsidRPr="00163FB7">
        <w:t>Waltzman</w:t>
      </w:r>
      <w:proofErr w:type="spellEnd"/>
      <w:r w:rsidRPr="00163FB7">
        <w:t xml:space="preserve"> et al</w:t>
      </w:r>
      <w:r w:rsidR="00F933D3">
        <w:t>.</w:t>
      </w:r>
      <w:r w:rsidRPr="00163FB7">
        <w:t xml:space="preserve"> [</w:t>
      </w:r>
      <w:r>
        <w:t>25</w:t>
      </w:r>
      <w:r w:rsidRPr="00163FB7">
        <w:t>]</w:t>
      </w:r>
      <w:r w:rsidR="00F933D3">
        <w:t xml:space="preserve"> </w:t>
      </w:r>
      <w:r w:rsidRPr="00163FB7">
        <w:t>found that after 4 to 5 years of implant use, the children who received an implant when younger than 3</w:t>
      </w:r>
      <w:r w:rsidRPr="00395EA1">
        <w:t xml:space="preserve"> years achieved a higher level of performance than did older children. Absolute contraindications to the IC will have in case of particular anatomical situations such as </w:t>
      </w:r>
      <w:proofErr w:type="spellStart"/>
      <w:r w:rsidRPr="00395EA1">
        <w:t>aplasia</w:t>
      </w:r>
      <w:proofErr w:type="spellEnd"/>
      <w:r w:rsidRPr="00395EA1">
        <w:t xml:space="preserve"> of the cochlea, the auditory nerve </w:t>
      </w:r>
      <w:proofErr w:type="spellStart"/>
      <w:r w:rsidRPr="00395EA1">
        <w:t>aplasia</w:t>
      </w:r>
      <w:proofErr w:type="spellEnd"/>
      <w:r w:rsidRPr="00395EA1">
        <w:t xml:space="preserve"> or his sacrifice as needed surgery in the surgery of neurofibromatosis type II. Among the relative contraindication</w:t>
      </w:r>
      <w:r>
        <w:t>s include cochlear ossification</w:t>
      </w:r>
      <w:r w:rsidRPr="00395EA1">
        <w:t xml:space="preserve">, the result of inflammatory processes of the inner ear </w:t>
      </w:r>
      <w:r>
        <w:t>and some cochlear malformations</w:t>
      </w:r>
      <w:r w:rsidRPr="00395EA1">
        <w:t>. The downside is th</w:t>
      </w:r>
      <w:r>
        <w:t>e type of cochlear malformation</w:t>
      </w:r>
      <w:r w:rsidRPr="00395EA1">
        <w:t xml:space="preserve">, the number of electrodes that can be inserted into the cochlea and the extent of neural fibers that are stimulated </w:t>
      </w:r>
      <w:r w:rsidRPr="00163FB7">
        <w:t>(</w:t>
      </w:r>
      <w:proofErr w:type="spellStart"/>
      <w:r w:rsidRPr="00163FB7">
        <w:t>Luntz</w:t>
      </w:r>
      <w:proofErr w:type="spellEnd"/>
      <w:r w:rsidRPr="00163FB7">
        <w:t xml:space="preserve"> et al</w:t>
      </w:r>
      <w:r w:rsidR="00F933D3">
        <w:t>.,</w:t>
      </w:r>
      <w:r w:rsidRPr="00163FB7">
        <w:t xml:space="preserve"> 1997)</w:t>
      </w:r>
      <w:r w:rsidRPr="00395EA1">
        <w:t xml:space="preserve"> </w:t>
      </w:r>
      <w:r w:rsidRPr="00163FB7">
        <w:t>[</w:t>
      </w:r>
      <w:r>
        <w:t>26</w:t>
      </w:r>
      <w:r w:rsidRPr="00163FB7">
        <w:t>]</w:t>
      </w:r>
      <w:r>
        <w:t>.</w:t>
      </w:r>
      <w:r w:rsidR="00F933D3">
        <w:rPr>
          <w:rFonts w:ascii="Times" w:hAnsi="Times" w:cs="Times"/>
          <w:sz w:val="22"/>
          <w:szCs w:val="22"/>
        </w:rPr>
        <w:t xml:space="preserve"> </w:t>
      </w:r>
      <w:r w:rsidRPr="00395EA1">
        <w:t xml:space="preserve">Even the chronic inflammatory disease of the middle ear and the outcomes of interventions </w:t>
      </w:r>
      <w:proofErr w:type="spellStart"/>
      <w:r w:rsidRPr="00395EA1">
        <w:t>otologic</w:t>
      </w:r>
      <w:proofErr w:type="spellEnd"/>
      <w:r w:rsidRPr="00395EA1">
        <w:t xml:space="preserve"> represent a relative contraindication to the IC. In fact, many of these cases may be subjected to IC after surgically treated the basic situation </w:t>
      </w:r>
      <w:r>
        <w:t>(Axon et al</w:t>
      </w:r>
      <w:r w:rsidR="00F933D3">
        <w:t>.,</w:t>
      </w:r>
      <w:r>
        <w:t xml:space="preserve"> 1997</w:t>
      </w:r>
      <w:r w:rsidRPr="00163FB7">
        <w:t xml:space="preserve">, El- </w:t>
      </w:r>
      <w:proofErr w:type="spellStart"/>
      <w:r w:rsidRPr="00163FB7">
        <w:t>Kashlan</w:t>
      </w:r>
      <w:proofErr w:type="spellEnd"/>
      <w:r w:rsidRPr="00163FB7">
        <w:t xml:space="preserve"> et al</w:t>
      </w:r>
      <w:r w:rsidR="00F933D3">
        <w:t>.,</w:t>
      </w:r>
      <w:r w:rsidRPr="00163FB7">
        <w:t xml:space="preserve"> 2002</w:t>
      </w:r>
      <w:r w:rsidRPr="00395EA1">
        <w:t>)</w:t>
      </w:r>
      <w:r>
        <w:t xml:space="preserve"> </w:t>
      </w:r>
      <w:r w:rsidRPr="00163FB7">
        <w:t>[</w:t>
      </w:r>
      <w:r>
        <w:t>27, 28</w:t>
      </w:r>
      <w:r w:rsidRPr="00163FB7">
        <w:t>]</w:t>
      </w:r>
      <w:r w:rsidRPr="00395EA1">
        <w:t xml:space="preserve">, after obliteration of the middle </w:t>
      </w:r>
      <w:r w:rsidRPr="00163FB7">
        <w:t>ear (Gray et al</w:t>
      </w:r>
      <w:r w:rsidR="00F933D3">
        <w:t>.,</w:t>
      </w:r>
      <w:r w:rsidRPr="00163FB7">
        <w:t xml:space="preserve"> 1995)</w:t>
      </w:r>
      <w:r w:rsidRPr="00DA2678">
        <w:rPr>
          <w:rFonts w:ascii="Arial" w:hAnsi="Arial"/>
          <w:color w:val="424242"/>
          <w:sz w:val="26"/>
          <w:szCs w:val="26"/>
        </w:rPr>
        <w:t xml:space="preserve"> </w:t>
      </w:r>
      <w:r w:rsidRPr="00395EA1">
        <w:t xml:space="preserve">or by using an alternative route as that of the middle cranial fossa </w:t>
      </w:r>
      <w:r w:rsidRPr="00163FB7">
        <w:t>[</w:t>
      </w:r>
      <w:r>
        <w:t>29</w:t>
      </w:r>
      <w:r w:rsidRPr="00163FB7">
        <w:t>]</w:t>
      </w:r>
      <w:r>
        <w:t xml:space="preserve">. </w:t>
      </w:r>
      <w:r w:rsidRPr="00395EA1">
        <w:t>After the implantation is very important the regulation.</w:t>
      </w:r>
      <w:r>
        <w:t xml:space="preserve"> There are two key measurements</w:t>
      </w:r>
      <w:r w:rsidRPr="00395EA1">
        <w:t>: the minimum</w:t>
      </w:r>
      <w:r>
        <w:t xml:space="preserve"> or threshold electric (level ‘</w:t>
      </w:r>
      <w:r w:rsidRPr="00395EA1">
        <w:t>T</w:t>
      </w:r>
      <w:r>
        <w:t>’</w:t>
      </w:r>
      <w:r w:rsidRPr="00395EA1">
        <w:t>) and the maximum comfortable level (</w:t>
      </w:r>
      <w:r>
        <w:t>level ‘</w:t>
      </w:r>
      <w:r w:rsidRPr="00395EA1">
        <w:t>C</w:t>
      </w:r>
      <w:r>
        <w:t>’</w:t>
      </w:r>
      <w:r w:rsidRPr="00395EA1">
        <w:t xml:space="preserve"> or </w:t>
      </w:r>
      <w:r>
        <w:t>‘</w:t>
      </w:r>
      <w:r w:rsidRPr="00395EA1">
        <w:t>M</w:t>
      </w:r>
      <w:r>
        <w:t>’</w:t>
      </w:r>
      <w:r w:rsidRPr="00395EA1">
        <w:t xml:space="preserve"> or other specific encoding of the manufacturer). The minimum level is the level </w:t>
      </w:r>
      <w:r>
        <w:t>“</w:t>
      </w:r>
      <w:r w:rsidRPr="00395EA1">
        <w:t>Low</w:t>
      </w:r>
      <w:r>
        <w:t xml:space="preserve">” </w:t>
      </w:r>
      <w:r w:rsidRPr="00395EA1">
        <w:t>of electric current that determines a sound sensation in 100% of pr</w:t>
      </w:r>
      <w:r>
        <w:t>esentations. The level C (or M)</w:t>
      </w:r>
      <w:r w:rsidRPr="00395EA1">
        <w:t xml:space="preserve">, on the contrary, is </w:t>
      </w:r>
      <w:r>
        <w:t>the level of current more “High”</w:t>
      </w:r>
      <w:r w:rsidRPr="00395EA1">
        <w:t xml:space="preserve"> that guarantees a comfortable extended listening. The levels of T and C/M must be determined for each active electrode of the device. The determination of the levels of T and C/M in younger children is a task complex. The initial reaction to the electrical stimulation is indeed very variable and can differ significantly from the acoustic stimulation.</w:t>
      </w:r>
      <w:r>
        <w:t xml:space="preserve"> </w:t>
      </w:r>
      <w:r w:rsidRPr="00395EA1">
        <w:t>The techniques used to reinforce the response does not differ, however, fro</w:t>
      </w:r>
      <w:r>
        <w:t>m those typical</w:t>
      </w:r>
      <w:r w:rsidRPr="00395EA1">
        <w:t xml:space="preserve"> child</w:t>
      </w:r>
      <w:r>
        <w:t xml:space="preserve">’s </w:t>
      </w:r>
      <w:proofErr w:type="spellStart"/>
      <w:r>
        <w:t>audiometry</w:t>
      </w:r>
      <w:proofErr w:type="spellEnd"/>
      <w:r w:rsidRPr="00395EA1">
        <w:t xml:space="preserve">. The electrical stimuli are initially presented at supraliminal. Typical reactions are made by tears, by the interruption of the game, from the look to parents or operators. Verified the first reaction the stimulus is repeated in order to strengthen and confirm the responses and then proceed by determining the threshold which </w:t>
      </w:r>
      <w:r>
        <w:t>is normally discreetly reliable</w:t>
      </w:r>
      <w:r w:rsidRPr="00395EA1">
        <w:t>. On the contrary, it is much more difficult to determine the levels C/M. in most small it often happens that reactions only occur when the intensity of t</w:t>
      </w:r>
      <w:r>
        <w:t>he stimulus is already too high</w:t>
      </w:r>
      <w:r w:rsidRPr="00395EA1">
        <w:t>: he cries, changing the expression facial features reflexes eyelid hangs in the activity of the game</w:t>
      </w:r>
      <w:r>
        <w:t>, try to disconnect the antenna</w:t>
      </w:r>
      <w:r w:rsidRPr="00395EA1">
        <w:t>. In the older child instead you can use scales suc</w:t>
      </w:r>
      <w:r>
        <w:t>h as visual analogs of loudness</w:t>
      </w:r>
      <w:r w:rsidRPr="00395EA1">
        <w:t xml:space="preserve">; levels C/M will be in these cases determined with reliability comparable to the typical one the adult. In the activation phase is common practice to adjust the levels C/M at levels lower than the threshold of the </w:t>
      </w:r>
      <w:proofErr w:type="spellStart"/>
      <w:r w:rsidRPr="00395EA1">
        <w:t>stapedial</w:t>
      </w:r>
      <w:proofErr w:type="spellEnd"/>
      <w:r w:rsidRPr="00395EA1">
        <w:t xml:space="preserve"> reflex </w:t>
      </w:r>
      <w:proofErr w:type="spellStart"/>
      <w:r w:rsidRPr="00395EA1">
        <w:t>intraoperative</w:t>
      </w:r>
      <w:proofErr w:type="spellEnd"/>
      <w:r w:rsidRPr="00395EA1">
        <w:t xml:space="preserve"> or to thresholds of neural </w:t>
      </w:r>
      <w:r w:rsidRPr="00395EA1">
        <w:lastRenderedPageBreak/>
        <w:t>teleme</w:t>
      </w:r>
      <w:r>
        <w:t>try building in other words a ‘</w:t>
      </w:r>
      <w:r w:rsidRPr="00395EA1">
        <w:t>m</w:t>
      </w:r>
      <w:r>
        <w:t>ap’ with reduced dynamic range</w:t>
      </w:r>
      <w:r w:rsidRPr="00395EA1">
        <w:t>. The purpose of this conservative approach is to li</w:t>
      </w:r>
      <w:r>
        <w:t>mit the risk of overstimulation</w:t>
      </w:r>
      <w:r w:rsidRPr="00395EA1">
        <w:t>. Even in this cas</w:t>
      </w:r>
      <w:r>
        <w:t>e the program is validated in “hands-free”</w:t>
      </w:r>
      <w:r w:rsidRPr="00395EA1">
        <w:t xml:space="preserve"> rarely the baby cries or obvious discomfort while usually be pleasantly surprised </w:t>
      </w:r>
      <w:r w:rsidRPr="00174CF9">
        <w:t>(</w:t>
      </w:r>
      <w:proofErr w:type="spellStart"/>
      <w:r w:rsidRPr="00174CF9">
        <w:t>Willeboer</w:t>
      </w:r>
      <w:proofErr w:type="spellEnd"/>
      <w:r w:rsidRPr="00174CF9">
        <w:t xml:space="preserve"> et al</w:t>
      </w:r>
      <w:r w:rsidR="00F933D3">
        <w:t>.,</w:t>
      </w:r>
      <w:r w:rsidRPr="00174CF9">
        <w:t xml:space="preserve"> 2006)</w:t>
      </w:r>
      <w:r>
        <w:t xml:space="preserve"> </w:t>
      </w:r>
      <w:r w:rsidRPr="00163FB7">
        <w:t>[</w:t>
      </w:r>
      <w:r>
        <w:t>30</w:t>
      </w:r>
      <w:r w:rsidRPr="00163FB7">
        <w:t>]</w:t>
      </w:r>
      <w:r w:rsidRPr="00174CF9">
        <w:t>.</w:t>
      </w:r>
      <w:r w:rsidRPr="00395EA1">
        <w:t xml:space="preserve"> Some disabilities may be associated with deafness such as visual impairment, cognitive, mental, attention and learning, autism and pervasive developmental disorders. These handicaps associated with not necessarily contraindicate the IC. Different studies have been conducted on these populations of patients. The results document a significant benefit auditory although progress is slow and unstable, and the linguistic and perceptual skills are lower overall than their peers with isolated deafness </w:t>
      </w:r>
      <w:r w:rsidRPr="00A462A7">
        <w:t xml:space="preserve">( </w:t>
      </w:r>
      <w:proofErr w:type="spellStart"/>
      <w:r w:rsidRPr="00A462A7">
        <w:t>Waltzman</w:t>
      </w:r>
      <w:proofErr w:type="spellEnd"/>
      <w:r w:rsidRPr="00A462A7">
        <w:t xml:space="preserve"> et al</w:t>
      </w:r>
      <w:r w:rsidR="00F933D3">
        <w:t>.,</w:t>
      </w:r>
      <w:r w:rsidRPr="00A462A7">
        <w:t xml:space="preserve"> 2000)</w:t>
      </w:r>
      <w:r>
        <w:t xml:space="preserve"> </w:t>
      </w:r>
      <w:r w:rsidRPr="00395EA1">
        <w:t>[</w:t>
      </w:r>
      <w:r>
        <w:t>54</w:t>
      </w:r>
      <w:r w:rsidRPr="00395EA1">
        <w:t>]</w:t>
      </w:r>
      <w:r w:rsidRPr="00A462A7">
        <w:t>.</w:t>
      </w:r>
      <w:r>
        <w:t xml:space="preserve"> </w:t>
      </w:r>
    </w:p>
    <w:p w:rsidR="00845197" w:rsidRDefault="00845197" w:rsidP="00845197"/>
    <w:p w:rsidR="00BF1120" w:rsidRPr="00395EA1" w:rsidRDefault="00BF1120" w:rsidP="00845197"/>
    <w:p w:rsidR="00845197" w:rsidRPr="00395EA1" w:rsidRDefault="00BF1120" w:rsidP="00BF1120">
      <w:pPr>
        <w:pStyle w:val="Titolo3"/>
      </w:pPr>
      <w:r w:rsidRPr="00395EA1">
        <w:t>What Are the Most Commonly Used Methods to Assess the Perception and Speech Intelligibility in Children after Cochlear Implant?</w:t>
      </w:r>
    </w:p>
    <w:p w:rsidR="00BF1120" w:rsidRDefault="00BF1120" w:rsidP="00845197"/>
    <w:p w:rsidR="00845197" w:rsidRDefault="00845197" w:rsidP="00845197">
      <w:r w:rsidRPr="00395EA1">
        <w:t>In order to optimize the individual rehabilitation program in patients with IC should be subjected to regular evaluation of the perception of verbal and language skills. In the first year of use of the device evaluation</w:t>
      </w:r>
      <w:r>
        <w:t>s are performed on the 1st, 3rd</w:t>
      </w:r>
      <w:r w:rsidRPr="00395EA1">
        <w:t>, 6th and 12th month thereafter at least once a year. The main indicators of benefit are based on structured questionnaires and tests appropriate for the age and level of communication. They are normally given by the speech pathologist who therefore occupies an importan</w:t>
      </w:r>
      <w:r>
        <w:t>t role in the follow</w:t>
      </w:r>
      <w:r w:rsidRPr="00395EA1">
        <w:t xml:space="preserve">-up. In short the main tests used exploring different levels of auditory perception according to the classical scheme proposed by </w:t>
      </w:r>
      <w:proofErr w:type="spellStart"/>
      <w:r w:rsidRPr="00395EA1">
        <w:t>Erber</w:t>
      </w:r>
      <w:proofErr w:type="spellEnd"/>
      <w:r w:rsidRPr="00395EA1">
        <w:t xml:space="preserve"> (1982) </w:t>
      </w:r>
      <w:r>
        <w:rPr>
          <w:lang w:val="en-GB"/>
        </w:rPr>
        <w:t>[31</w:t>
      </w:r>
      <w:r w:rsidRPr="00AE5985">
        <w:rPr>
          <w:lang w:val="en-GB"/>
        </w:rPr>
        <w:t>]</w:t>
      </w:r>
      <w:r w:rsidRPr="00395EA1">
        <w:t>:</w:t>
      </w:r>
    </w:p>
    <w:p w:rsidR="00BF1120" w:rsidRPr="00395EA1" w:rsidRDefault="00BF1120" w:rsidP="00845197"/>
    <w:p w:rsidR="00845197" w:rsidRPr="00395EA1" w:rsidRDefault="00845197" w:rsidP="00845197">
      <w:pPr>
        <w:pStyle w:val="numbered1"/>
      </w:pPr>
      <w:r w:rsidRPr="00BF1120">
        <w:rPr>
          <w:i/>
        </w:rPr>
        <w:t>Detection</w:t>
      </w:r>
      <w:r w:rsidRPr="00395EA1">
        <w:t>: ability to detect the presence / absence of sound that is instrumental verbal</w:t>
      </w:r>
    </w:p>
    <w:p w:rsidR="00845197" w:rsidRPr="00395EA1" w:rsidRDefault="00845197" w:rsidP="00845197">
      <w:pPr>
        <w:pStyle w:val="numbered1"/>
      </w:pPr>
      <w:r w:rsidRPr="00BF1120">
        <w:rPr>
          <w:i/>
        </w:rPr>
        <w:t>Discrimination</w:t>
      </w:r>
      <w:r w:rsidRPr="00395EA1">
        <w:t xml:space="preserve">: the ability to distinguish sounds ( same / different ) for both segmental aspects (tools, vowels, consonants , words, sentences ) that </w:t>
      </w:r>
      <w:proofErr w:type="spellStart"/>
      <w:r w:rsidRPr="00395EA1">
        <w:t>suprasegmental</w:t>
      </w:r>
      <w:proofErr w:type="spellEnd"/>
      <w:r w:rsidRPr="00395EA1">
        <w:t xml:space="preserve"> aspects (duration, intensity, intonation, stress, frequency)</w:t>
      </w:r>
    </w:p>
    <w:p w:rsidR="00845197" w:rsidRPr="00395EA1" w:rsidRDefault="00845197" w:rsidP="00845197">
      <w:pPr>
        <w:pStyle w:val="numbered1"/>
      </w:pPr>
      <w:r w:rsidRPr="00BF1120">
        <w:rPr>
          <w:i/>
        </w:rPr>
        <w:t>Identification</w:t>
      </w:r>
      <w:r w:rsidRPr="00395EA1">
        <w:t>: ability to identify different words in closed list (tools, words, sentences)</w:t>
      </w:r>
    </w:p>
    <w:p w:rsidR="00845197" w:rsidRPr="00395EA1" w:rsidRDefault="00845197" w:rsidP="00845197">
      <w:pPr>
        <w:pStyle w:val="numbered1"/>
      </w:pPr>
      <w:r w:rsidRPr="00BF1120">
        <w:rPr>
          <w:i/>
        </w:rPr>
        <w:t>Recognition</w:t>
      </w:r>
      <w:r w:rsidRPr="00395EA1">
        <w:t>: the ability to recognize words and phrases in the only way open list using acoustic</w:t>
      </w:r>
    </w:p>
    <w:p w:rsidR="00845197" w:rsidRPr="00395EA1" w:rsidRDefault="00845197" w:rsidP="00845197">
      <w:pPr>
        <w:pStyle w:val="numbered1"/>
      </w:pPr>
      <w:r w:rsidRPr="00BF1120">
        <w:rPr>
          <w:i/>
        </w:rPr>
        <w:t>Comprehension</w:t>
      </w:r>
      <w:r w:rsidRPr="00395EA1">
        <w:t>: ability to interact verbally communicative situations</w:t>
      </w:r>
    </w:p>
    <w:p w:rsidR="00845197" w:rsidRDefault="00845197" w:rsidP="00845197"/>
    <w:p w:rsidR="00845197" w:rsidRDefault="00845197" w:rsidP="00845197">
      <w:r w:rsidRPr="00395EA1">
        <w:t xml:space="preserve">The role of professional speech therapist, family members and teachers of the school are fundamental elements to optimize the recovery and the acquisition of language. In fact the purpose of the evaluation is to assess: the effective use of the cochlear implant in different listening environments (quiet/noise), the threshold </w:t>
      </w:r>
      <w:proofErr w:type="spellStart"/>
      <w:r w:rsidRPr="00395EA1">
        <w:t>audiometry</w:t>
      </w:r>
      <w:proofErr w:type="spellEnd"/>
      <w:r w:rsidRPr="00395EA1">
        <w:t xml:space="preserve"> in free field conditions, the detection, discrimination and recognition of environmental sounds and speech, the development of listening skills as well as the transition of the mode of communication from auditory-verbal to auditory exclusive and impact on quality of life. The test results should always be discussed with the patient and family members, formally communicated to them as well as the actors involved in the rehabilitation program in the district of residence (speech therapist, teachers, etc..). The evaluation of perceptual skills in children younger than two years requires dedicated methodologies to grasp the prerequisites or the first language skills.</w:t>
      </w:r>
      <w:r w:rsidR="00F933D3">
        <w:t xml:space="preserve"> </w:t>
      </w:r>
    </w:p>
    <w:p w:rsidR="00845197" w:rsidRPr="006C25D4" w:rsidRDefault="00845197" w:rsidP="00845197">
      <w:r w:rsidRPr="00395EA1">
        <w:lastRenderedPageBreak/>
        <w:t xml:space="preserve">Among the most used are questionnaires the IT-MAIS (Infant Toddler Meaningful Auditory Integration Scale) </w:t>
      </w:r>
      <w:r>
        <w:t>Zimmerman-</w:t>
      </w:r>
      <w:r w:rsidRPr="00A36C55">
        <w:t>Phillips et al</w:t>
      </w:r>
      <w:r w:rsidR="00F933D3">
        <w:t>.,</w:t>
      </w:r>
      <w:r w:rsidRPr="00A36C55">
        <w:t xml:space="preserve"> (2001) and the MUSS (Meaningful use of speech stairs) </w:t>
      </w:r>
      <w:r>
        <w:t>Zimmerman-</w:t>
      </w:r>
      <w:r w:rsidRPr="00A36C55">
        <w:t>Phillips et al</w:t>
      </w:r>
      <w:r w:rsidR="00F933D3">
        <w:t>.,</w:t>
      </w:r>
      <w:r w:rsidRPr="00A36C55">
        <w:t xml:space="preserve"> (1997) </w:t>
      </w:r>
      <w:r>
        <w:rPr>
          <w:lang w:val="en-GB"/>
        </w:rPr>
        <w:t>[32,33</w:t>
      </w:r>
      <w:r w:rsidRPr="00AE5985">
        <w:rPr>
          <w:lang w:val="en-GB"/>
        </w:rPr>
        <w:t>]</w:t>
      </w:r>
      <w:r>
        <w:rPr>
          <w:lang w:val="en-GB"/>
        </w:rPr>
        <w:t xml:space="preserve">. </w:t>
      </w:r>
      <w:r w:rsidRPr="006C25D4">
        <w:t>Another very useful questionnaire is the PRISE (Production of Inf</w:t>
      </w:r>
      <w:r>
        <w:t xml:space="preserve">ant Scale Evaluation) of </w:t>
      </w:r>
      <w:proofErr w:type="spellStart"/>
      <w:r>
        <w:t>Kishon</w:t>
      </w:r>
      <w:proofErr w:type="spellEnd"/>
      <w:r>
        <w:t>-</w:t>
      </w:r>
      <w:r w:rsidRPr="006C25D4">
        <w:t>Rabin et al</w:t>
      </w:r>
      <w:r w:rsidR="00F933D3">
        <w:t>.,</w:t>
      </w:r>
      <w:r w:rsidRPr="006C25D4">
        <w:t xml:space="preserve"> (2005) focused on the evolution of verbal behavior in pre- lexical stage </w:t>
      </w:r>
      <w:r w:rsidRPr="006C25D4">
        <w:rPr>
          <w:lang w:val="en-GB"/>
        </w:rPr>
        <w:t>[34]</w:t>
      </w:r>
      <w:r w:rsidRPr="006C25D4">
        <w:t>.</w:t>
      </w:r>
    </w:p>
    <w:p w:rsidR="00845197" w:rsidRPr="00395EA1" w:rsidRDefault="00845197" w:rsidP="00845197">
      <w:r w:rsidRPr="00395EA1">
        <w:t xml:space="preserve">The LIP (Listening Progress Profile) developed </w:t>
      </w:r>
      <w:r w:rsidRPr="00271A4E">
        <w:t xml:space="preserve">by </w:t>
      </w:r>
      <w:proofErr w:type="spellStart"/>
      <w:r w:rsidRPr="00271A4E">
        <w:t>Archbold</w:t>
      </w:r>
      <w:proofErr w:type="spellEnd"/>
      <w:r w:rsidRPr="00271A4E">
        <w:t xml:space="preserve"> (1995) is</w:t>
      </w:r>
      <w:r w:rsidRPr="00395EA1">
        <w:t xml:space="preserve"> a measure of the development of listening skills of the deaf child. It is based on observation and graduation of auditory behavior during spontaneous activity, play and interaction with sound instruments. Among the steps that allow you to categorize hearing performance of the children there is the CAP (Categories of Auditory Performance) developed by </w:t>
      </w:r>
      <w:proofErr w:type="spellStart"/>
      <w:r w:rsidRPr="00733B95">
        <w:t>Archbold</w:t>
      </w:r>
      <w:proofErr w:type="spellEnd"/>
      <w:r w:rsidR="00F933D3">
        <w:t>.</w:t>
      </w:r>
    </w:p>
    <w:p w:rsidR="00845197" w:rsidRPr="00395EA1" w:rsidRDefault="00845197" w:rsidP="00845197">
      <w:r w:rsidRPr="00395EA1">
        <w:t>Another method of evaluation is represented by SIR (</w:t>
      </w:r>
      <w:r w:rsidRPr="00AE7C9A">
        <w:rPr>
          <w:lang w:val="en-GB"/>
        </w:rPr>
        <w:t>speech intelligibility rating)</w:t>
      </w:r>
      <w:r>
        <w:rPr>
          <w:lang w:val="en-GB"/>
        </w:rPr>
        <w:t xml:space="preserve"> </w:t>
      </w:r>
      <w:r w:rsidRPr="00395EA1">
        <w:t>according</w:t>
      </w:r>
      <w:r>
        <w:t xml:space="preserve"> to Allen et al</w:t>
      </w:r>
      <w:r w:rsidR="00F933D3">
        <w:t>.,</w:t>
      </w:r>
      <w:r>
        <w:t xml:space="preserve"> [37</w:t>
      </w:r>
      <w:r w:rsidRPr="00395EA1">
        <w:t>], ‘‘...was designed as an outcome measure accessible to parents, professionals, and health-care purchasers.</w:t>
      </w:r>
      <w:r>
        <w:t xml:space="preserve"> It is a ‘real-life’ descrip</w:t>
      </w:r>
      <w:r w:rsidRPr="00395EA1">
        <w:t>tive rating scale...’’</w:t>
      </w:r>
    </w:p>
    <w:p w:rsidR="00845197" w:rsidRPr="00395EA1" w:rsidRDefault="00845197" w:rsidP="00845197">
      <w:r>
        <w:t>Finally the video analysis</w:t>
      </w:r>
      <w:r w:rsidRPr="00395EA1">
        <w:t xml:space="preserve"> is an interesting method of observation and coding of perceptual and communicative behavior</w:t>
      </w:r>
      <w:r w:rsidR="00F933D3">
        <w:t>.</w:t>
      </w:r>
      <w:r w:rsidRPr="00395EA1">
        <w:t xml:space="preserve"> It measures the development of the pre-requisites of the language at that stage that precedes the emergence of the first words</w:t>
      </w:r>
      <w:r>
        <w:t xml:space="preserve"> [36-3</w:t>
      </w:r>
      <w:r w:rsidRPr="00395EA1">
        <w:t xml:space="preserve">9]. </w:t>
      </w:r>
    </w:p>
    <w:p w:rsidR="00845197" w:rsidRPr="003564AC" w:rsidRDefault="00845197" w:rsidP="00845197">
      <w:pPr>
        <w:rPr>
          <w:lang w:val="en-GB"/>
        </w:rPr>
      </w:pPr>
      <w:r>
        <w:rPr>
          <w:lang w:val="en-GB"/>
        </w:rPr>
        <w:t>Specifically t</w:t>
      </w:r>
      <w:r w:rsidRPr="003564AC">
        <w:rPr>
          <w:lang w:val="en-GB"/>
        </w:rPr>
        <w:t>he IT-MAIS (Infant Toddler-MAIS) questionnaire includes 10 questions posed to the parents in an interview schedule regarding their child’s spontaneous listening behaviours in everyday situations. The questions reflect three different areas of auditory skills development: changes in vocalization associated with device use, alertness to sounds in everyday environments and derivation of meaning from sound. The MUSS assesses the child’s ability to use speech and language meaningfully. It also consists of 10 questions related to the development of the child’s speech and language, including an evaluation of the vocalization efforts, communicative interactions and the use of oral language. Scores for each question range from 0 (‘‘never demonstrates the behaviour’’) to 4 (‘‘always demonstrates the behaviour’’). The maximum score for IT-MAIS and MUSS is 40.</w:t>
      </w:r>
    </w:p>
    <w:p w:rsidR="00845197" w:rsidRPr="003564AC" w:rsidRDefault="00845197" w:rsidP="00845197">
      <w:pPr>
        <w:rPr>
          <w:lang w:val="en-GB"/>
        </w:rPr>
      </w:pPr>
      <w:r w:rsidRPr="003564AC">
        <w:rPr>
          <w:lang w:val="en-GB"/>
        </w:rPr>
        <w:t>CAP comprises a non-linear and hierarchical scale of auditory receptive abilities, the lowest level describing no awareness of environmental sounds, with the highest level being represented by the ability to use a telephone with a known speaker. CAP is not a closed-set laboratory type test but a measure of everyday auditory performance and thus reflects the ‘‘real life’’ progress of children in the developing use of audition. Furthermore, the inter-observer reliability of this scale</w:t>
      </w:r>
      <w:r>
        <w:rPr>
          <w:lang w:val="en-GB"/>
        </w:rPr>
        <w:t xml:space="preserve"> has been formally confirmed [40</w:t>
      </w:r>
      <w:r w:rsidRPr="003564AC">
        <w:rPr>
          <w:lang w:val="en-GB"/>
        </w:rPr>
        <w:t>].</w:t>
      </w:r>
    </w:p>
    <w:p w:rsidR="00845197" w:rsidRDefault="00845197" w:rsidP="00845197">
      <w:pPr>
        <w:rPr>
          <w:lang w:val="en-GB"/>
        </w:rPr>
      </w:pPr>
      <w:r w:rsidRPr="003564AC">
        <w:rPr>
          <w:lang w:val="en-GB"/>
        </w:rPr>
        <w:t>The speech intelligibility rating (SIR), developed in 1989, was used as a framework to rank the child’s spontaneous speech into one o</w:t>
      </w:r>
      <w:r>
        <w:rPr>
          <w:lang w:val="en-GB"/>
        </w:rPr>
        <w:t>f five hierarchic categories [38, 39</w:t>
      </w:r>
      <w:r w:rsidRPr="003564AC">
        <w:rPr>
          <w:lang w:val="en-GB"/>
        </w:rPr>
        <w:t>]. SIR is not a performance test and like MAIS and MUSS designed as a time-effective global outcome measure of speech production in real-life situations.</w:t>
      </w:r>
      <w:r w:rsidR="00F933D3">
        <w:rPr>
          <w:lang w:val="en-GB"/>
        </w:rPr>
        <w:t xml:space="preserve"> </w:t>
      </w:r>
    </w:p>
    <w:p w:rsidR="00845197" w:rsidRPr="008B4F3E" w:rsidRDefault="00845197" w:rsidP="00845197">
      <w:pPr>
        <w:rPr>
          <w:lang w:val="en-GB"/>
        </w:rPr>
      </w:pPr>
      <w:r>
        <w:rPr>
          <w:lang w:val="en-GB"/>
        </w:rPr>
        <w:t>S</w:t>
      </w:r>
      <w:r w:rsidRPr="008B4F3E">
        <w:rPr>
          <w:lang w:val="en-GB"/>
        </w:rPr>
        <w:t>ometimes there are discrepancies between the questionnaires</w:t>
      </w:r>
      <w:r>
        <w:rPr>
          <w:lang w:val="en-GB"/>
        </w:rPr>
        <w:t>. Pinto et al. showed</w:t>
      </w:r>
      <w:r w:rsidRPr="008B4F3E">
        <w:rPr>
          <w:lang w:val="en-GB"/>
        </w:rPr>
        <w:t xml:space="preserve"> that children classified in the same MUSS and IT-MAIS questionnaire categories presented very different behavio</w:t>
      </w:r>
      <w:r>
        <w:rPr>
          <w:lang w:val="en-GB"/>
        </w:rPr>
        <w:t>u</w:t>
      </w:r>
      <w:r w:rsidRPr="008B4F3E">
        <w:rPr>
          <w:lang w:val="en-GB"/>
        </w:rPr>
        <w:t>rs when observed at play, and are, therefore, not in the same group as the questionnaires might have us believe.</w:t>
      </w:r>
      <w:r>
        <w:rPr>
          <w:lang w:val="en-GB"/>
        </w:rPr>
        <w:t xml:space="preserve"> </w:t>
      </w:r>
      <w:r w:rsidRPr="008B4F3E">
        <w:rPr>
          <w:lang w:val="en-GB"/>
        </w:rPr>
        <w:t>In relation to forms of communication, all children that had speech used only words. The sa</w:t>
      </w:r>
      <w:r>
        <w:rPr>
          <w:lang w:val="en-GB"/>
        </w:rPr>
        <w:t>me occurred in relation to spe</w:t>
      </w:r>
      <w:r w:rsidRPr="008B4F3E">
        <w:rPr>
          <w:lang w:val="en-GB"/>
        </w:rPr>
        <w:t>ech understanding; most of the children that understood speech did so using lip reading only of isolated words that belonged to the context. All children used gestures in various manners: indicative gestures, representative gestures, nodding, shaking their head; some children used part of the Brazilian sign language. These results are significantly different from the MUSS questionnaire results for questions about the use of gestures, most of which reported absence of gestures</w:t>
      </w:r>
      <w:r>
        <w:rPr>
          <w:lang w:val="en-GB"/>
        </w:rPr>
        <w:t xml:space="preserve"> [41</w:t>
      </w:r>
      <w:r w:rsidRPr="003564AC">
        <w:rPr>
          <w:lang w:val="en-GB"/>
        </w:rPr>
        <w:t>]</w:t>
      </w:r>
      <w:r w:rsidRPr="008B4F3E">
        <w:rPr>
          <w:lang w:val="en-GB"/>
        </w:rPr>
        <w:t>.</w:t>
      </w:r>
    </w:p>
    <w:p w:rsidR="00BF1120" w:rsidRDefault="00845197" w:rsidP="00845197">
      <w:pPr>
        <w:rPr>
          <w:lang w:val="en-GB"/>
        </w:rPr>
      </w:pPr>
      <w:r w:rsidRPr="008B4F3E">
        <w:rPr>
          <w:lang w:val="en-GB"/>
        </w:rPr>
        <w:lastRenderedPageBreak/>
        <w:t>Some child</w:t>
      </w:r>
      <w:r>
        <w:rPr>
          <w:lang w:val="en-GB"/>
        </w:rPr>
        <w:t xml:space="preserve">ren understood gestures </w:t>
      </w:r>
      <w:proofErr w:type="spellStart"/>
      <w:r>
        <w:rPr>
          <w:lang w:val="en-GB"/>
        </w:rPr>
        <w:t>isolated</w:t>
      </w:r>
      <w:r w:rsidRPr="008B4F3E">
        <w:rPr>
          <w:lang w:val="en-GB"/>
        </w:rPr>
        <w:t>ly</w:t>
      </w:r>
      <w:proofErr w:type="spellEnd"/>
      <w:r w:rsidRPr="008B4F3E">
        <w:rPr>
          <w:lang w:val="en-GB"/>
        </w:rPr>
        <w:t xml:space="preserve"> in interactions. Once again MUSS questionnaire answers mostly indicated that children understood little about gesture use.</w:t>
      </w:r>
    </w:p>
    <w:p w:rsidR="00845197" w:rsidRDefault="00845197" w:rsidP="00845197">
      <w:pPr>
        <w:rPr>
          <w:lang w:val="en-GB"/>
        </w:rPr>
      </w:pPr>
      <w:r>
        <w:rPr>
          <w:lang w:val="en-GB"/>
        </w:rPr>
        <w:t>I</w:t>
      </w:r>
      <w:r w:rsidRPr="00B94C0D">
        <w:rPr>
          <w:lang w:val="en-GB"/>
        </w:rPr>
        <w:t>t has been shown that concurrent use of multiple follow-up questionnaires makes the most reliable and specific.</w:t>
      </w:r>
    </w:p>
    <w:p w:rsidR="00845197" w:rsidRPr="00395EA1" w:rsidRDefault="00845197" w:rsidP="00845197">
      <w:r>
        <w:t>Martines et al</w:t>
      </w:r>
      <w:r w:rsidR="00F933D3">
        <w:t>.</w:t>
      </w:r>
      <w:r w:rsidRPr="00395EA1">
        <w:t xml:space="preserve"> showed the results from the questionnaires and variables associated reporting mean values, standard deviation, median and t-test for IT-MAIS, MUSS, CAP and SIR before cochlear implantation and 3, 6 and 12 months post switch-on respectively; it is clearly evidenced as speech perception and speech intelligibility performances improved progressively after implantation. Linear regression, performed comparing the mean values for each speech test, resulted statistically significant (r values of 0.99, 0.98, 0.98 and 0.98 respectively for IT-MAIS, MUSS, CAP and SIR). Specifically the study of t-test evidenced the highest significant progression after 6 month (p&lt;0.0001), even if in the 17.86% of cases (corresponding to 5/28) the speech performances resulted poor</w:t>
      </w:r>
      <w:r>
        <w:t xml:space="preserve"> </w:t>
      </w:r>
      <w:r>
        <w:rPr>
          <w:lang w:val="en-GB"/>
        </w:rPr>
        <w:t>[42</w:t>
      </w:r>
      <w:r w:rsidRPr="003564AC">
        <w:rPr>
          <w:lang w:val="en-GB"/>
        </w:rPr>
        <w:t>]</w:t>
      </w:r>
      <w:r w:rsidRPr="00395EA1">
        <w:t>.</w:t>
      </w:r>
      <w:r>
        <w:t xml:space="preserve"> </w:t>
      </w:r>
    </w:p>
    <w:p w:rsidR="00845197" w:rsidRPr="00395EA1" w:rsidRDefault="00845197" w:rsidP="00845197">
      <w:r w:rsidRPr="00395EA1">
        <w:t>Eleven cases were also examined at 18 months because the length of CI use was &gt; 12 months; it resulted an improvement of the median values respect to the previous examinations, with a continuous progression in speech perception and intelligibility capacities.</w:t>
      </w:r>
    </w:p>
    <w:p w:rsidR="00845197" w:rsidRPr="00395EA1" w:rsidRDefault="00845197" w:rsidP="00845197">
      <w:r w:rsidRPr="00395EA1">
        <w:t>The relationship between speech performances of CI users and families’ characteristics (economic status, educational status, family size, mothers work status and expectation) were analyzed, but none of these variables influenced significantly speech development (p&gt;0.05). Among CI users’ characteristics instead, only daily CI use (85.71% of the cohort) resulted an important predictor of good speech improvement (P&lt;0.0001).</w:t>
      </w:r>
    </w:p>
    <w:p w:rsidR="00845197" w:rsidRPr="00395EA1" w:rsidRDefault="00845197" w:rsidP="00845197">
      <w:proofErr w:type="spellStart"/>
      <w:r w:rsidRPr="001D2707">
        <w:t>McConkey</w:t>
      </w:r>
      <w:proofErr w:type="spellEnd"/>
      <w:r w:rsidRPr="001D2707">
        <w:t xml:space="preserve"> Robbins</w:t>
      </w:r>
      <w:r w:rsidRPr="00395EA1">
        <w:t xml:space="preserve"> et al</w:t>
      </w:r>
      <w:r w:rsidR="00F933D3">
        <w:t>.</w:t>
      </w:r>
      <w:r w:rsidRPr="00395EA1">
        <w:t xml:space="preserve"> (2004)</w:t>
      </w:r>
      <w:r>
        <w:t xml:space="preserve"> </w:t>
      </w:r>
      <w:r>
        <w:rPr>
          <w:lang w:val="en-GB"/>
        </w:rPr>
        <w:t>[43</w:t>
      </w:r>
      <w:r w:rsidRPr="003564AC">
        <w:rPr>
          <w:lang w:val="en-GB"/>
        </w:rPr>
        <w:t>]</w:t>
      </w:r>
      <w:r w:rsidRPr="00395EA1">
        <w:t xml:space="preserve">, who studied a cohort with similar characteristics (children implanted before the age of 2 years), obtained scores </w:t>
      </w:r>
      <w:proofErr w:type="spellStart"/>
      <w:r w:rsidRPr="00395EA1">
        <w:t>superimposable</w:t>
      </w:r>
      <w:proofErr w:type="spellEnd"/>
      <w:r w:rsidRPr="00395EA1">
        <w:t xml:space="preserve"> to Martines’ et al</w:t>
      </w:r>
      <w:r w:rsidR="00F933D3">
        <w:t>.,</w:t>
      </w:r>
      <w:r w:rsidRPr="00395EA1">
        <w:t xml:space="preserve"> study fr</w:t>
      </w:r>
      <w:r>
        <w:t>om the IT-MAIS questionnaire [42,51</w:t>
      </w:r>
      <w:r w:rsidRPr="00395EA1">
        <w:t>]. This fact indirectly evidences how early diagnosis of congenital profound bilateral SNHL and young age at implantation (&lt; 2 years of life) represent crucial variables for children’s auditory speech perception and language ability.</w:t>
      </w:r>
    </w:p>
    <w:p w:rsidR="00845197" w:rsidRPr="00395EA1" w:rsidRDefault="00845197" w:rsidP="00845197">
      <w:r w:rsidRPr="00395EA1">
        <w:t>The study of SIR up to 1 year</w:t>
      </w:r>
      <w:r>
        <w:t xml:space="preserve"> after implantation evidenced, </w:t>
      </w:r>
      <w:r w:rsidRPr="00395EA1">
        <w:t xml:space="preserve">in the 46.42% of CI users, a SIR category = 3, considered </w:t>
      </w:r>
      <w:r w:rsidRPr="00E45362">
        <w:t xml:space="preserve">by </w:t>
      </w:r>
      <w:proofErr w:type="spellStart"/>
      <w:r w:rsidRPr="00E45362">
        <w:t>Flipsen</w:t>
      </w:r>
      <w:proofErr w:type="spellEnd"/>
      <w:r w:rsidRPr="00E45362">
        <w:t xml:space="preserve"> (2008) as ‘barely intelligible’. In contrast, </w:t>
      </w:r>
      <w:proofErr w:type="spellStart"/>
      <w:r w:rsidRPr="00E45362">
        <w:t>Bakhshaee</w:t>
      </w:r>
      <w:proofErr w:type="spellEnd"/>
      <w:r w:rsidRPr="00E45362">
        <w:t xml:space="preserve"> et al. reported, in the 91% of a group of 47 CI users (age at implantation ranging between 13 and 68 months), a SIR category of 3+;</w:t>
      </w:r>
      <w:r w:rsidR="00F933D3">
        <w:t xml:space="preserve"> </w:t>
      </w:r>
      <w:r w:rsidRPr="00E45362">
        <w:t xml:space="preserve">differently </w:t>
      </w:r>
      <w:proofErr w:type="spellStart"/>
      <w:r w:rsidRPr="00E45362">
        <w:t>Calmels</w:t>
      </w:r>
      <w:proofErr w:type="spellEnd"/>
      <w:r w:rsidR="00F933D3">
        <w:t xml:space="preserve"> </w:t>
      </w:r>
      <w:r w:rsidRPr="00E45362">
        <w:t xml:space="preserve">et al. found a SIR = 3+ only in the 17% of 63 children (mean age at implantation of 45 months). However, as suggested by </w:t>
      </w:r>
      <w:proofErr w:type="spellStart"/>
      <w:r w:rsidRPr="00E45362">
        <w:t>Flipsen</w:t>
      </w:r>
      <w:proofErr w:type="spellEnd"/>
      <w:r w:rsidRPr="00E45362">
        <w:t>, a correct comparison between these findings is possible only after three</w:t>
      </w:r>
      <w:r>
        <w:t xml:space="preserve"> years of daily CI use [44-46</w:t>
      </w:r>
      <w:r w:rsidRPr="00E45362">
        <w:t>].</w:t>
      </w:r>
    </w:p>
    <w:p w:rsidR="00845197" w:rsidRPr="00395EA1" w:rsidRDefault="00845197" w:rsidP="00845197">
      <w:r w:rsidRPr="00395EA1">
        <w:t xml:space="preserve">Concerning to Categories of Auditory Performance (CAP), it must be said that CAP is the only supraliminal auditory receptive outcome measure that is applicable to all children irrespective of their age and so the results can be considered homogeneous between studies in the literature. Finally </w:t>
      </w:r>
      <w:proofErr w:type="spellStart"/>
      <w:r w:rsidRPr="00395EA1">
        <w:t>Govaerts</w:t>
      </w:r>
      <w:proofErr w:type="spellEnd"/>
      <w:r w:rsidRPr="00395EA1">
        <w:t xml:space="preserve"> et al</w:t>
      </w:r>
      <w:r w:rsidR="00F933D3">
        <w:t>.</w:t>
      </w:r>
      <w:r w:rsidRPr="00395EA1">
        <w:t xml:space="preserve"> </w:t>
      </w:r>
      <w:r w:rsidR="00F933D3">
        <w:t>and Martines et al.</w:t>
      </w:r>
      <w:r>
        <w:t xml:space="preserve"> </w:t>
      </w:r>
      <w:r w:rsidRPr="00395EA1">
        <w:t>found also that children implanted before the age of 2 years, compared with their normal hearing peers, showed similar CAP values just at three months post implantation [7</w:t>
      </w:r>
      <w:r>
        <w:t>,42,47</w:t>
      </w:r>
      <w:r w:rsidRPr="00395EA1">
        <w:t>].</w:t>
      </w:r>
    </w:p>
    <w:p w:rsidR="00845197" w:rsidRPr="00395EA1" w:rsidRDefault="00845197" w:rsidP="00845197">
      <w:r w:rsidRPr="00395EA1">
        <w:t xml:space="preserve">Another important analysis is to be done in respect of </w:t>
      </w:r>
      <w:r w:rsidRPr="00395EA1">
        <w:rPr>
          <w:i/>
          <w:iCs/>
        </w:rPr>
        <w:t>CI in deaf children with additional disabilities</w:t>
      </w:r>
      <w:r w:rsidRPr="00395EA1">
        <w:t>. A recent review (</w:t>
      </w:r>
      <w:r w:rsidRPr="006B1D17">
        <w:t>Forli et al</w:t>
      </w:r>
      <w:r w:rsidR="00F933D3">
        <w:t>.</w:t>
      </w:r>
      <w:r w:rsidRPr="006B1D17">
        <w:t>,</w:t>
      </w:r>
      <w:r w:rsidRPr="00395EA1">
        <w:t xml:space="preserve"> 2011)</w:t>
      </w:r>
      <w:r>
        <w:t xml:space="preserve"> </w:t>
      </w:r>
      <w:r>
        <w:rPr>
          <w:lang w:val="en-GB"/>
        </w:rPr>
        <w:t>[48</w:t>
      </w:r>
      <w:r w:rsidRPr="003564AC">
        <w:rPr>
          <w:lang w:val="en-GB"/>
        </w:rPr>
        <w:t>]</w:t>
      </w:r>
      <w:r w:rsidRPr="00395EA1">
        <w:t xml:space="preserve"> analyzed seven scientific articles about it. The groups of children analyzed were heterogeneous with regard to type of disability associated with deafness and number of associated disabilities, as well as other variables conditioning post-CI results (age at time of CI, use of hear</w:t>
      </w:r>
      <w:r>
        <w:t>i</w:t>
      </w:r>
      <w:r w:rsidRPr="00395EA1">
        <w:t xml:space="preserve">ng aids before CI, type of rehabilitation performed, etc.). All the selected studies reported post-CI benefits in this </w:t>
      </w:r>
      <w:r w:rsidRPr="00395EA1">
        <w:lastRenderedPageBreak/>
        <w:t>category of children, although they were inferior and slower compared to those generally reached by implanted children with isolated deafness [</w:t>
      </w:r>
      <w:r>
        <w:t>42,46-54</w:t>
      </w:r>
      <w:r w:rsidRPr="00395EA1">
        <w:t>].</w:t>
      </w:r>
    </w:p>
    <w:p w:rsidR="00845197" w:rsidRPr="00395EA1" w:rsidRDefault="00845197" w:rsidP="00845197">
      <w:r w:rsidRPr="00395EA1">
        <w:t xml:space="preserve">None of the studies examined auditory/communicative/ quality of life results in implanted children with disabilities associated with deafness compared to those obtained in children in the same category (children with disabilities associated with deafness), treated by traditional hearing aids. The post-CI results obtained in children with disabilities associated with deafness have been compared to those obtained by children affected by isolated deafness in only </w:t>
      </w:r>
      <w:r>
        <w:t>one study [55</w:t>
      </w:r>
      <w:r w:rsidRPr="00395EA1">
        <w:t>].</w:t>
      </w:r>
    </w:p>
    <w:p w:rsidR="00845197" w:rsidRPr="00395EA1" w:rsidRDefault="00845197" w:rsidP="00845197">
      <w:r w:rsidRPr="00395EA1">
        <w:t>In summary, the studies analyzed suggest that the CI procedure is also suitable for children with disabilities associated with deafness. However, there are some rare cases linked to modest outcomes, and some authors considered that there are contraindications for the procedure (severe form of autism, serious psychotic disturbances and severe to profound mental retardation).</w:t>
      </w:r>
    </w:p>
    <w:p w:rsidR="00845197" w:rsidRPr="00395EA1" w:rsidRDefault="00845197" w:rsidP="00845197">
      <w:r w:rsidRPr="00395EA1">
        <w:t>From the studies included in the review, it emerges that even children with disabilities associated with deafness may draw benefits from the procedure, even if they are slower and inferior to those of children with isolated deafness, especially in terms of high communicative and perceptive skills (e.g. development of oral language, open set recognition abilities).</w:t>
      </w:r>
    </w:p>
    <w:p w:rsidR="00845197" w:rsidRPr="00395EA1" w:rsidRDefault="00845197" w:rsidP="00845197">
      <w:r w:rsidRPr="00395EA1">
        <w:t>In these cases, it can be difficult to assess post-implant benefits with regards to perceptive abilities and language development using standardized tests; furthermore, the results of these tests may not reflect the actual benefits obtained and reported by parents in terms of quality of life. Therefore, literature studies underline the need for assessment tools that are different from those commonly employed, which can allow assessment of benefits in various aspects of everyday quality of life (e.g. questionnaires).</w:t>
      </w:r>
    </w:p>
    <w:p w:rsidR="00845197" w:rsidRPr="00395EA1" w:rsidRDefault="00845197" w:rsidP="00845197">
      <w:r w:rsidRPr="00395EA1">
        <w:t xml:space="preserve">It is an emerging issue which CI teams have to face. To our knowledge, none of the in- </w:t>
      </w:r>
      <w:proofErr w:type="spellStart"/>
      <w:r w:rsidRPr="00395EA1">
        <w:t>ternational</w:t>
      </w:r>
      <w:proofErr w:type="spellEnd"/>
      <w:r w:rsidRPr="00395EA1">
        <w:t xml:space="preserve"> guidelines or existing systematic reviews have specifically </w:t>
      </w:r>
      <w:proofErr w:type="spellStart"/>
      <w:r w:rsidRPr="00395EA1">
        <w:t>analysed</w:t>
      </w:r>
      <w:proofErr w:type="spellEnd"/>
      <w:r w:rsidRPr="00395EA1">
        <w:t xml:space="preserve"> this issue [</w:t>
      </w:r>
      <w:r>
        <w:t>56</w:t>
      </w:r>
      <w:r w:rsidRPr="00395EA1">
        <w:t xml:space="preserve">]. </w:t>
      </w:r>
    </w:p>
    <w:p w:rsidR="00845197" w:rsidRPr="00395EA1" w:rsidRDefault="00845197" w:rsidP="00845197">
      <w:r w:rsidRPr="00395EA1">
        <w:t>The WG recommended the following.</w:t>
      </w:r>
    </w:p>
    <w:p w:rsidR="00845197" w:rsidRPr="00395EA1" w:rsidRDefault="00845197" w:rsidP="00845197">
      <w:r w:rsidRPr="00395EA1">
        <w:t xml:space="preserve">CI in children with multiple disabilities is indicated. Indications and prognosis should be considered on a case- by-case basis. Comprehensive </w:t>
      </w:r>
      <w:proofErr w:type="spellStart"/>
      <w:r w:rsidRPr="00395EA1">
        <w:t>counselling</w:t>
      </w:r>
      <w:proofErr w:type="spellEnd"/>
      <w:r w:rsidRPr="00395EA1">
        <w:t xml:space="preserve"> with family members and careg</w:t>
      </w:r>
      <w:r>
        <w:t>ivers is mandatory. Benefits af</w:t>
      </w:r>
      <w:r w:rsidRPr="00395EA1">
        <w:t>t</w:t>
      </w:r>
      <w:r>
        <w:t>e</w:t>
      </w:r>
      <w:r w:rsidRPr="00395EA1">
        <w:t>r implantation can be expected both in terms of speech and language improvements and in quality of life.</w:t>
      </w:r>
    </w:p>
    <w:p w:rsidR="00845197" w:rsidRDefault="00845197" w:rsidP="00AE7C9A">
      <w:pPr>
        <w:widowControl w:val="0"/>
        <w:autoSpaceDE w:val="0"/>
        <w:autoSpaceDN w:val="0"/>
        <w:adjustRightInd w:val="0"/>
        <w:spacing w:line="276" w:lineRule="auto"/>
        <w:contextualSpacing/>
      </w:pPr>
    </w:p>
    <w:p w:rsidR="00845197" w:rsidRPr="00395EA1" w:rsidRDefault="00845197" w:rsidP="00AE7C9A">
      <w:pPr>
        <w:widowControl w:val="0"/>
        <w:autoSpaceDE w:val="0"/>
        <w:autoSpaceDN w:val="0"/>
        <w:adjustRightInd w:val="0"/>
        <w:spacing w:line="276" w:lineRule="auto"/>
        <w:contextualSpacing/>
      </w:pPr>
    </w:p>
    <w:p w:rsidR="00845197" w:rsidRPr="00395EA1" w:rsidRDefault="00845197" w:rsidP="00845197">
      <w:pPr>
        <w:pStyle w:val="Titolo2"/>
      </w:pPr>
      <w:r>
        <w:t>Conclusion</w:t>
      </w:r>
    </w:p>
    <w:p w:rsidR="00845197" w:rsidRPr="00395EA1" w:rsidRDefault="00845197" w:rsidP="00845197"/>
    <w:p w:rsidR="00845197" w:rsidRDefault="00845197" w:rsidP="00112507">
      <w:pPr>
        <w:widowControl w:val="0"/>
        <w:autoSpaceDE w:val="0"/>
        <w:autoSpaceDN w:val="0"/>
        <w:adjustRightInd w:val="0"/>
        <w:spacing w:line="276" w:lineRule="auto"/>
        <w:contextualSpacing/>
      </w:pPr>
      <w:r w:rsidRPr="00395EA1">
        <w:t xml:space="preserve">The cochlear implant is the latest and most effective solution in the presence of profound deafness, can be used successfully if certain rules are observed, such as: </w:t>
      </w:r>
    </w:p>
    <w:p w:rsidR="00845197" w:rsidRPr="00395EA1" w:rsidRDefault="00845197" w:rsidP="00112507">
      <w:pPr>
        <w:widowControl w:val="0"/>
        <w:autoSpaceDE w:val="0"/>
        <w:autoSpaceDN w:val="0"/>
        <w:adjustRightInd w:val="0"/>
        <w:spacing w:line="276" w:lineRule="auto"/>
        <w:contextualSpacing/>
      </w:pPr>
    </w:p>
    <w:p w:rsidR="00845197" w:rsidRPr="00395EA1" w:rsidRDefault="00845197" w:rsidP="00845197">
      <w:pPr>
        <w:widowControl w:val="0"/>
        <w:autoSpaceDE w:val="0"/>
        <w:autoSpaceDN w:val="0"/>
        <w:adjustRightInd w:val="0"/>
        <w:spacing w:line="276" w:lineRule="auto"/>
        <w:ind w:left="720" w:hanging="360"/>
        <w:contextualSpacing/>
      </w:pPr>
      <w:r>
        <w:t xml:space="preserve">1. </w:t>
      </w:r>
      <w:r>
        <w:tab/>
      </w:r>
      <w:r w:rsidRPr="00395EA1">
        <w:t xml:space="preserve">Experience of the speech therapist in rehabilitation of deafness; </w:t>
      </w:r>
    </w:p>
    <w:p w:rsidR="00845197" w:rsidRPr="00395EA1" w:rsidRDefault="00845197" w:rsidP="00845197">
      <w:pPr>
        <w:widowControl w:val="0"/>
        <w:autoSpaceDE w:val="0"/>
        <w:autoSpaceDN w:val="0"/>
        <w:adjustRightInd w:val="0"/>
        <w:spacing w:line="276" w:lineRule="auto"/>
        <w:ind w:left="720" w:hanging="360"/>
        <w:contextualSpacing/>
      </w:pPr>
      <w:r>
        <w:t xml:space="preserve">2. </w:t>
      </w:r>
      <w:r>
        <w:tab/>
      </w:r>
      <w:r w:rsidRPr="00395EA1">
        <w:t xml:space="preserve">Knowledge and experience on the plant cochlear; </w:t>
      </w:r>
    </w:p>
    <w:p w:rsidR="00845197" w:rsidRPr="00395EA1" w:rsidRDefault="00845197" w:rsidP="00845197">
      <w:pPr>
        <w:widowControl w:val="0"/>
        <w:autoSpaceDE w:val="0"/>
        <w:autoSpaceDN w:val="0"/>
        <w:adjustRightInd w:val="0"/>
        <w:spacing w:line="276" w:lineRule="auto"/>
        <w:ind w:left="720" w:hanging="360"/>
        <w:contextualSpacing/>
      </w:pPr>
      <w:r>
        <w:t xml:space="preserve">3. </w:t>
      </w:r>
      <w:r>
        <w:tab/>
      </w:r>
      <w:r w:rsidRPr="00395EA1">
        <w:t xml:space="preserve">Deep knowledge of the subject to be implanted; </w:t>
      </w:r>
    </w:p>
    <w:p w:rsidR="00845197" w:rsidRPr="00395EA1" w:rsidRDefault="00845197" w:rsidP="00845197">
      <w:pPr>
        <w:widowControl w:val="0"/>
        <w:autoSpaceDE w:val="0"/>
        <w:autoSpaceDN w:val="0"/>
        <w:adjustRightInd w:val="0"/>
        <w:spacing w:line="276" w:lineRule="auto"/>
        <w:ind w:left="720" w:hanging="360"/>
        <w:contextualSpacing/>
      </w:pPr>
      <w:r>
        <w:t xml:space="preserve">4. </w:t>
      </w:r>
      <w:r>
        <w:tab/>
      </w:r>
      <w:r w:rsidRPr="00395EA1">
        <w:t>Ability to adopt the treatment protocol for each subject in relation to its auditory cognitive level, its character traits to its maturity on the type of family they belong to.</w:t>
      </w:r>
    </w:p>
    <w:p w:rsidR="00845197" w:rsidRDefault="00845197" w:rsidP="00845197"/>
    <w:p w:rsidR="00845197" w:rsidRDefault="00845197" w:rsidP="00845197">
      <w:r w:rsidRPr="00395EA1">
        <w:lastRenderedPageBreak/>
        <w:t>It is essential for children with or without associated disabilities to express their desire to communicate; children reconstruct internally cultural forms of action, thought and meaning based on these relationships with others (</w:t>
      </w:r>
      <w:proofErr w:type="spellStart"/>
      <w:r w:rsidRPr="00D5794C">
        <w:t>Roncato</w:t>
      </w:r>
      <w:proofErr w:type="spellEnd"/>
      <w:r w:rsidRPr="00D5794C">
        <w:t xml:space="preserve"> and </w:t>
      </w:r>
      <w:proofErr w:type="spellStart"/>
      <w:r w:rsidRPr="00D5794C">
        <w:t>Lacerda</w:t>
      </w:r>
      <w:proofErr w:type="spellEnd"/>
      <w:r w:rsidRPr="00D5794C">
        <w:t xml:space="preserve">, 2005) </w:t>
      </w:r>
      <w:r w:rsidRPr="00395EA1">
        <w:t>[</w:t>
      </w:r>
      <w:r>
        <w:t>57</w:t>
      </w:r>
      <w:r w:rsidRPr="00395EA1">
        <w:t>]</w:t>
      </w:r>
      <w:r w:rsidRPr="00D5794C">
        <w:t>.</w:t>
      </w:r>
    </w:p>
    <w:p w:rsidR="00DF7806" w:rsidRDefault="00DF7806" w:rsidP="00845197"/>
    <w:p w:rsidR="00DF7806" w:rsidRPr="00395EA1" w:rsidRDefault="00DF7806" w:rsidP="00845197"/>
    <w:p w:rsidR="00845197" w:rsidRPr="00AE5985" w:rsidRDefault="00845197" w:rsidP="00845197">
      <w:pPr>
        <w:pStyle w:val="Titolo2"/>
      </w:pPr>
      <w:proofErr w:type="spellStart"/>
      <w:r w:rsidRPr="00AE5985">
        <w:t>References</w:t>
      </w:r>
      <w:proofErr w:type="spellEnd"/>
    </w:p>
    <w:p w:rsidR="00845197" w:rsidRPr="002F5722" w:rsidRDefault="00845197" w:rsidP="00845197"/>
    <w:p w:rsidR="00845197" w:rsidRPr="00553175" w:rsidRDefault="00845197" w:rsidP="00845197">
      <w:pPr>
        <w:pStyle w:val="References"/>
      </w:pPr>
      <w:proofErr w:type="spellStart"/>
      <w:r w:rsidRPr="00553175">
        <w:t>Sarant</w:t>
      </w:r>
      <w:proofErr w:type="spellEnd"/>
      <w:r w:rsidRPr="00553175">
        <w:t xml:space="preserve"> J.Z., Blamey P.J., Dowell R.C., Clark G.M., Gibson W.P., (2001) Variation in speech perception scores among children with cochlear implants, </w:t>
      </w:r>
      <w:r w:rsidRPr="00BF1120">
        <w:rPr>
          <w:i/>
        </w:rPr>
        <w:t xml:space="preserve">Ear Hear </w:t>
      </w:r>
      <w:r w:rsidRPr="00553175">
        <w:t>22 (1) 18–28.</w:t>
      </w:r>
    </w:p>
    <w:p w:rsidR="00845197" w:rsidRPr="00553175" w:rsidRDefault="00845197" w:rsidP="00845197">
      <w:pPr>
        <w:pStyle w:val="References"/>
      </w:pPr>
      <w:proofErr w:type="spellStart"/>
      <w:r w:rsidRPr="00553175">
        <w:t>Osberger</w:t>
      </w:r>
      <w:proofErr w:type="spellEnd"/>
      <w:r w:rsidRPr="00553175">
        <w:t xml:space="preserve"> M.J., Fisher L., Zimmerman-Phillips S., </w:t>
      </w:r>
      <w:proofErr w:type="spellStart"/>
      <w:r w:rsidRPr="00553175">
        <w:t>Geier</w:t>
      </w:r>
      <w:proofErr w:type="spellEnd"/>
      <w:r w:rsidRPr="00553175">
        <w:t xml:space="preserve"> L., Barker M.J., (1998) Speech recognition performance of older children with cochlear implants, </w:t>
      </w:r>
      <w:r w:rsidRPr="00BF1120">
        <w:rPr>
          <w:i/>
        </w:rPr>
        <w:t xml:space="preserve">Am. J. Otol. </w:t>
      </w:r>
      <w:r w:rsidRPr="00553175">
        <w:t>19 152–157.</w:t>
      </w:r>
    </w:p>
    <w:p w:rsidR="00845197" w:rsidRPr="00553175" w:rsidRDefault="00845197" w:rsidP="00845197">
      <w:pPr>
        <w:pStyle w:val="References"/>
      </w:pPr>
      <w:proofErr w:type="spellStart"/>
      <w:r w:rsidRPr="00553175">
        <w:t>O’Donoghue</w:t>
      </w:r>
      <w:proofErr w:type="spellEnd"/>
      <w:r w:rsidRPr="00553175">
        <w:t xml:space="preserve"> G.M., </w:t>
      </w:r>
      <w:proofErr w:type="spellStart"/>
      <w:r w:rsidRPr="00553175">
        <w:t>Nikolopoulos</w:t>
      </w:r>
      <w:proofErr w:type="spellEnd"/>
      <w:r w:rsidRPr="00553175">
        <w:t xml:space="preserve"> T.P., </w:t>
      </w:r>
      <w:proofErr w:type="spellStart"/>
      <w:r w:rsidRPr="00553175">
        <w:t>Archbold</w:t>
      </w:r>
      <w:proofErr w:type="spellEnd"/>
      <w:r w:rsidRPr="00553175">
        <w:t xml:space="preserve"> S.M., (2000) Determinants of speech perception in children after cochlear implantation</w:t>
      </w:r>
      <w:r w:rsidRPr="00BF1120">
        <w:rPr>
          <w:i/>
        </w:rPr>
        <w:t xml:space="preserve">, Lancet </w:t>
      </w:r>
      <w:r w:rsidRPr="00553175">
        <w:t>356 (9228) 466–468.</w:t>
      </w:r>
    </w:p>
    <w:p w:rsidR="00845197" w:rsidRPr="00553175" w:rsidRDefault="00845197" w:rsidP="00845197">
      <w:pPr>
        <w:pStyle w:val="References"/>
      </w:pPr>
      <w:proofErr w:type="spellStart"/>
      <w:r w:rsidRPr="00553175">
        <w:t>Kileny</w:t>
      </w:r>
      <w:proofErr w:type="spellEnd"/>
      <w:r w:rsidRPr="00553175">
        <w:t xml:space="preserve"> P.R., </w:t>
      </w:r>
      <w:proofErr w:type="spellStart"/>
      <w:r w:rsidRPr="00553175">
        <w:t>Zwolan</w:t>
      </w:r>
      <w:proofErr w:type="spellEnd"/>
      <w:r w:rsidRPr="00553175">
        <w:t xml:space="preserve"> T.A., </w:t>
      </w:r>
      <w:proofErr w:type="spellStart"/>
      <w:r w:rsidRPr="00553175">
        <w:t>Ashbaugh</w:t>
      </w:r>
      <w:proofErr w:type="spellEnd"/>
      <w:r w:rsidRPr="00553175">
        <w:t xml:space="preserve"> C., (2001) The influence of age at implantation on performance with a cochlear implant in children, </w:t>
      </w:r>
      <w:r w:rsidRPr="00BF1120">
        <w:rPr>
          <w:i/>
        </w:rPr>
        <w:t xml:space="preserve">Otol. </w:t>
      </w:r>
      <w:proofErr w:type="spellStart"/>
      <w:r w:rsidRPr="00BF1120">
        <w:rPr>
          <w:i/>
        </w:rPr>
        <w:t>Neurotol</w:t>
      </w:r>
      <w:proofErr w:type="spellEnd"/>
      <w:r w:rsidRPr="00BF1120">
        <w:rPr>
          <w:i/>
        </w:rPr>
        <w:t xml:space="preserve">. </w:t>
      </w:r>
      <w:r w:rsidRPr="00553175">
        <w:t>22 (1) 42–46.</w:t>
      </w:r>
    </w:p>
    <w:p w:rsidR="00845197" w:rsidRPr="00553175" w:rsidRDefault="00845197" w:rsidP="00845197">
      <w:pPr>
        <w:pStyle w:val="References"/>
      </w:pPr>
      <w:proofErr w:type="spellStart"/>
      <w:r w:rsidRPr="00553175">
        <w:t>Uziel</w:t>
      </w:r>
      <w:proofErr w:type="spellEnd"/>
      <w:r w:rsidRPr="00553175">
        <w:t xml:space="preserve"> A.S., </w:t>
      </w:r>
      <w:proofErr w:type="spellStart"/>
      <w:r w:rsidRPr="00553175">
        <w:t>Sillon</w:t>
      </w:r>
      <w:proofErr w:type="spellEnd"/>
      <w:r w:rsidRPr="00553175">
        <w:t xml:space="preserve"> M., </w:t>
      </w:r>
      <w:proofErr w:type="spellStart"/>
      <w:r w:rsidRPr="00553175">
        <w:t>Vieu</w:t>
      </w:r>
      <w:proofErr w:type="spellEnd"/>
      <w:r w:rsidRPr="00553175">
        <w:t xml:space="preserve"> A., </w:t>
      </w:r>
      <w:proofErr w:type="spellStart"/>
      <w:r w:rsidRPr="00553175">
        <w:t>Artieres</w:t>
      </w:r>
      <w:proofErr w:type="spellEnd"/>
      <w:r w:rsidRPr="00553175">
        <w:t xml:space="preserve"> F., </w:t>
      </w:r>
      <w:proofErr w:type="spellStart"/>
      <w:r w:rsidRPr="00553175">
        <w:t>Piron</w:t>
      </w:r>
      <w:proofErr w:type="spellEnd"/>
      <w:r w:rsidRPr="00553175">
        <w:t xml:space="preserve"> J.P., </w:t>
      </w:r>
      <w:proofErr w:type="spellStart"/>
      <w:r w:rsidRPr="00553175">
        <w:t>Daures</w:t>
      </w:r>
      <w:proofErr w:type="spellEnd"/>
      <w:r w:rsidRPr="00553175">
        <w:t xml:space="preserve"> J.P., </w:t>
      </w:r>
      <w:proofErr w:type="spellStart"/>
      <w:r w:rsidRPr="00845197">
        <w:t>Mondain</w:t>
      </w:r>
      <w:proofErr w:type="spellEnd"/>
      <w:r w:rsidRPr="00553175">
        <w:t xml:space="preserve"> M., (2007) Ten-year follow-up of a consecutive series of children with multichannel cochlear implants, </w:t>
      </w:r>
      <w:r w:rsidRPr="00BF1120">
        <w:rPr>
          <w:i/>
        </w:rPr>
        <w:t xml:space="preserve">Otol. </w:t>
      </w:r>
      <w:proofErr w:type="spellStart"/>
      <w:r w:rsidRPr="00BF1120">
        <w:rPr>
          <w:i/>
        </w:rPr>
        <w:t>Neurotol</w:t>
      </w:r>
      <w:proofErr w:type="spellEnd"/>
      <w:r w:rsidRPr="00BF1120">
        <w:rPr>
          <w:i/>
        </w:rPr>
        <w:t xml:space="preserve">. </w:t>
      </w:r>
      <w:r w:rsidRPr="00553175">
        <w:t>28 (5) 615–628.</w:t>
      </w:r>
    </w:p>
    <w:p w:rsidR="00845197" w:rsidRPr="00553175" w:rsidRDefault="00845197" w:rsidP="00845197">
      <w:pPr>
        <w:pStyle w:val="References"/>
      </w:pPr>
      <w:proofErr w:type="spellStart"/>
      <w:r w:rsidRPr="00553175">
        <w:t>Uziel</w:t>
      </w:r>
      <w:proofErr w:type="spellEnd"/>
      <w:r w:rsidRPr="00553175">
        <w:t xml:space="preserve"> A.S., </w:t>
      </w:r>
      <w:proofErr w:type="spellStart"/>
      <w:r w:rsidRPr="00553175">
        <w:t>Reuillard-Artieres</w:t>
      </w:r>
      <w:proofErr w:type="spellEnd"/>
      <w:r w:rsidRPr="00553175">
        <w:t xml:space="preserve"> F., </w:t>
      </w:r>
      <w:proofErr w:type="spellStart"/>
      <w:r w:rsidRPr="00553175">
        <w:t>Sillon</w:t>
      </w:r>
      <w:proofErr w:type="spellEnd"/>
      <w:r w:rsidRPr="00553175">
        <w:t xml:space="preserve"> M., </w:t>
      </w:r>
      <w:proofErr w:type="spellStart"/>
      <w:r w:rsidRPr="00553175">
        <w:t>Vieu</w:t>
      </w:r>
      <w:proofErr w:type="spellEnd"/>
      <w:r w:rsidRPr="00553175">
        <w:t xml:space="preserve"> A., </w:t>
      </w:r>
      <w:proofErr w:type="spellStart"/>
      <w:r w:rsidRPr="00553175">
        <w:t>Mondain</w:t>
      </w:r>
      <w:proofErr w:type="spellEnd"/>
      <w:r w:rsidRPr="00553175">
        <w:t xml:space="preserve"> M., </w:t>
      </w:r>
      <w:proofErr w:type="spellStart"/>
      <w:r w:rsidRPr="00553175">
        <w:t>Piron</w:t>
      </w:r>
      <w:proofErr w:type="spellEnd"/>
      <w:r w:rsidRPr="00553175">
        <w:t xml:space="preserve"> J.P., (1996) et al., Speech-perception performance in </w:t>
      </w:r>
      <w:proofErr w:type="spellStart"/>
      <w:r w:rsidRPr="00553175">
        <w:t>prelingually</w:t>
      </w:r>
      <w:proofErr w:type="spellEnd"/>
      <w:r w:rsidRPr="00553175">
        <w:t xml:space="preserve"> deafened French children using the nucleus multichannel cochlear implant, </w:t>
      </w:r>
      <w:r w:rsidRPr="00BF1120">
        <w:rPr>
          <w:i/>
        </w:rPr>
        <w:t xml:space="preserve">Am. J. Otol. </w:t>
      </w:r>
      <w:r w:rsidRPr="00553175">
        <w:t>17 (4) 559–568.</w:t>
      </w:r>
    </w:p>
    <w:p w:rsidR="00845197" w:rsidRPr="00553175" w:rsidRDefault="00845197" w:rsidP="00845197">
      <w:pPr>
        <w:pStyle w:val="References"/>
      </w:pPr>
      <w:proofErr w:type="spellStart"/>
      <w:r w:rsidRPr="00553175">
        <w:t>Govaerts</w:t>
      </w:r>
      <w:proofErr w:type="spellEnd"/>
      <w:r w:rsidRPr="00553175">
        <w:t xml:space="preserve"> P.J., De </w:t>
      </w:r>
      <w:proofErr w:type="spellStart"/>
      <w:r w:rsidRPr="00553175">
        <w:t>Beukelaer</w:t>
      </w:r>
      <w:proofErr w:type="spellEnd"/>
      <w:r w:rsidRPr="00553175">
        <w:t xml:space="preserve"> C., </w:t>
      </w:r>
      <w:proofErr w:type="spellStart"/>
      <w:r w:rsidRPr="00553175">
        <w:t>Daemers</w:t>
      </w:r>
      <w:proofErr w:type="spellEnd"/>
      <w:r w:rsidRPr="00553175">
        <w:t xml:space="preserve"> K., De </w:t>
      </w:r>
      <w:proofErr w:type="spellStart"/>
      <w:r w:rsidRPr="00553175">
        <w:t>Ceulaer</w:t>
      </w:r>
      <w:proofErr w:type="spellEnd"/>
      <w:r w:rsidRPr="00553175">
        <w:t xml:space="preserve"> G., </w:t>
      </w:r>
      <w:proofErr w:type="spellStart"/>
      <w:r w:rsidRPr="00553175">
        <w:t>Yperman</w:t>
      </w:r>
      <w:proofErr w:type="spellEnd"/>
      <w:r w:rsidRPr="00553175">
        <w:t xml:space="preserve"> M., Somers T., </w:t>
      </w:r>
      <w:proofErr w:type="spellStart"/>
      <w:r w:rsidRPr="00845197">
        <w:t>Schatteman</w:t>
      </w:r>
      <w:proofErr w:type="spellEnd"/>
      <w:r w:rsidRPr="00553175">
        <w:rPr>
          <w:rStyle w:val="Collegamentoipertestuale"/>
          <w:color w:val="000000"/>
        </w:rPr>
        <w:t xml:space="preserve"> </w:t>
      </w:r>
      <w:r w:rsidRPr="00553175">
        <w:t xml:space="preserve">I., </w:t>
      </w:r>
      <w:proofErr w:type="spellStart"/>
      <w:r w:rsidRPr="00845197">
        <w:t>Offeciers</w:t>
      </w:r>
      <w:proofErr w:type="spellEnd"/>
      <w:r w:rsidRPr="00553175">
        <w:t xml:space="preserve"> F.E.</w:t>
      </w:r>
      <w:r w:rsidRPr="00845197">
        <w:t xml:space="preserve">, </w:t>
      </w:r>
      <w:r w:rsidRPr="00553175">
        <w:t xml:space="preserve">(2002) Outcome of cochlear implantation at different ages from 0 to 6 years, </w:t>
      </w:r>
      <w:r w:rsidRPr="00BC41BE">
        <w:rPr>
          <w:i/>
        </w:rPr>
        <w:t xml:space="preserve">Otol. </w:t>
      </w:r>
      <w:proofErr w:type="spellStart"/>
      <w:r w:rsidRPr="00BC41BE">
        <w:rPr>
          <w:i/>
        </w:rPr>
        <w:t>Neurotol</w:t>
      </w:r>
      <w:proofErr w:type="spellEnd"/>
      <w:r w:rsidRPr="00BC41BE">
        <w:rPr>
          <w:i/>
        </w:rPr>
        <w:t>.</w:t>
      </w:r>
      <w:r w:rsidRPr="00553175">
        <w:t xml:space="preserve"> 23 (6) 885–890.</w:t>
      </w:r>
    </w:p>
    <w:p w:rsidR="00845197" w:rsidRPr="00553175" w:rsidRDefault="00845197" w:rsidP="00845197">
      <w:pPr>
        <w:pStyle w:val="References"/>
      </w:pPr>
      <w:proofErr w:type="spellStart"/>
      <w:r w:rsidRPr="00553175">
        <w:t>Snik</w:t>
      </w:r>
      <w:proofErr w:type="spellEnd"/>
      <w:r w:rsidRPr="00553175">
        <w:t xml:space="preserve"> A.F., </w:t>
      </w:r>
      <w:proofErr w:type="spellStart"/>
      <w:r w:rsidRPr="00553175">
        <w:t>Vermeulen</w:t>
      </w:r>
      <w:proofErr w:type="spellEnd"/>
      <w:r w:rsidRPr="00553175">
        <w:t xml:space="preserve"> A.M., </w:t>
      </w:r>
      <w:proofErr w:type="spellStart"/>
      <w:r w:rsidRPr="00553175">
        <w:t>Brokx</w:t>
      </w:r>
      <w:proofErr w:type="spellEnd"/>
      <w:r w:rsidRPr="00553175">
        <w:t xml:space="preserve"> J.P., Van den </w:t>
      </w:r>
      <w:proofErr w:type="spellStart"/>
      <w:r w:rsidRPr="00553175">
        <w:t>Broek</w:t>
      </w:r>
      <w:proofErr w:type="spellEnd"/>
      <w:r w:rsidRPr="00553175">
        <w:t xml:space="preserve"> P., (1997) Long-term speech perception in children with cochlear implants compared with children with conventional hearing aids, </w:t>
      </w:r>
      <w:r w:rsidRPr="00BC41BE">
        <w:rPr>
          <w:i/>
        </w:rPr>
        <w:t>Am. J. Otol.</w:t>
      </w:r>
      <w:r w:rsidRPr="00553175">
        <w:t xml:space="preserve"> 18</w:t>
      </w:r>
      <w:r w:rsidR="00F933D3">
        <w:t xml:space="preserve"> </w:t>
      </w:r>
      <w:r w:rsidRPr="00553175">
        <w:t>S129–130.</w:t>
      </w:r>
    </w:p>
    <w:p w:rsidR="00845197" w:rsidRPr="00553175" w:rsidRDefault="00845197" w:rsidP="00845197">
      <w:pPr>
        <w:pStyle w:val="References"/>
      </w:pPr>
      <w:proofErr w:type="spellStart"/>
      <w:r w:rsidRPr="00553175">
        <w:rPr>
          <w:lang w:val="en-GB"/>
        </w:rPr>
        <w:t>Geers</w:t>
      </w:r>
      <w:proofErr w:type="spellEnd"/>
      <w:r w:rsidRPr="00553175">
        <w:rPr>
          <w:lang w:val="en-GB"/>
        </w:rPr>
        <w:t xml:space="preserve"> A., Brenner C., Davidson L., (2003) Factors associated with development of speech perception skills in children implanted by age five</w:t>
      </w:r>
      <w:r w:rsidRPr="00BC41BE">
        <w:rPr>
          <w:i/>
          <w:lang w:val="en-GB"/>
        </w:rPr>
        <w:t>, Ear Hear</w:t>
      </w:r>
      <w:r w:rsidRPr="00553175">
        <w:rPr>
          <w:lang w:val="en-GB"/>
        </w:rPr>
        <w:t xml:space="preserve"> 24 (1 </w:t>
      </w:r>
      <w:proofErr w:type="spellStart"/>
      <w:r w:rsidRPr="00553175">
        <w:rPr>
          <w:lang w:val="en-GB"/>
        </w:rPr>
        <w:t>Suppl</w:t>
      </w:r>
      <w:proofErr w:type="spellEnd"/>
      <w:r w:rsidRPr="00553175">
        <w:rPr>
          <w:lang w:val="en-GB"/>
        </w:rPr>
        <w:t>) 24-35.</w:t>
      </w:r>
    </w:p>
    <w:p w:rsidR="00845197" w:rsidRPr="00553175" w:rsidRDefault="00845197" w:rsidP="00845197">
      <w:pPr>
        <w:pStyle w:val="References"/>
      </w:pPr>
      <w:r w:rsidRPr="00553175">
        <w:rPr>
          <w:lang w:val="en-GB"/>
        </w:rPr>
        <w:t xml:space="preserve">Connor C.M., </w:t>
      </w:r>
      <w:proofErr w:type="spellStart"/>
      <w:r w:rsidRPr="00553175">
        <w:rPr>
          <w:lang w:val="en-GB"/>
        </w:rPr>
        <w:t>Hieber</w:t>
      </w:r>
      <w:proofErr w:type="spellEnd"/>
      <w:r w:rsidRPr="00553175">
        <w:rPr>
          <w:lang w:val="en-GB"/>
        </w:rPr>
        <w:t xml:space="preserve"> S., Arts H.A., </w:t>
      </w:r>
      <w:proofErr w:type="spellStart"/>
      <w:r w:rsidRPr="00553175">
        <w:rPr>
          <w:lang w:val="en-GB"/>
        </w:rPr>
        <w:t>Zwolan</w:t>
      </w:r>
      <w:proofErr w:type="spellEnd"/>
      <w:r w:rsidRPr="00553175">
        <w:rPr>
          <w:lang w:val="en-GB"/>
        </w:rPr>
        <w:t xml:space="preserve"> T.A., (2000) Speech, vocabulary, and the education of children using cochlear implants: Oral or total communication?, </w:t>
      </w:r>
      <w:r w:rsidRPr="00BC41BE">
        <w:rPr>
          <w:i/>
          <w:lang w:val="en-GB"/>
        </w:rPr>
        <w:t>J. Speech Lang. Hear Res.</w:t>
      </w:r>
      <w:r w:rsidRPr="00553175">
        <w:rPr>
          <w:lang w:val="en-GB"/>
        </w:rPr>
        <w:t xml:space="preserve"> 43 (5) 1185-1204.</w:t>
      </w:r>
    </w:p>
    <w:p w:rsidR="00845197" w:rsidRPr="00553175" w:rsidRDefault="00845197" w:rsidP="00845197">
      <w:pPr>
        <w:pStyle w:val="References"/>
      </w:pPr>
      <w:r w:rsidRPr="00553175">
        <w:t xml:space="preserve">Kirk K.I., Miyamoto R.T., Lento C.L., Ying E., O’Neill T., </w:t>
      </w:r>
      <w:r w:rsidRPr="00845197">
        <w:t>Fears</w:t>
      </w:r>
      <w:r w:rsidR="00F933D3">
        <w:t xml:space="preserve"> </w:t>
      </w:r>
      <w:r w:rsidRPr="00553175">
        <w:t xml:space="preserve">B., (2002) Effects of age at implantation in young children, </w:t>
      </w:r>
      <w:r w:rsidRPr="00BC41BE">
        <w:rPr>
          <w:i/>
        </w:rPr>
        <w:t xml:space="preserve">Ann. Otol. </w:t>
      </w:r>
      <w:proofErr w:type="spellStart"/>
      <w:r w:rsidRPr="00BC41BE">
        <w:rPr>
          <w:i/>
        </w:rPr>
        <w:t>Rhinol</w:t>
      </w:r>
      <w:proofErr w:type="spellEnd"/>
      <w:r w:rsidRPr="00BC41BE">
        <w:rPr>
          <w:i/>
        </w:rPr>
        <w:t xml:space="preserve">. </w:t>
      </w:r>
      <w:proofErr w:type="spellStart"/>
      <w:r w:rsidRPr="00BC41BE">
        <w:rPr>
          <w:i/>
        </w:rPr>
        <w:t>Laryngol</w:t>
      </w:r>
      <w:proofErr w:type="spellEnd"/>
      <w:r w:rsidRPr="00BC41BE">
        <w:rPr>
          <w:i/>
        </w:rPr>
        <w:t>. Suppl.</w:t>
      </w:r>
      <w:r w:rsidRPr="00553175">
        <w:t xml:space="preserve"> 189</w:t>
      </w:r>
      <w:r w:rsidR="00F933D3">
        <w:t xml:space="preserve"> </w:t>
      </w:r>
      <w:r w:rsidRPr="00553175">
        <w:t>69-73.</w:t>
      </w:r>
    </w:p>
    <w:p w:rsidR="00845197" w:rsidRPr="00553175" w:rsidRDefault="00845197" w:rsidP="00845197">
      <w:pPr>
        <w:pStyle w:val="References"/>
      </w:pPr>
      <w:proofErr w:type="spellStart"/>
      <w:r w:rsidRPr="00553175">
        <w:t>Wie</w:t>
      </w:r>
      <w:proofErr w:type="spellEnd"/>
      <w:r w:rsidRPr="00553175">
        <w:t xml:space="preserve"> O.B., </w:t>
      </w:r>
      <w:proofErr w:type="spellStart"/>
      <w:r w:rsidRPr="00553175">
        <w:t>Falkenberg</w:t>
      </w:r>
      <w:proofErr w:type="spellEnd"/>
      <w:r w:rsidRPr="00553175">
        <w:t xml:space="preserve"> E.S., </w:t>
      </w:r>
      <w:proofErr w:type="spellStart"/>
      <w:r w:rsidRPr="00553175">
        <w:t>Tvete</w:t>
      </w:r>
      <w:proofErr w:type="spellEnd"/>
      <w:r w:rsidRPr="00553175">
        <w:t xml:space="preserve"> O., </w:t>
      </w:r>
      <w:proofErr w:type="spellStart"/>
      <w:r w:rsidRPr="00553175">
        <w:t>Tomblin</w:t>
      </w:r>
      <w:proofErr w:type="spellEnd"/>
      <w:r w:rsidRPr="00553175">
        <w:t xml:space="preserve"> B., (2007) Children with a cochlear implant: characteristics and determinants of speech recognition, speech-recognition growth rate, and speech production, </w:t>
      </w:r>
      <w:r w:rsidRPr="00BC41BE">
        <w:rPr>
          <w:i/>
        </w:rPr>
        <w:t xml:space="preserve">Int. J. </w:t>
      </w:r>
      <w:proofErr w:type="spellStart"/>
      <w:r w:rsidRPr="00BC41BE">
        <w:rPr>
          <w:i/>
        </w:rPr>
        <w:t>Audiol</w:t>
      </w:r>
      <w:proofErr w:type="spellEnd"/>
      <w:r w:rsidRPr="00BC41BE">
        <w:rPr>
          <w:i/>
        </w:rPr>
        <w:t>.</w:t>
      </w:r>
      <w:r w:rsidRPr="00553175">
        <w:t xml:space="preserve"> 46(5) 232-43.</w:t>
      </w:r>
    </w:p>
    <w:p w:rsidR="00845197" w:rsidRPr="00553175" w:rsidRDefault="00845197" w:rsidP="00845197">
      <w:pPr>
        <w:pStyle w:val="References"/>
      </w:pPr>
      <w:r w:rsidRPr="00553175">
        <w:t xml:space="preserve">Sharma A., Dorman M.F., </w:t>
      </w:r>
      <w:proofErr w:type="spellStart"/>
      <w:r w:rsidRPr="00553175">
        <w:t>Kral</w:t>
      </w:r>
      <w:proofErr w:type="spellEnd"/>
      <w:r w:rsidRPr="00553175">
        <w:t xml:space="preserve"> A., (2005) The influence of a sensitive period on central auditory development in children with unilateral and bilateral cochlear implants, </w:t>
      </w:r>
      <w:r w:rsidRPr="00BC41BE">
        <w:rPr>
          <w:i/>
        </w:rPr>
        <w:t>Hear Res</w:t>
      </w:r>
      <w:r w:rsidRPr="00553175">
        <w:t xml:space="preserve"> 203 (1-2) 134-143.</w:t>
      </w:r>
    </w:p>
    <w:p w:rsidR="00845197" w:rsidRPr="00553175" w:rsidRDefault="00845197" w:rsidP="00845197">
      <w:pPr>
        <w:pStyle w:val="References"/>
      </w:pPr>
      <w:r w:rsidRPr="00845197">
        <w:lastRenderedPageBreak/>
        <w:t>Martines</w:t>
      </w:r>
      <w:r w:rsidRPr="00553175">
        <w:t xml:space="preserve"> F., </w:t>
      </w:r>
      <w:proofErr w:type="spellStart"/>
      <w:r w:rsidRPr="00845197">
        <w:t>Porrello</w:t>
      </w:r>
      <w:proofErr w:type="spellEnd"/>
      <w:r w:rsidRPr="00553175">
        <w:t xml:space="preserve"> M., </w:t>
      </w:r>
      <w:r w:rsidRPr="00845197">
        <w:t>Ferrara</w:t>
      </w:r>
      <w:r w:rsidRPr="00553175">
        <w:t xml:space="preserve"> M., </w:t>
      </w:r>
      <w:r w:rsidRPr="00845197">
        <w:t>Martines</w:t>
      </w:r>
      <w:r w:rsidRPr="00553175">
        <w:t xml:space="preserve"> M., </w:t>
      </w:r>
      <w:r w:rsidRPr="00845197">
        <w:t>Martines</w:t>
      </w:r>
      <w:r w:rsidRPr="00553175">
        <w:t xml:space="preserve"> E., (2007) Newborn hearing screening project using transient evoked otoacoustic emissions: Western Sicily experience, </w:t>
      </w:r>
      <w:r w:rsidRPr="00BC41BE">
        <w:rPr>
          <w:i/>
        </w:rPr>
        <w:t xml:space="preserve">Int. J. </w:t>
      </w:r>
      <w:proofErr w:type="spellStart"/>
      <w:r w:rsidRPr="00BC41BE">
        <w:rPr>
          <w:i/>
        </w:rPr>
        <w:t>Pediatr</w:t>
      </w:r>
      <w:proofErr w:type="spellEnd"/>
      <w:r w:rsidRPr="00BC41BE">
        <w:rPr>
          <w:i/>
        </w:rPr>
        <w:t xml:space="preserve">. </w:t>
      </w:r>
      <w:proofErr w:type="spellStart"/>
      <w:r w:rsidRPr="00BC41BE">
        <w:rPr>
          <w:i/>
        </w:rPr>
        <w:t>Otorhinolaryngol</w:t>
      </w:r>
      <w:proofErr w:type="spellEnd"/>
      <w:r w:rsidRPr="00BC41BE">
        <w:rPr>
          <w:i/>
        </w:rPr>
        <w:t>.</w:t>
      </w:r>
      <w:r w:rsidRPr="00553175">
        <w:t xml:space="preserve"> 71 (1) 107–112.</w:t>
      </w:r>
    </w:p>
    <w:p w:rsidR="00845197" w:rsidRPr="00553175" w:rsidRDefault="00845197" w:rsidP="00845197">
      <w:pPr>
        <w:pStyle w:val="References"/>
      </w:pPr>
      <w:r w:rsidRPr="00845197">
        <w:rPr>
          <w:iCs/>
        </w:rPr>
        <w:t>Martines</w:t>
      </w:r>
      <w:r w:rsidRPr="00553175">
        <w:rPr>
          <w:iCs/>
        </w:rPr>
        <w:t xml:space="preserve"> F., </w:t>
      </w:r>
      <w:proofErr w:type="spellStart"/>
      <w:r w:rsidRPr="00553175">
        <w:t>Bentivegna</w:t>
      </w:r>
      <w:proofErr w:type="spellEnd"/>
      <w:r w:rsidRPr="00553175">
        <w:t xml:space="preserve"> D</w:t>
      </w:r>
      <w:r w:rsidRPr="00553175">
        <w:rPr>
          <w:iCs/>
        </w:rPr>
        <w:t>.</w:t>
      </w:r>
      <w:r w:rsidRPr="00553175">
        <w:t xml:space="preserve">, </w:t>
      </w:r>
      <w:proofErr w:type="spellStart"/>
      <w:r w:rsidRPr="00553175">
        <w:t>Ciprì</w:t>
      </w:r>
      <w:proofErr w:type="spellEnd"/>
      <w:r w:rsidRPr="00553175">
        <w:t xml:space="preserve"> S., </w:t>
      </w:r>
      <w:proofErr w:type="spellStart"/>
      <w:r w:rsidRPr="00553175">
        <w:t>Costantino</w:t>
      </w:r>
      <w:proofErr w:type="spellEnd"/>
      <w:r w:rsidRPr="00553175">
        <w:t xml:space="preserve"> C., </w:t>
      </w:r>
      <w:proofErr w:type="spellStart"/>
      <w:r w:rsidRPr="00553175">
        <w:t>Marchese</w:t>
      </w:r>
      <w:proofErr w:type="spellEnd"/>
      <w:r w:rsidRPr="00553175">
        <w:t xml:space="preserve"> D., </w:t>
      </w:r>
      <w:r w:rsidRPr="00845197">
        <w:rPr>
          <w:iCs/>
        </w:rPr>
        <w:t>Martines</w:t>
      </w:r>
      <w:r w:rsidRPr="00553175">
        <w:rPr>
          <w:iCs/>
        </w:rPr>
        <w:t xml:space="preserve"> E.,</w:t>
      </w:r>
      <w:r w:rsidRPr="00553175">
        <w:t xml:space="preserve"> (2012) On the threshold of effective well infant nursery hearing screening in Western</w:t>
      </w:r>
      <w:r w:rsidRPr="00553175">
        <w:rPr>
          <w:i/>
        </w:rPr>
        <w:t xml:space="preserve"> </w:t>
      </w:r>
      <w:r w:rsidRPr="00553175">
        <w:t>Sicily</w:t>
      </w:r>
      <w:r w:rsidRPr="00553175">
        <w:rPr>
          <w:i/>
        </w:rPr>
        <w:t xml:space="preserve">, </w:t>
      </w:r>
      <w:r w:rsidRPr="00BC41BE">
        <w:rPr>
          <w:i/>
          <w:iCs/>
        </w:rPr>
        <w:t xml:space="preserve">Int. J. </w:t>
      </w:r>
      <w:proofErr w:type="spellStart"/>
      <w:r w:rsidRPr="00BC41BE">
        <w:rPr>
          <w:i/>
          <w:iCs/>
        </w:rPr>
        <w:t>Pediatr</w:t>
      </w:r>
      <w:proofErr w:type="spellEnd"/>
      <w:r w:rsidRPr="00BC41BE">
        <w:rPr>
          <w:i/>
          <w:iCs/>
        </w:rPr>
        <w:t xml:space="preserve">. </w:t>
      </w:r>
      <w:proofErr w:type="spellStart"/>
      <w:r w:rsidRPr="00BC41BE">
        <w:rPr>
          <w:i/>
          <w:iCs/>
        </w:rPr>
        <w:t>Otorhinolaryngol</w:t>
      </w:r>
      <w:proofErr w:type="spellEnd"/>
      <w:r w:rsidRPr="00BC41BE">
        <w:rPr>
          <w:i/>
          <w:iCs/>
        </w:rPr>
        <w:t>.</w:t>
      </w:r>
      <w:r w:rsidRPr="00553175">
        <w:rPr>
          <w:i/>
        </w:rPr>
        <w:t xml:space="preserve"> </w:t>
      </w:r>
      <w:r w:rsidRPr="00553175">
        <w:t>76 (3) 423–427.</w:t>
      </w:r>
    </w:p>
    <w:p w:rsidR="00845197" w:rsidRPr="00553175" w:rsidRDefault="00845197" w:rsidP="00845197">
      <w:pPr>
        <w:pStyle w:val="References"/>
      </w:pPr>
      <w:r w:rsidRPr="00553175">
        <w:t xml:space="preserve">Martines F., </w:t>
      </w:r>
      <w:proofErr w:type="spellStart"/>
      <w:r w:rsidRPr="00553175">
        <w:t>Salvago</w:t>
      </w:r>
      <w:proofErr w:type="spellEnd"/>
      <w:r w:rsidRPr="00553175">
        <w:t xml:space="preserve"> P., </w:t>
      </w:r>
      <w:proofErr w:type="spellStart"/>
      <w:r w:rsidRPr="00553175">
        <w:t>Bentivegna</w:t>
      </w:r>
      <w:proofErr w:type="spellEnd"/>
      <w:r w:rsidRPr="00553175">
        <w:t xml:space="preserve"> D., </w:t>
      </w:r>
      <w:proofErr w:type="spellStart"/>
      <w:r w:rsidRPr="00553175">
        <w:t>Bartolone</w:t>
      </w:r>
      <w:proofErr w:type="spellEnd"/>
      <w:r w:rsidRPr="00553175">
        <w:t xml:space="preserve"> A., </w:t>
      </w:r>
      <w:proofErr w:type="spellStart"/>
      <w:r w:rsidRPr="00553175">
        <w:t>Dispenza</w:t>
      </w:r>
      <w:proofErr w:type="spellEnd"/>
      <w:r w:rsidRPr="00553175">
        <w:t xml:space="preserve"> F., Martines E., (2012) </w:t>
      </w:r>
      <w:proofErr w:type="spellStart"/>
      <w:r w:rsidRPr="00553175">
        <w:t>Audiologic</w:t>
      </w:r>
      <w:proofErr w:type="spellEnd"/>
      <w:r w:rsidRPr="00553175">
        <w:t xml:space="preserve"> profile of infants at risk: Experience of a Western Sicily tertiary care centre, </w:t>
      </w:r>
      <w:proofErr w:type="spellStart"/>
      <w:r w:rsidRPr="00BC41BE">
        <w:rPr>
          <w:i/>
        </w:rPr>
        <w:t>Int</w:t>
      </w:r>
      <w:proofErr w:type="spellEnd"/>
      <w:r w:rsidRPr="00BC41BE">
        <w:rPr>
          <w:i/>
        </w:rPr>
        <w:t xml:space="preserve"> J </w:t>
      </w:r>
      <w:proofErr w:type="spellStart"/>
      <w:r w:rsidRPr="00BC41BE">
        <w:rPr>
          <w:i/>
        </w:rPr>
        <w:t>Pediatr</w:t>
      </w:r>
      <w:proofErr w:type="spellEnd"/>
      <w:r w:rsidRPr="00BC41BE">
        <w:rPr>
          <w:i/>
        </w:rPr>
        <w:t xml:space="preserve"> </w:t>
      </w:r>
      <w:proofErr w:type="spellStart"/>
      <w:r w:rsidRPr="00BC41BE">
        <w:rPr>
          <w:i/>
        </w:rPr>
        <w:t>Otorhinolaryngol</w:t>
      </w:r>
      <w:proofErr w:type="spellEnd"/>
      <w:r w:rsidRPr="00BC41BE">
        <w:rPr>
          <w:i/>
        </w:rPr>
        <w:t xml:space="preserve">. </w:t>
      </w:r>
      <w:r w:rsidRPr="00553175">
        <w:t>76 (9) 1285-1291.</w:t>
      </w:r>
    </w:p>
    <w:p w:rsidR="00845197" w:rsidRPr="00553175" w:rsidRDefault="00845197" w:rsidP="00845197">
      <w:pPr>
        <w:pStyle w:val="References"/>
      </w:pPr>
      <w:r w:rsidRPr="00553175">
        <w:t xml:space="preserve">Martines F., Martines E., </w:t>
      </w:r>
      <w:proofErr w:type="spellStart"/>
      <w:r w:rsidRPr="00553175">
        <w:t>Mucia</w:t>
      </w:r>
      <w:proofErr w:type="spellEnd"/>
      <w:r w:rsidRPr="00553175">
        <w:t xml:space="preserve"> M., Sciacca V., </w:t>
      </w:r>
      <w:proofErr w:type="spellStart"/>
      <w:r w:rsidRPr="00553175">
        <w:t>Salvago</w:t>
      </w:r>
      <w:proofErr w:type="spellEnd"/>
      <w:r w:rsidRPr="00553175">
        <w:t xml:space="preserve"> P., (2012) </w:t>
      </w:r>
      <w:proofErr w:type="spellStart"/>
      <w:r w:rsidRPr="00553175">
        <w:t>Prelingual</w:t>
      </w:r>
      <w:proofErr w:type="spellEnd"/>
      <w:r w:rsidRPr="00553175">
        <w:t xml:space="preserve"> sensorineural hearing loss and infants at risk: Western Sicily report, </w:t>
      </w:r>
      <w:proofErr w:type="spellStart"/>
      <w:r w:rsidRPr="00BC41BE">
        <w:rPr>
          <w:i/>
        </w:rPr>
        <w:t>Int</w:t>
      </w:r>
      <w:proofErr w:type="spellEnd"/>
      <w:r w:rsidRPr="00BC41BE">
        <w:rPr>
          <w:i/>
        </w:rPr>
        <w:t xml:space="preserve"> J </w:t>
      </w:r>
      <w:proofErr w:type="spellStart"/>
      <w:r w:rsidRPr="00BC41BE">
        <w:rPr>
          <w:i/>
        </w:rPr>
        <w:t>Pediatr</w:t>
      </w:r>
      <w:proofErr w:type="spellEnd"/>
      <w:r w:rsidRPr="00BC41BE">
        <w:rPr>
          <w:i/>
        </w:rPr>
        <w:t xml:space="preserve"> </w:t>
      </w:r>
      <w:proofErr w:type="spellStart"/>
      <w:r w:rsidRPr="00BC41BE">
        <w:rPr>
          <w:i/>
        </w:rPr>
        <w:t>Otorhinolaryngol</w:t>
      </w:r>
      <w:proofErr w:type="spellEnd"/>
      <w:r w:rsidRPr="00BC41BE">
        <w:rPr>
          <w:i/>
        </w:rPr>
        <w:t xml:space="preserve">. Dec </w:t>
      </w:r>
      <w:r w:rsidRPr="00553175">
        <w:t>21. DOI: 10.1016/j.ijporl.2012.12.023</w:t>
      </w:r>
    </w:p>
    <w:p w:rsidR="00845197" w:rsidRPr="00553175" w:rsidRDefault="00845197" w:rsidP="00845197">
      <w:pPr>
        <w:pStyle w:val="References"/>
      </w:pPr>
      <w:r w:rsidRPr="00553175">
        <w:t xml:space="preserve">NIH Consensus Conference: cochlear implants in adults and children. </w:t>
      </w:r>
      <w:r w:rsidRPr="00BC41BE">
        <w:rPr>
          <w:i/>
        </w:rPr>
        <w:t xml:space="preserve">JAMA </w:t>
      </w:r>
      <w:r w:rsidRPr="00553175">
        <w:t>274 (24) (1995) 1955–1961</w:t>
      </w:r>
    </w:p>
    <w:p w:rsidR="00845197" w:rsidRPr="00553175" w:rsidRDefault="00845197" w:rsidP="00845197">
      <w:pPr>
        <w:pStyle w:val="References"/>
      </w:pPr>
      <w:proofErr w:type="spellStart"/>
      <w:r w:rsidRPr="00553175">
        <w:t>Gantz</w:t>
      </w:r>
      <w:proofErr w:type="spellEnd"/>
      <w:r w:rsidRPr="00553175">
        <w:t xml:space="preserve"> B.J., Tyler R.S., Woodworth G.G., </w:t>
      </w:r>
      <w:proofErr w:type="spellStart"/>
      <w:r w:rsidRPr="00553175">
        <w:t>Tye</w:t>
      </w:r>
      <w:proofErr w:type="spellEnd"/>
      <w:r w:rsidRPr="00553175">
        <w:t xml:space="preserve">-Mur- ray N., </w:t>
      </w:r>
      <w:proofErr w:type="spellStart"/>
      <w:r w:rsidRPr="00553175">
        <w:t>Fryauf-Bertschy</w:t>
      </w:r>
      <w:proofErr w:type="spellEnd"/>
      <w:r w:rsidRPr="00553175">
        <w:t xml:space="preserve"> H., (1994) Results of multichannel cochlear implants in congenital and acquired </w:t>
      </w:r>
      <w:proofErr w:type="spellStart"/>
      <w:r w:rsidRPr="00553175">
        <w:t>prelingual</w:t>
      </w:r>
      <w:proofErr w:type="spellEnd"/>
      <w:r w:rsidRPr="00553175">
        <w:t xml:space="preserve"> deafness in children: five-year follow-up, </w:t>
      </w:r>
      <w:r w:rsidRPr="00BC41BE">
        <w:rPr>
          <w:i/>
        </w:rPr>
        <w:t xml:space="preserve">Am. J. Otol. </w:t>
      </w:r>
      <w:r w:rsidRPr="00553175">
        <w:t>15 (</w:t>
      </w:r>
      <w:proofErr w:type="spellStart"/>
      <w:r w:rsidRPr="00553175">
        <w:t>Suppl</w:t>
      </w:r>
      <w:proofErr w:type="spellEnd"/>
      <w:r w:rsidRPr="00553175">
        <w:t xml:space="preserve"> 2) 1–7.</w:t>
      </w:r>
    </w:p>
    <w:p w:rsidR="00845197" w:rsidRPr="00553175" w:rsidRDefault="00845197" w:rsidP="00845197">
      <w:pPr>
        <w:pStyle w:val="References"/>
      </w:pPr>
      <w:r w:rsidRPr="00553175">
        <w:t xml:space="preserve">Meyer T.A., </w:t>
      </w:r>
      <w:proofErr w:type="spellStart"/>
      <w:r w:rsidRPr="00553175">
        <w:t>Svirsky</w:t>
      </w:r>
      <w:proofErr w:type="spellEnd"/>
      <w:r w:rsidR="00F933D3">
        <w:t xml:space="preserve"> </w:t>
      </w:r>
      <w:r w:rsidRPr="00553175">
        <w:t xml:space="preserve">M.A., Kirk K.I., Miyamoto R.T., (1998) Improvements in speech perception by children with pro- found </w:t>
      </w:r>
      <w:proofErr w:type="spellStart"/>
      <w:r w:rsidRPr="00553175">
        <w:t>prelingual</w:t>
      </w:r>
      <w:proofErr w:type="spellEnd"/>
      <w:r w:rsidRPr="00553175">
        <w:t xml:space="preserve"> hearing loss: effects of device, </w:t>
      </w:r>
      <w:proofErr w:type="spellStart"/>
      <w:r w:rsidRPr="00553175">
        <w:t>communi</w:t>
      </w:r>
      <w:proofErr w:type="spellEnd"/>
      <w:r w:rsidRPr="00553175">
        <w:t xml:space="preserve">- </w:t>
      </w:r>
      <w:proofErr w:type="spellStart"/>
      <w:r w:rsidRPr="00553175">
        <w:t>cation</w:t>
      </w:r>
      <w:proofErr w:type="spellEnd"/>
      <w:r w:rsidRPr="00553175">
        <w:t xml:space="preserve"> mode, and chronological age, </w:t>
      </w:r>
      <w:r w:rsidRPr="00BC41BE">
        <w:rPr>
          <w:i/>
        </w:rPr>
        <w:t xml:space="preserve">J. Speech Lang. Hear Res. </w:t>
      </w:r>
      <w:r w:rsidRPr="00553175">
        <w:t>41 (4) 846–858.</w:t>
      </w:r>
    </w:p>
    <w:p w:rsidR="00845197" w:rsidRPr="00553175" w:rsidRDefault="00845197" w:rsidP="00845197">
      <w:pPr>
        <w:pStyle w:val="References"/>
      </w:pPr>
      <w:proofErr w:type="spellStart"/>
      <w:r w:rsidRPr="00553175">
        <w:t>O’Donoghue</w:t>
      </w:r>
      <w:proofErr w:type="spellEnd"/>
      <w:r w:rsidRPr="00553175">
        <w:t xml:space="preserve"> G.M., </w:t>
      </w:r>
      <w:proofErr w:type="spellStart"/>
      <w:r w:rsidRPr="00553175">
        <w:t>Nikolopoulos</w:t>
      </w:r>
      <w:proofErr w:type="spellEnd"/>
      <w:r w:rsidRPr="00553175">
        <w:t xml:space="preserve"> T.P., </w:t>
      </w:r>
      <w:proofErr w:type="spellStart"/>
      <w:r w:rsidRPr="00553175">
        <w:t>Archbold</w:t>
      </w:r>
      <w:proofErr w:type="spellEnd"/>
      <w:r w:rsidRPr="00553175">
        <w:t xml:space="preserve"> S.M., (2000) Determinants of speech perception in children after </w:t>
      </w:r>
      <w:proofErr w:type="spellStart"/>
      <w:r w:rsidRPr="00553175">
        <w:t>coch</w:t>
      </w:r>
      <w:proofErr w:type="spellEnd"/>
      <w:r w:rsidRPr="00553175">
        <w:t xml:space="preserve">- </w:t>
      </w:r>
      <w:proofErr w:type="spellStart"/>
      <w:r w:rsidRPr="00553175">
        <w:t>lear</w:t>
      </w:r>
      <w:proofErr w:type="spellEnd"/>
      <w:r w:rsidRPr="00553175">
        <w:t xml:space="preserve"> implantation,</w:t>
      </w:r>
      <w:r w:rsidRPr="00BC41BE">
        <w:rPr>
          <w:i/>
        </w:rPr>
        <w:t xml:space="preserve"> Lancet </w:t>
      </w:r>
      <w:r w:rsidRPr="00553175">
        <w:t>356</w:t>
      </w:r>
      <w:r w:rsidR="00F933D3">
        <w:t xml:space="preserve"> </w:t>
      </w:r>
      <w:r w:rsidRPr="00553175">
        <w:t>466 – 468.</w:t>
      </w:r>
    </w:p>
    <w:p w:rsidR="00845197" w:rsidRPr="00553175" w:rsidRDefault="00845197" w:rsidP="00845197">
      <w:pPr>
        <w:pStyle w:val="References"/>
      </w:pPr>
      <w:r w:rsidRPr="00553175">
        <w:t xml:space="preserve">Cheng A.K., Grant G.D., </w:t>
      </w:r>
      <w:proofErr w:type="spellStart"/>
      <w:r w:rsidRPr="00553175">
        <w:t>Niparko</w:t>
      </w:r>
      <w:proofErr w:type="spellEnd"/>
      <w:r w:rsidRPr="00553175">
        <w:t xml:space="preserve"> J.K., (1999) Meta-analysis of pediatric cochlear implant literature, </w:t>
      </w:r>
      <w:r w:rsidRPr="00BC41BE">
        <w:rPr>
          <w:i/>
        </w:rPr>
        <w:t xml:space="preserve">Ann. Otol. </w:t>
      </w:r>
      <w:proofErr w:type="spellStart"/>
      <w:r w:rsidRPr="00BC41BE">
        <w:rPr>
          <w:i/>
        </w:rPr>
        <w:t>Rhinol</w:t>
      </w:r>
      <w:proofErr w:type="spellEnd"/>
      <w:r w:rsidRPr="00BC41BE">
        <w:rPr>
          <w:i/>
        </w:rPr>
        <w:t xml:space="preserve">. </w:t>
      </w:r>
      <w:proofErr w:type="spellStart"/>
      <w:r w:rsidRPr="00BC41BE">
        <w:rPr>
          <w:i/>
        </w:rPr>
        <w:t>Laryngol</w:t>
      </w:r>
      <w:proofErr w:type="spellEnd"/>
      <w:r w:rsidRPr="00BC41BE">
        <w:rPr>
          <w:i/>
        </w:rPr>
        <w:t xml:space="preserve">. </w:t>
      </w:r>
      <w:r w:rsidRPr="00553175">
        <w:t>108 124-128.</w:t>
      </w:r>
    </w:p>
    <w:p w:rsidR="00845197" w:rsidRPr="00553175" w:rsidRDefault="00845197" w:rsidP="00845197">
      <w:pPr>
        <w:pStyle w:val="References"/>
      </w:pPr>
      <w:proofErr w:type="spellStart"/>
      <w:r w:rsidRPr="003D7FBE">
        <w:t>Konishi</w:t>
      </w:r>
      <w:proofErr w:type="spellEnd"/>
      <w:r w:rsidRPr="003D7FBE">
        <w:t xml:space="preserve"> M. Birdsong (1985) From behavior to neuron. </w:t>
      </w:r>
      <w:r w:rsidRPr="00BC41BE">
        <w:rPr>
          <w:i/>
        </w:rPr>
        <w:t xml:space="preserve">Annual Review of Neuroscience; </w:t>
      </w:r>
      <w:r>
        <w:t>8:125–170.</w:t>
      </w:r>
    </w:p>
    <w:p w:rsidR="00845197" w:rsidRPr="00553175" w:rsidRDefault="00845197" w:rsidP="00845197">
      <w:pPr>
        <w:pStyle w:val="References"/>
      </w:pPr>
      <w:proofErr w:type="spellStart"/>
      <w:r w:rsidRPr="003D7FBE">
        <w:t>Marler</w:t>
      </w:r>
      <w:proofErr w:type="spellEnd"/>
      <w:r w:rsidRPr="003D7FBE">
        <w:t xml:space="preserve"> P, Peters S. (1988) Sensitive periods for song acquisition from tape recordings and live tutors in the swamp sparrow. </w:t>
      </w:r>
      <w:proofErr w:type="spellStart"/>
      <w:r w:rsidRPr="003D7FBE">
        <w:t>Melospiza</w:t>
      </w:r>
      <w:proofErr w:type="spellEnd"/>
      <w:r w:rsidRPr="003D7FBE">
        <w:t xml:space="preserve"> </w:t>
      </w:r>
      <w:proofErr w:type="spellStart"/>
      <w:r w:rsidRPr="003D7FBE">
        <w:t>georgiana</w:t>
      </w:r>
      <w:proofErr w:type="spellEnd"/>
      <w:r w:rsidRPr="003D7FBE">
        <w:t xml:space="preserve">. </w:t>
      </w:r>
      <w:proofErr w:type="spellStart"/>
      <w:r w:rsidRPr="00BC41BE">
        <w:rPr>
          <w:i/>
        </w:rPr>
        <w:t>Ethology</w:t>
      </w:r>
      <w:proofErr w:type="spellEnd"/>
      <w:r w:rsidRPr="00BC41BE">
        <w:rPr>
          <w:i/>
        </w:rPr>
        <w:t xml:space="preserve">; </w:t>
      </w:r>
      <w:r w:rsidRPr="003D7FBE">
        <w:t>77:76–84</w:t>
      </w:r>
      <w:r>
        <w:t>.</w:t>
      </w:r>
    </w:p>
    <w:p w:rsidR="00845197" w:rsidRPr="00553175" w:rsidRDefault="00845197" w:rsidP="00845197">
      <w:pPr>
        <w:pStyle w:val="References"/>
      </w:pPr>
      <w:proofErr w:type="spellStart"/>
      <w:r w:rsidRPr="00553175">
        <w:t>Waltzman</w:t>
      </w:r>
      <w:proofErr w:type="spellEnd"/>
      <w:r w:rsidRPr="00553175">
        <w:t xml:space="preserve"> SB, Cohen NL, </w:t>
      </w:r>
      <w:proofErr w:type="spellStart"/>
      <w:r w:rsidRPr="00553175">
        <w:t>Gomolin</w:t>
      </w:r>
      <w:proofErr w:type="spellEnd"/>
      <w:r w:rsidRPr="00553175">
        <w:t xml:space="preserve"> RH, et al. (1997) Open set speech perception in congenitally deaf children using cochlear implants. </w:t>
      </w:r>
      <w:r w:rsidRPr="00BC41BE">
        <w:rPr>
          <w:i/>
        </w:rPr>
        <w:t>Am J Otol;</w:t>
      </w:r>
      <w:r w:rsidRPr="00553175">
        <w:t>18:342-9.</w:t>
      </w:r>
    </w:p>
    <w:p w:rsidR="00845197" w:rsidRPr="00553175" w:rsidRDefault="00845197" w:rsidP="00845197">
      <w:pPr>
        <w:pStyle w:val="References"/>
      </w:pPr>
      <w:proofErr w:type="spellStart"/>
      <w:r w:rsidRPr="003D7FBE">
        <w:rPr>
          <w:lang w:val="de-DE"/>
        </w:rPr>
        <w:t>Luntz</w:t>
      </w:r>
      <w:proofErr w:type="spellEnd"/>
      <w:r w:rsidRPr="003D7FBE">
        <w:rPr>
          <w:lang w:val="de-DE"/>
        </w:rPr>
        <w:t xml:space="preserve"> M, </w:t>
      </w:r>
      <w:proofErr w:type="spellStart"/>
      <w:r w:rsidRPr="003D7FBE">
        <w:rPr>
          <w:lang w:val="de-DE"/>
        </w:rPr>
        <w:t>Balkany</w:t>
      </w:r>
      <w:proofErr w:type="spellEnd"/>
      <w:r w:rsidRPr="003D7FBE">
        <w:rPr>
          <w:lang w:val="de-DE"/>
        </w:rPr>
        <w:t xml:space="preserve"> T, Hodges AV, </w:t>
      </w:r>
      <w:proofErr w:type="spellStart"/>
      <w:r w:rsidRPr="003D7FBE">
        <w:rPr>
          <w:lang w:val="de-DE"/>
        </w:rPr>
        <w:t>Telischi</w:t>
      </w:r>
      <w:proofErr w:type="spellEnd"/>
      <w:r w:rsidRPr="003D7FBE">
        <w:rPr>
          <w:lang w:val="de-DE"/>
        </w:rPr>
        <w:t xml:space="preserve"> FF. </w:t>
      </w:r>
      <w:r w:rsidRPr="003D7FBE">
        <w:t xml:space="preserve">(1997) Cochlear implants in children with congenital inner ear malformations. </w:t>
      </w:r>
      <w:r w:rsidRPr="00BC41BE">
        <w:rPr>
          <w:i/>
        </w:rPr>
        <w:t xml:space="preserve">Arch </w:t>
      </w:r>
      <w:proofErr w:type="spellStart"/>
      <w:r w:rsidRPr="00BC41BE">
        <w:rPr>
          <w:i/>
        </w:rPr>
        <w:t>Otolaryngol</w:t>
      </w:r>
      <w:proofErr w:type="spellEnd"/>
      <w:r w:rsidRPr="00BC41BE">
        <w:rPr>
          <w:i/>
        </w:rPr>
        <w:t xml:space="preserve"> Head Neck </w:t>
      </w:r>
      <w:proofErr w:type="spellStart"/>
      <w:r w:rsidRPr="00BC41BE">
        <w:rPr>
          <w:i/>
        </w:rPr>
        <w:t>Surg</w:t>
      </w:r>
      <w:proofErr w:type="spellEnd"/>
      <w:r w:rsidRPr="00BC41BE">
        <w:rPr>
          <w:i/>
        </w:rPr>
        <w:t xml:space="preserve"> </w:t>
      </w:r>
      <w:r w:rsidRPr="003D7FBE">
        <w:t xml:space="preserve">1997;123(9):974-7. </w:t>
      </w:r>
    </w:p>
    <w:p w:rsidR="00845197" w:rsidRPr="00BC41BE" w:rsidRDefault="00845197" w:rsidP="00845197">
      <w:pPr>
        <w:pStyle w:val="References"/>
        <w:rPr>
          <w:i/>
        </w:rPr>
      </w:pPr>
      <w:r w:rsidRPr="003D7FBE">
        <w:t xml:space="preserve">Axon PR, et al. (1997) Cochlear implantation in the presence of chronic </w:t>
      </w:r>
      <w:proofErr w:type="spellStart"/>
      <w:r w:rsidRPr="003D7FBE">
        <w:t>suppurative</w:t>
      </w:r>
      <w:proofErr w:type="spellEnd"/>
      <w:r w:rsidRPr="003D7FBE">
        <w:t xml:space="preserve"> </w:t>
      </w:r>
      <w:proofErr w:type="spellStart"/>
      <w:r w:rsidRPr="003D7FBE">
        <w:t>otitis</w:t>
      </w:r>
      <w:proofErr w:type="spellEnd"/>
      <w:r w:rsidRPr="003D7FBE">
        <w:t xml:space="preserve"> media</w:t>
      </w:r>
      <w:r w:rsidRPr="00BC41BE">
        <w:rPr>
          <w:i/>
        </w:rPr>
        <w:t xml:space="preserve">. J </w:t>
      </w:r>
      <w:proofErr w:type="spellStart"/>
      <w:r w:rsidRPr="00BC41BE">
        <w:rPr>
          <w:i/>
        </w:rPr>
        <w:t>Laryngol</w:t>
      </w:r>
      <w:proofErr w:type="spellEnd"/>
      <w:r w:rsidRPr="00BC41BE">
        <w:rPr>
          <w:i/>
        </w:rPr>
        <w:t xml:space="preserve"> Otol.</w:t>
      </w:r>
    </w:p>
    <w:p w:rsidR="00845197" w:rsidRPr="00553175" w:rsidRDefault="00845197" w:rsidP="00845197">
      <w:pPr>
        <w:pStyle w:val="References"/>
      </w:pPr>
      <w:proofErr w:type="spellStart"/>
      <w:r w:rsidRPr="003D7FBE">
        <w:rPr>
          <w:lang w:val="nl-NL"/>
        </w:rPr>
        <w:t>El-Kashlan</w:t>
      </w:r>
      <w:proofErr w:type="spellEnd"/>
      <w:r w:rsidRPr="003D7FBE">
        <w:rPr>
          <w:lang w:val="nl-NL"/>
        </w:rPr>
        <w:t xml:space="preserve"> HK, et al. </w:t>
      </w:r>
      <w:r w:rsidRPr="003D7FBE">
        <w:t xml:space="preserve">(2002) Cochlear implantation in chronic </w:t>
      </w:r>
      <w:proofErr w:type="spellStart"/>
      <w:r w:rsidRPr="003D7FBE">
        <w:t>suppurative</w:t>
      </w:r>
      <w:proofErr w:type="spellEnd"/>
      <w:r w:rsidRPr="003D7FBE">
        <w:t xml:space="preserve"> </w:t>
      </w:r>
      <w:proofErr w:type="spellStart"/>
      <w:r w:rsidRPr="003D7FBE">
        <w:t>otitis</w:t>
      </w:r>
      <w:proofErr w:type="spellEnd"/>
      <w:r w:rsidRPr="003D7FBE">
        <w:t xml:space="preserve"> media. </w:t>
      </w:r>
      <w:proofErr w:type="spellStart"/>
      <w:r w:rsidRPr="00BC41BE">
        <w:rPr>
          <w:i/>
        </w:rPr>
        <w:t>Otol</w:t>
      </w:r>
      <w:proofErr w:type="spellEnd"/>
      <w:r w:rsidRPr="00BC41BE">
        <w:rPr>
          <w:i/>
        </w:rPr>
        <w:t xml:space="preserve"> </w:t>
      </w:r>
      <w:proofErr w:type="spellStart"/>
      <w:r w:rsidRPr="00BC41BE">
        <w:rPr>
          <w:i/>
        </w:rPr>
        <w:t>Neurotol</w:t>
      </w:r>
      <w:proofErr w:type="spellEnd"/>
      <w:r w:rsidRPr="00BC41BE">
        <w:rPr>
          <w:i/>
        </w:rPr>
        <w:t>.</w:t>
      </w:r>
    </w:p>
    <w:p w:rsidR="00845197" w:rsidRPr="00553175" w:rsidRDefault="00845197" w:rsidP="00845197">
      <w:pPr>
        <w:pStyle w:val="References"/>
      </w:pPr>
      <w:r w:rsidRPr="003D7FBE">
        <w:t xml:space="preserve">Gray RF, Irving RM (1995) </w:t>
      </w:r>
      <w:r w:rsidRPr="003D7FBE">
        <w:rPr>
          <w:bCs/>
        </w:rPr>
        <w:t>Cochlear implants</w:t>
      </w:r>
      <w:r w:rsidRPr="003D7FBE">
        <w:t xml:space="preserve"> in </w:t>
      </w:r>
      <w:r w:rsidRPr="003D7FBE">
        <w:rPr>
          <w:bCs/>
        </w:rPr>
        <w:t xml:space="preserve">chronic </w:t>
      </w:r>
      <w:proofErr w:type="spellStart"/>
      <w:r w:rsidRPr="003D7FBE">
        <w:rPr>
          <w:bCs/>
        </w:rPr>
        <w:t>suppurative</w:t>
      </w:r>
      <w:proofErr w:type="spellEnd"/>
      <w:r w:rsidRPr="003D7FBE">
        <w:rPr>
          <w:bCs/>
        </w:rPr>
        <w:t xml:space="preserve"> </w:t>
      </w:r>
      <w:proofErr w:type="spellStart"/>
      <w:r w:rsidRPr="003D7FBE">
        <w:rPr>
          <w:bCs/>
        </w:rPr>
        <w:t>otitis</w:t>
      </w:r>
      <w:proofErr w:type="spellEnd"/>
      <w:r w:rsidRPr="003D7FBE">
        <w:rPr>
          <w:bCs/>
        </w:rPr>
        <w:t xml:space="preserve"> media</w:t>
      </w:r>
      <w:r w:rsidRPr="003D7FBE">
        <w:t xml:space="preserve">. </w:t>
      </w:r>
      <w:r w:rsidRPr="00BC41BE">
        <w:rPr>
          <w:i/>
        </w:rPr>
        <w:t xml:space="preserve">Am </w:t>
      </w:r>
      <w:r w:rsidRPr="00BC41BE">
        <w:rPr>
          <w:bCs/>
          <w:i/>
        </w:rPr>
        <w:t>J</w:t>
      </w:r>
      <w:r w:rsidRPr="00BC41BE">
        <w:rPr>
          <w:i/>
        </w:rPr>
        <w:t xml:space="preserve"> </w:t>
      </w:r>
      <w:proofErr w:type="spellStart"/>
      <w:r w:rsidRPr="00BC41BE">
        <w:rPr>
          <w:i/>
        </w:rPr>
        <w:t>Otol</w:t>
      </w:r>
      <w:proofErr w:type="spellEnd"/>
      <w:r w:rsidRPr="00BC41BE">
        <w:rPr>
          <w:i/>
        </w:rPr>
        <w:t xml:space="preserve">; </w:t>
      </w:r>
      <w:r w:rsidRPr="003D7FBE">
        <w:t>16:682-686</w:t>
      </w:r>
    </w:p>
    <w:p w:rsidR="00845197" w:rsidRDefault="00845197" w:rsidP="00845197">
      <w:pPr>
        <w:pStyle w:val="References"/>
      </w:pPr>
      <w:proofErr w:type="spellStart"/>
      <w:r w:rsidRPr="00DA2678">
        <w:t>Willeboer</w:t>
      </w:r>
      <w:proofErr w:type="spellEnd"/>
      <w:r w:rsidRPr="00DA2678">
        <w:t xml:space="preserve"> C, et al. (2006) Comparing cochlear implant users' speech performance with processor fittings based on conventionally determined T and C levels or on compound action potential thresholds and live-voice speech in a prospective balanced crossover study.</w:t>
      </w:r>
      <w:r w:rsidRPr="00DA2678">
        <w:rPr>
          <w:rFonts w:ascii="MS Mincho" w:eastAsia="MS Mincho" w:hAnsi="MS Mincho" w:cs="MS Mincho" w:hint="eastAsia"/>
        </w:rPr>
        <w:t> </w:t>
      </w:r>
      <w:r w:rsidRPr="00DA2678">
        <w:t xml:space="preserve"> </w:t>
      </w:r>
      <w:r w:rsidRPr="00BC41BE">
        <w:rPr>
          <w:i/>
        </w:rPr>
        <w:t xml:space="preserve">Ear Hear. </w:t>
      </w:r>
    </w:p>
    <w:p w:rsidR="00845197" w:rsidRPr="00DA2678" w:rsidRDefault="00845197" w:rsidP="00845197">
      <w:pPr>
        <w:pStyle w:val="References"/>
      </w:pPr>
      <w:proofErr w:type="spellStart"/>
      <w:r w:rsidRPr="00553175">
        <w:t>Erber</w:t>
      </w:r>
      <w:proofErr w:type="spellEnd"/>
      <w:r w:rsidRPr="00553175">
        <w:t xml:space="preserve"> NP. (1982) Alexander bell association for the Deaf. </w:t>
      </w:r>
      <w:r w:rsidRPr="00BC41BE">
        <w:rPr>
          <w:i/>
        </w:rPr>
        <w:t xml:space="preserve">Auditory Training. </w:t>
      </w:r>
      <w:r w:rsidRPr="00553175">
        <w:t xml:space="preserve">Washington Dc (USA). </w:t>
      </w:r>
    </w:p>
    <w:p w:rsidR="00845197" w:rsidRPr="00A36C55" w:rsidRDefault="00845197" w:rsidP="00845197">
      <w:pPr>
        <w:pStyle w:val="References"/>
      </w:pPr>
      <w:r w:rsidRPr="00DA2678">
        <w:rPr>
          <w:lang w:val="de-DE"/>
        </w:rPr>
        <w:lastRenderedPageBreak/>
        <w:t xml:space="preserve">Zimmerman-Phillips S, </w:t>
      </w:r>
      <w:proofErr w:type="spellStart"/>
      <w:r w:rsidRPr="00DA2678">
        <w:rPr>
          <w:lang w:val="de-DE"/>
        </w:rPr>
        <w:t>Osberger</w:t>
      </w:r>
      <w:proofErr w:type="spellEnd"/>
      <w:r w:rsidRPr="00DA2678">
        <w:rPr>
          <w:lang w:val="de-DE"/>
        </w:rPr>
        <w:t xml:space="preserve">, MJ, Robbins AM, Kishon-Rabin, L (2001). </w:t>
      </w:r>
      <w:r w:rsidRPr="00DA2678">
        <w:t xml:space="preserve">Measuring auditory progress in infants and toddlers. Presented at </w:t>
      </w:r>
      <w:r w:rsidRPr="00BC41BE">
        <w:rPr>
          <w:i/>
        </w:rPr>
        <w:t xml:space="preserve">8th Symposium Cochlear Implants in Children, </w:t>
      </w:r>
      <w:r w:rsidRPr="00DA2678">
        <w:t xml:space="preserve">Los Angeles. </w:t>
      </w:r>
    </w:p>
    <w:p w:rsidR="00845197" w:rsidRPr="004E1ED0" w:rsidRDefault="00845197" w:rsidP="00845197">
      <w:pPr>
        <w:pStyle w:val="References"/>
      </w:pPr>
      <w:r w:rsidRPr="00DA2678">
        <w:rPr>
          <w:lang w:val="de-DE"/>
        </w:rPr>
        <w:t xml:space="preserve">Zimmerman-Phillips, S., </w:t>
      </w:r>
      <w:proofErr w:type="spellStart"/>
      <w:r w:rsidRPr="00DA2678">
        <w:rPr>
          <w:lang w:val="de-DE"/>
        </w:rPr>
        <w:t>Osberger</w:t>
      </w:r>
      <w:proofErr w:type="spellEnd"/>
      <w:r w:rsidRPr="00DA2678">
        <w:rPr>
          <w:lang w:val="de-DE"/>
        </w:rPr>
        <w:t xml:space="preserve">, M.J., Geier, L., &amp; Barker, M. (1997). </w:t>
      </w:r>
      <w:r w:rsidRPr="00DA2678">
        <w:t xml:space="preserve">Speech recognition performance of pediatric Clarion patients. </w:t>
      </w:r>
      <w:r w:rsidRPr="00BC41BE">
        <w:rPr>
          <w:i/>
          <w:iCs/>
        </w:rPr>
        <w:t xml:space="preserve">The American Journal of Otology, </w:t>
      </w:r>
      <w:r w:rsidRPr="00DA2678">
        <w:rPr>
          <w:iCs/>
        </w:rPr>
        <w:t>18</w:t>
      </w:r>
      <w:r w:rsidRPr="00DA2678">
        <w:t>, 5153-5154.</w:t>
      </w:r>
    </w:p>
    <w:p w:rsidR="00845197" w:rsidRPr="004E1ED0" w:rsidRDefault="00845197" w:rsidP="00845197">
      <w:pPr>
        <w:pStyle w:val="References"/>
      </w:pPr>
      <w:proofErr w:type="spellStart"/>
      <w:r w:rsidRPr="00DA2678">
        <w:t>Kishon</w:t>
      </w:r>
      <w:proofErr w:type="spellEnd"/>
      <w:r w:rsidRPr="00DA2678">
        <w:t xml:space="preserve">-Rabin L, </w:t>
      </w:r>
      <w:proofErr w:type="spellStart"/>
      <w:r w:rsidRPr="00DA2678">
        <w:t>Taitelbaum-Swead</w:t>
      </w:r>
      <w:proofErr w:type="spellEnd"/>
      <w:r w:rsidRPr="00DA2678">
        <w:t xml:space="preserve"> R, </w:t>
      </w:r>
      <w:proofErr w:type="spellStart"/>
      <w:r w:rsidRPr="00DA2678">
        <w:t>Ezrati-Vinacour</w:t>
      </w:r>
      <w:proofErr w:type="spellEnd"/>
      <w:r w:rsidRPr="00DA2678">
        <w:t xml:space="preserve"> R, </w:t>
      </w:r>
      <w:proofErr w:type="spellStart"/>
      <w:r w:rsidRPr="00DA2678">
        <w:t>Hildesheimer</w:t>
      </w:r>
      <w:proofErr w:type="spellEnd"/>
      <w:r w:rsidRPr="00DA2678">
        <w:t xml:space="preserve"> M. (2005). </w:t>
      </w:r>
      <w:proofErr w:type="spellStart"/>
      <w:r w:rsidRPr="00DA2678">
        <w:t>Prelexical</w:t>
      </w:r>
      <w:proofErr w:type="spellEnd"/>
      <w:r w:rsidRPr="00DA2678">
        <w:t xml:space="preserve"> vocalization in normal hearing and hearing-impaired infants before and after cochlear implantation and its relation to early auditory skills. </w:t>
      </w:r>
      <w:r w:rsidRPr="00BC41BE">
        <w:rPr>
          <w:i/>
          <w:iCs/>
        </w:rPr>
        <w:t>Ear and Hearing</w:t>
      </w:r>
      <w:r w:rsidRPr="004E1ED0">
        <w:rPr>
          <w:iCs/>
        </w:rPr>
        <w:t xml:space="preserve"> 26</w:t>
      </w:r>
      <w:r w:rsidRPr="004E1ED0">
        <w:t xml:space="preserve">(4 </w:t>
      </w:r>
      <w:proofErr w:type="spellStart"/>
      <w:r w:rsidRPr="004E1ED0">
        <w:t>Suppl</w:t>
      </w:r>
      <w:proofErr w:type="spellEnd"/>
      <w:r w:rsidRPr="004E1ED0">
        <w:t>):17S-29S.</w:t>
      </w:r>
    </w:p>
    <w:p w:rsidR="00845197" w:rsidRPr="00553175" w:rsidRDefault="00845197" w:rsidP="00845197">
      <w:pPr>
        <w:pStyle w:val="References"/>
      </w:pPr>
      <w:r w:rsidRPr="00553175">
        <w:t xml:space="preserve">Allen C., </w:t>
      </w:r>
      <w:proofErr w:type="spellStart"/>
      <w:r w:rsidRPr="00553175">
        <w:t>Nikolopoulos</w:t>
      </w:r>
      <w:proofErr w:type="spellEnd"/>
      <w:r w:rsidRPr="00553175">
        <w:t xml:space="preserve"> T.P., </w:t>
      </w:r>
      <w:proofErr w:type="spellStart"/>
      <w:r w:rsidRPr="00553175">
        <w:t>Dyar</w:t>
      </w:r>
      <w:proofErr w:type="spellEnd"/>
      <w:r w:rsidRPr="00553175">
        <w:t xml:space="preserve"> D., </w:t>
      </w:r>
      <w:proofErr w:type="spellStart"/>
      <w:r w:rsidRPr="00553175">
        <w:t>O’Donoghue</w:t>
      </w:r>
      <w:proofErr w:type="spellEnd"/>
      <w:r w:rsidRPr="00553175">
        <w:t xml:space="preserve"> G.M., (2001) Reliability of a rating scale for measuring speech intelligibility after pediatric cochlear implantation, </w:t>
      </w:r>
      <w:r w:rsidRPr="00BC41BE">
        <w:rPr>
          <w:i/>
        </w:rPr>
        <w:t>Otol.</w:t>
      </w:r>
      <w:r w:rsidR="00F933D3">
        <w:rPr>
          <w:i/>
        </w:rPr>
        <w:t xml:space="preserve"> </w:t>
      </w:r>
      <w:r w:rsidRPr="00BC41BE">
        <w:rPr>
          <w:i/>
        </w:rPr>
        <w:t>Neurot.</w:t>
      </w:r>
      <w:r w:rsidRPr="00553175">
        <w:t>22 631-633.</w:t>
      </w:r>
    </w:p>
    <w:p w:rsidR="00845197" w:rsidRPr="00553175" w:rsidRDefault="00845197" w:rsidP="00845197">
      <w:pPr>
        <w:pStyle w:val="References"/>
        <w:rPr>
          <w:lang w:val="en-GB"/>
        </w:rPr>
      </w:pPr>
      <w:r w:rsidRPr="00553175">
        <w:rPr>
          <w:lang w:val="en-GB"/>
        </w:rPr>
        <w:t xml:space="preserve">Robbins A.M., </w:t>
      </w:r>
      <w:proofErr w:type="spellStart"/>
      <w:r w:rsidRPr="00553175">
        <w:rPr>
          <w:lang w:val="en-GB"/>
        </w:rPr>
        <w:t>Remshaw</w:t>
      </w:r>
      <w:proofErr w:type="spellEnd"/>
      <w:r w:rsidRPr="00553175">
        <w:rPr>
          <w:lang w:val="en-GB"/>
        </w:rPr>
        <w:t xml:space="preserve"> J.J., Berry S.W., (1991) Evaluating meaningful auditory integration in profoundly hearing impaired children, </w:t>
      </w:r>
      <w:r w:rsidRPr="00BC41BE">
        <w:rPr>
          <w:i/>
          <w:lang w:val="en-GB"/>
        </w:rPr>
        <w:t>Am. J. Otol.</w:t>
      </w:r>
      <w:r w:rsidRPr="00553175">
        <w:rPr>
          <w:lang w:val="en-GB"/>
        </w:rPr>
        <w:t xml:space="preserve"> 12 (</w:t>
      </w:r>
      <w:proofErr w:type="spellStart"/>
      <w:r w:rsidRPr="00553175">
        <w:rPr>
          <w:lang w:val="en-GB"/>
        </w:rPr>
        <w:t>Suppl</w:t>
      </w:r>
      <w:proofErr w:type="spellEnd"/>
      <w:r w:rsidRPr="00553175">
        <w:rPr>
          <w:lang w:val="en-GB"/>
        </w:rPr>
        <w:t>) 144-50.</w:t>
      </w:r>
    </w:p>
    <w:p w:rsidR="00845197" w:rsidRPr="00553175" w:rsidRDefault="00845197" w:rsidP="00845197">
      <w:pPr>
        <w:pStyle w:val="References"/>
        <w:rPr>
          <w:lang w:val="en-GB"/>
        </w:rPr>
      </w:pPr>
      <w:proofErr w:type="spellStart"/>
      <w:r w:rsidRPr="00553175">
        <w:t>Archbold</w:t>
      </w:r>
      <w:proofErr w:type="spellEnd"/>
      <w:r w:rsidRPr="00553175">
        <w:t xml:space="preserve"> S., </w:t>
      </w:r>
      <w:proofErr w:type="spellStart"/>
      <w:r w:rsidRPr="00553175">
        <w:t>Lutmann</w:t>
      </w:r>
      <w:proofErr w:type="spellEnd"/>
      <w:r w:rsidRPr="00553175">
        <w:t xml:space="preserve"> M.E, Marshall D.H., </w:t>
      </w:r>
      <w:r w:rsidRPr="00553175">
        <w:rPr>
          <w:lang w:val="en-GB"/>
        </w:rPr>
        <w:t xml:space="preserve">(1995) Categories of auditory performance, </w:t>
      </w:r>
      <w:r w:rsidRPr="00BC41BE">
        <w:rPr>
          <w:i/>
          <w:lang w:val="en-GB"/>
        </w:rPr>
        <w:t xml:space="preserve">Ann. Otol. </w:t>
      </w:r>
      <w:proofErr w:type="spellStart"/>
      <w:r w:rsidRPr="00BC41BE">
        <w:rPr>
          <w:i/>
          <w:lang w:val="en-GB"/>
        </w:rPr>
        <w:t>Rhinol</w:t>
      </w:r>
      <w:proofErr w:type="spellEnd"/>
      <w:r w:rsidRPr="00BC41BE">
        <w:rPr>
          <w:i/>
          <w:lang w:val="en-GB"/>
        </w:rPr>
        <w:t xml:space="preserve">. </w:t>
      </w:r>
      <w:proofErr w:type="spellStart"/>
      <w:r w:rsidRPr="00BC41BE">
        <w:rPr>
          <w:i/>
          <w:lang w:val="en-GB"/>
        </w:rPr>
        <w:t>Laryngol</w:t>
      </w:r>
      <w:proofErr w:type="spellEnd"/>
      <w:r w:rsidRPr="00BC41BE">
        <w:rPr>
          <w:i/>
          <w:lang w:val="en-GB"/>
        </w:rPr>
        <w:t>. Suppl.</w:t>
      </w:r>
      <w:r w:rsidRPr="00553175">
        <w:rPr>
          <w:lang w:val="en-GB"/>
        </w:rPr>
        <w:t xml:space="preserve"> 166 312-14.</w:t>
      </w:r>
    </w:p>
    <w:p w:rsidR="00845197" w:rsidRPr="00553175" w:rsidRDefault="00845197" w:rsidP="00845197">
      <w:pPr>
        <w:pStyle w:val="References"/>
        <w:rPr>
          <w:lang w:val="en-GB"/>
        </w:rPr>
      </w:pPr>
      <w:proofErr w:type="spellStart"/>
      <w:r w:rsidRPr="00553175">
        <w:rPr>
          <w:lang w:val="en-GB"/>
        </w:rPr>
        <w:t>Dyar</w:t>
      </w:r>
      <w:proofErr w:type="spellEnd"/>
      <w:r w:rsidRPr="00553175">
        <w:rPr>
          <w:lang w:val="en-GB"/>
        </w:rPr>
        <w:t xml:space="preserve"> D., (1994) Monitoring progress: the role of a speech and language therapist. In: McCormick B, </w:t>
      </w:r>
      <w:proofErr w:type="spellStart"/>
      <w:r w:rsidRPr="00553175">
        <w:rPr>
          <w:lang w:val="en-GB"/>
        </w:rPr>
        <w:t>Archbold</w:t>
      </w:r>
      <w:proofErr w:type="spellEnd"/>
      <w:r w:rsidRPr="00553175">
        <w:rPr>
          <w:lang w:val="en-GB"/>
        </w:rPr>
        <w:t xml:space="preserve"> S, Sheppard S (</w:t>
      </w:r>
      <w:proofErr w:type="spellStart"/>
      <w:r w:rsidRPr="00553175">
        <w:rPr>
          <w:lang w:val="en-GB"/>
        </w:rPr>
        <w:t>eds</w:t>
      </w:r>
      <w:proofErr w:type="spellEnd"/>
      <w:r w:rsidRPr="00553175">
        <w:rPr>
          <w:lang w:val="en-GB"/>
        </w:rPr>
        <w:t xml:space="preserve">) </w:t>
      </w:r>
      <w:r w:rsidRPr="00BC41BE">
        <w:rPr>
          <w:i/>
          <w:lang w:val="en-GB"/>
        </w:rPr>
        <w:t>Cochlear implants for young children.</w:t>
      </w:r>
      <w:r w:rsidRPr="00553175">
        <w:rPr>
          <w:lang w:val="en-GB"/>
        </w:rPr>
        <w:t xml:space="preserve"> </w:t>
      </w:r>
      <w:proofErr w:type="spellStart"/>
      <w:r w:rsidRPr="00553175">
        <w:rPr>
          <w:lang w:val="en-GB"/>
        </w:rPr>
        <w:t>Whurr</w:t>
      </w:r>
      <w:proofErr w:type="spellEnd"/>
      <w:r w:rsidRPr="00553175">
        <w:rPr>
          <w:lang w:val="en-GB"/>
        </w:rPr>
        <w:t xml:space="preserve"> Publishers, London, 237–268.</w:t>
      </w:r>
    </w:p>
    <w:p w:rsidR="00845197" w:rsidRPr="00553175" w:rsidRDefault="00845197" w:rsidP="00845197">
      <w:pPr>
        <w:pStyle w:val="References"/>
        <w:rPr>
          <w:lang w:val="en-GB"/>
        </w:rPr>
      </w:pPr>
      <w:r w:rsidRPr="00553175">
        <w:rPr>
          <w:lang w:val="en-GB"/>
        </w:rPr>
        <w:t xml:space="preserve">Parker A., </w:t>
      </w:r>
      <w:proofErr w:type="spellStart"/>
      <w:r w:rsidRPr="00553175">
        <w:rPr>
          <w:lang w:val="en-GB"/>
        </w:rPr>
        <w:t>Irlam</w:t>
      </w:r>
      <w:proofErr w:type="spellEnd"/>
      <w:r w:rsidRPr="00553175">
        <w:rPr>
          <w:lang w:val="en-GB"/>
        </w:rPr>
        <w:t xml:space="preserve"> S., (1995) Speech intelligibility and deafness: the skills of listener and speaker. In: </w:t>
      </w:r>
      <w:proofErr w:type="spellStart"/>
      <w:r w:rsidRPr="00553175">
        <w:rPr>
          <w:lang w:val="en-GB"/>
        </w:rPr>
        <w:t>Wirz</w:t>
      </w:r>
      <w:proofErr w:type="spellEnd"/>
      <w:r w:rsidRPr="00553175">
        <w:rPr>
          <w:lang w:val="en-GB"/>
        </w:rPr>
        <w:t xml:space="preserve"> SL (</w:t>
      </w:r>
      <w:proofErr w:type="spellStart"/>
      <w:r w:rsidRPr="00553175">
        <w:rPr>
          <w:lang w:val="en-GB"/>
        </w:rPr>
        <w:t>ed</w:t>
      </w:r>
      <w:proofErr w:type="spellEnd"/>
      <w:r w:rsidRPr="00553175">
        <w:rPr>
          <w:lang w:val="en-GB"/>
        </w:rPr>
        <w:t xml:space="preserve">) </w:t>
      </w:r>
      <w:r w:rsidRPr="00BC41BE">
        <w:rPr>
          <w:i/>
          <w:lang w:val="en-GB"/>
        </w:rPr>
        <w:t>Perceptual approaches to communication disorders.</w:t>
      </w:r>
      <w:r w:rsidRPr="00553175">
        <w:rPr>
          <w:lang w:val="en-GB"/>
        </w:rPr>
        <w:t xml:space="preserve"> </w:t>
      </w:r>
      <w:proofErr w:type="spellStart"/>
      <w:r w:rsidRPr="00553175">
        <w:rPr>
          <w:lang w:val="en-GB"/>
        </w:rPr>
        <w:t>Whurr</w:t>
      </w:r>
      <w:proofErr w:type="spellEnd"/>
      <w:r w:rsidRPr="00553175">
        <w:rPr>
          <w:lang w:val="en-GB"/>
        </w:rPr>
        <w:t xml:space="preserve"> Publishers, London, 56–83.</w:t>
      </w:r>
    </w:p>
    <w:p w:rsidR="00845197" w:rsidRPr="00553175" w:rsidRDefault="00845197" w:rsidP="00845197">
      <w:pPr>
        <w:pStyle w:val="References"/>
        <w:rPr>
          <w:lang w:val="en-GB"/>
        </w:rPr>
      </w:pPr>
      <w:proofErr w:type="spellStart"/>
      <w:r w:rsidRPr="00553175">
        <w:rPr>
          <w:lang w:val="en-GB"/>
        </w:rPr>
        <w:t>Archbold</w:t>
      </w:r>
      <w:proofErr w:type="spellEnd"/>
      <w:r w:rsidRPr="00553175">
        <w:rPr>
          <w:lang w:val="en-GB"/>
        </w:rPr>
        <w:t xml:space="preserve"> S., </w:t>
      </w:r>
      <w:proofErr w:type="spellStart"/>
      <w:r w:rsidRPr="00553175">
        <w:rPr>
          <w:lang w:val="en-GB"/>
        </w:rPr>
        <w:t>Lutman</w:t>
      </w:r>
      <w:proofErr w:type="spellEnd"/>
      <w:r w:rsidRPr="00553175">
        <w:rPr>
          <w:lang w:val="en-GB"/>
        </w:rPr>
        <w:t xml:space="preserve"> M.E., </w:t>
      </w:r>
      <w:proofErr w:type="spellStart"/>
      <w:r w:rsidRPr="00553175">
        <w:rPr>
          <w:lang w:val="en-GB"/>
        </w:rPr>
        <w:t>Nikolopoulos</w:t>
      </w:r>
      <w:proofErr w:type="spellEnd"/>
      <w:r w:rsidRPr="00553175">
        <w:rPr>
          <w:lang w:val="en-GB"/>
        </w:rPr>
        <w:t xml:space="preserve"> T.P., (1998) Categories of auditory performance: </w:t>
      </w:r>
      <w:proofErr w:type="spellStart"/>
      <w:r w:rsidRPr="00553175">
        <w:rPr>
          <w:lang w:val="en-GB"/>
        </w:rPr>
        <w:t>interuser</w:t>
      </w:r>
      <w:proofErr w:type="spellEnd"/>
      <w:r w:rsidRPr="00553175">
        <w:rPr>
          <w:lang w:val="en-GB"/>
        </w:rPr>
        <w:t xml:space="preserve"> reliability, </w:t>
      </w:r>
      <w:r w:rsidRPr="00BC41BE">
        <w:rPr>
          <w:i/>
          <w:lang w:val="en-GB"/>
        </w:rPr>
        <w:t xml:space="preserve">Br. J. </w:t>
      </w:r>
      <w:proofErr w:type="spellStart"/>
      <w:r w:rsidRPr="00BC41BE">
        <w:rPr>
          <w:i/>
          <w:lang w:val="en-GB"/>
        </w:rPr>
        <w:t>Audiol</w:t>
      </w:r>
      <w:proofErr w:type="spellEnd"/>
      <w:r w:rsidRPr="00BC41BE">
        <w:rPr>
          <w:i/>
          <w:lang w:val="en-GB"/>
        </w:rPr>
        <w:t>.</w:t>
      </w:r>
      <w:r w:rsidRPr="00553175">
        <w:rPr>
          <w:lang w:val="en-GB"/>
        </w:rPr>
        <w:t xml:space="preserve"> 32 (1) 7-12.</w:t>
      </w:r>
    </w:p>
    <w:p w:rsidR="00845197" w:rsidRPr="00553175" w:rsidRDefault="00845197" w:rsidP="00845197">
      <w:pPr>
        <w:pStyle w:val="References"/>
        <w:rPr>
          <w:lang w:val="en-GB"/>
        </w:rPr>
      </w:pPr>
      <w:r w:rsidRPr="00553175">
        <w:rPr>
          <w:lang w:val="pt-PT"/>
        </w:rPr>
        <w:t xml:space="preserve">Pinto ES., Lacerda CB., Porto PR. </w:t>
      </w:r>
      <w:r w:rsidRPr="00553175">
        <w:t xml:space="preserve">(2008) </w:t>
      </w:r>
      <w:r w:rsidRPr="00553175">
        <w:rPr>
          <w:bCs/>
        </w:rPr>
        <w:t xml:space="preserve">Comparison between the IT-MAIS and MUSS questionnaires with video-recording for evaluation of children who may receive a cochlear implantation. </w:t>
      </w:r>
      <w:proofErr w:type="spellStart"/>
      <w:r w:rsidRPr="00BC41BE">
        <w:rPr>
          <w:i/>
        </w:rPr>
        <w:t>Braz</w:t>
      </w:r>
      <w:proofErr w:type="spellEnd"/>
      <w:r w:rsidRPr="00BC41BE">
        <w:rPr>
          <w:i/>
        </w:rPr>
        <w:t xml:space="preserve"> J </w:t>
      </w:r>
      <w:proofErr w:type="spellStart"/>
      <w:r w:rsidRPr="00BC41BE">
        <w:rPr>
          <w:i/>
        </w:rPr>
        <w:t>Otorhinolaryngol</w:t>
      </w:r>
      <w:proofErr w:type="spellEnd"/>
      <w:r w:rsidRPr="00BC41BE">
        <w:rPr>
          <w:i/>
        </w:rPr>
        <w:t>.;</w:t>
      </w:r>
      <w:r w:rsidRPr="00553175">
        <w:t xml:space="preserve"> 74(1):91-8.</w:t>
      </w:r>
    </w:p>
    <w:p w:rsidR="00845197" w:rsidRPr="00553175" w:rsidRDefault="00845197" w:rsidP="00845197">
      <w:pPr>
        <w:pStyle w:val="References"/>
      </w:pPr>
      <w:r w:rsidRPr="00553175">
        <w:t xml:space="preserve">Martines F, Martines E, </w:t>
      </w:r>
      <w:proofErr w:type="spellStart"/>
      <w:r w:rsidRPr="00553175">
        <w:t>Ballacchino</w:t>
      </w:r>
      <w:proofErr w:type="spellEnd"/>
      <w:r w:rsidRPr="00553175">
        <w:t xml:space="preserve"> A, </w:t>
      </w:r>
      <w:proofErr w:type="spellStart"/>
      <w:r w:rsidRPr="00553175">
        <w:t>Salvago</w:t>
      </w:r>
      <w:proofErr w:type="spellEnd"/>
      <w:r w:rsidRPr="00553175">
        <w:t xml:space="preserve"> P. (2013) Speech perception outcomes after cochlear implantation in </w:t>
      </w:r>
      <w:proofErr w:type="spellStart"/>
      <w:r w:rsidRPr="00553175">
        <w:t>prelingually</w:t>
      </w:r>
      <w:proofErr w:type="spellEnd"/>
      <w:r w:rsidRPr="00553175">
        <w:t xml:space="preserve"> deaf infants: The Western Sicily experience. </w:t>
      </w:r>
      <w:r w:rsidRPr="00BC41BE">
        <w:rPr>
          <w:i/>
        </w:rPr>
        <w:t xml:space="preserve">International Journal of Pediatric </w:t>
      </w:r>
      <w:proofErr w:type="spellStart"/>
      <w:r w:rsidRPr="00BC41BE">
        <w:rPr>
          <w:i/>
        </w:rPr>
        <w:t>Otorhinolaryngology</w:t>
      </w:r>
      <w:proofErr w:type="spellEnd"/>
      <w:r w:rsidRPr="00553175">
        <w:t xml:space="preserve"> 77 (5), 707-713.</w:t>
      </w:r>
    </w:p>
    <w:p w:rsidR="00845197" w:rsidRPr="003D7FBE" w:rsidRDefault="00845197" w:rsidP="00845197">
      <w:pPr>
        <w:pStyle w:val="References"/>
        <w:rPr>
          <w:lang w:val="en-GB"/>
        </w:rPr>
      </w:pPr>
      <w:r>
        <w:rPr>
          <w:lang w:val="en-GB"/>
        </w:rPr>
        <w:t xml:space="preserve"> </w:t>
      </w:r>
      <w:proofErr w:type="spellStart"/>
      <w:r>
        <w:rPr>
          <w:lang w:val="en-GB"/>
        </w:rPr>
        <w:t>McConkey</w:t>
      </w:r>
      <w:proofErr w:type="spellEnd"/>
      <w:r>
        <w:rPr>
          <w:lang w:val="en-GB"/>
        </w:rPr>
        <w:t xml:space="preserve"> Robbins A., Koch D.B., </w:t>
      </w:r>
      <w:proofErr w:type="spellStart"/>
      <w:r>
        <w:rPr>
          <w:lang w:val="en-GB"/>
        </w:rPr>
        <w:t>Osberger</w:t>
      </w:r>
      <w:proofErr w:type="spellEnd"/>
      <w:r>
        <w:rPr>
          <w:lang w:val="en-GB"/>
        </w:rPr>
        <w:t xml:space="preserve"> M. J., Zimmerman-Philips, (2004). Effect of age at cochlear implantation on auditory skill development in infants and toddlers. </w:t>
      </w:r>
      <w:r w:rsidRPr="00BC41BE">
        <w:rPr>
          <w:i/>
          <w:lang w:val="en-GB"/>
        </w:rPr>
        <w:t>Archives of Otolaryngology-Head &amp; Neck Surgery,</w:t>
      </w:r>
      <w:r>
        <w:rPr>
          <w:lang w:val="en-GB"/>
        </w:rPr>
        <w:t xml:space="preserve"> 130,570-574.</w:t>
      </w:r>
    </w:p>
    <w:p w:rsidR="00845197" w:rsidRPr="00553175" w:rsidRDefault="00845197" w:rsidP="00845197">
      <w:pPr>
        <w:pStyle w:val="References"/>
        <w:rPr>
          <w:lang w:val="en-GB"/>
        </w:rPr>
      </w:pPr>
      <w:proofErr w:type="spellStart"/>
      <w:r w:rsidRPr="00553175">
        <w:t>Calmels</w:t>
      </w:r>
      <w:proofErr w:type="spellEnd"/>
      <w:r w:rsidRPr="00553175">
        <w:t xml:space="preserve"> M.N., </w:t>
      </w:r>
      <w:proofErr w:type="spellStart"/>
      <w:r w:rsidRPr="00553175">
        <w:t>Saliba</w:t>
      </w:r>
      <w:proofErr w:type="spellEnd"/>
      <w:r w:rsidRPr="00553175">
        <w:t xml:space="preserve"> I., </w:t>
      </w:r>
      <w:proofErr w:type="spellStart"/>
      <w:r w:rsidRPr="00553175">
        <w:t>Wanna</w:t>
      </w:r>
      <w:proofErr w:type="spellEnd"/>
      <w:r w:rsidRPr="00553175">
        <w:t xml:space="preserve"> G., </w:t>
      </w:r>
      <w:proofErr w:type="spellStart"/>
      <w:r w:rsidRPr="00553175">
        <w:t>Cochard</w:t>
      </w:r>
      <w:proofErr w:type="spellEnd"/>
      <w:r w:rsidRPr="00553175">
        <w:t xml:space="preserve"> N., </w:t>
      </w:r>
      <w:proofErr w:type="spellStart"/>
      <w:r w:rsidRPr="00553175">
        <w:t>Fillaux</w:t>
      </w:r>
      <w:proofErr w:type="spellEnd"/>
      <w:r w:rsidRPr="00553175">
        <w:t xml:space="preserve"> J., </w:t>
      </w:r>
      <w:proofErr w:type="spellStart"/>
      <w:r w:rsidRPr="00553175">
        <w:t>Deguine</w:t>
      </w:r>
      <w:proofErr w:type="spellEnd"/>
      <w:r w:rsidRPr="00553175">
        <w:t xml:space="preserve"> O., </w:t>
      </w:r>
      <w:proofErr w:type="spellStart"/>
      <w:r w:rsidRPr="00845197">
        <w:t>Fraysse</w:t>
      </w:r>
      <w:proofErr w:type="spellEnd"/>
      <w:r w:rsidR="00F933D3">
        <w:t xml:space="preserve"> </w:t>
      </w:r>
      <w:r w:rsidRPr="00553175">
        <w:t>B.</w:t>
      </w:r>
      <w:r w:rsidRPr="00553175">
        <w:rPr>
          <w:lang w:val="en-GB"/>
        </w:rPr>
        <w:t xml:space="preserve">, (2004) Speech perception and speech intelligibility in children after cochlear implantation, </w:t>
      </w:r>
      <w:r w:rsidRPr="00BC41BE">
        <w:rPr>
          <w:i/>
          <w:lang w:val="en-GB"/>
        </w:rPr>
        <w:t xml:space="preserve">Int. J. </w:t>
      </w:r>
      <w:proofErr w:type="spellStart"/>
      <w:r w:rsidRPr="00BC41BE">
        <w:rPr>
          <w:i/>
          <w:lang w:val="en-GB"/>
        </w:rPr>
        <w:t>Ped</w:t>
      </w:r>
      <w:proofErr w:type="spellEnd"/>
      <w:r w:rsidRPr="00BC41BE">
        <w:rPr>
          <w:i/>
          <w:lang w:val="en-GB"/>
        </w:rPr>
        <w:t xml:space="preserve">. </w:t>
      </w:r>
      <w:proofErr w:type="spellStart"/>
      <w:r w:rsidRPr="00BC41BE">
        <w:rPr>
          <w:i/>
          <w:lang w:val="en-GB"/>
        </w:rPr>
        <w:t>Otorhinolaryngol</w:t>
      </w:r>
      <w:proofErr w:type="spellEnd"/>
      <w:r w:rsidRPr="00BC41BE">
        <w:rPr>
          <w:i/>
          <w:lang w:val="en-GB"/>
        </w:rPr>
        <w:t>.</w:t>
      </w:r>
      <w:r w:rsidRPr="00553175">
        <w:rPr>
          <w:lang w:val="en-GB"/>
        </w:rPr>
        <w:t xml:space="preserve"> 68 (3) 347-351.</w:t>
      </w:r>
    </w:p>
    <w:p w:rsidR="00845197" w:rsidRPr="00553175" w:rsidRDefault="00845197" w:rsidP="00845197">
      <w:pPr>
        <w:pStyle w:val="References"/>
      </w:pPr>
      <w:proofErr w:type="spellStart"/>
      <w:r w:rsidRPr="00553175">
        <w:t>Bakhshaee</w:t>
      </w:r>
      <w:proofErr w:type="spellEnd"/>
      <w:r w:rsidRPr="00553175">
        <w:t xml:space="preserve"> M., </w:t>
      </w:r>
      <w:proofErr w:type="spellStart"/>
      <w:r w:rsidRPr="00553175">
        <w:t>Ghasemi</w:t>
      </w:r>
      <w:proofErr w:type="spellEnd"/>
      <w:r w:rsidRPr="00553175">
        <w:t xml:space="preserve"> M.M., </w:t>
      </w:r>
      <w:proofErr w:type="spellStart"/>
      <w:r w:rsidRPr="00553175">
        <w:t>Shakeri</w:t>
      </w:r>
      <w:proofErr w:type="spellEnd"/>
      <w:r w:rsidRPr="00553175">
        <w:t xml:space="preserve"> M.T., </w:t>
      </w:r>
      <w:proofErr w:type="spellStart"/>
      <w:r w:rsidRPr="00553175">
        <w:t>Razmara</w:t>
      </w:r>
      <w:proofErr w:type="spellEnd"/>
      <w:r w:rsidRPr="00553175">
        <w:t xml:space="preserve"> N., </w:t>
      </w:r>
      <w:proofErr w:type="spellStart"/>
      <w:r w:rsidRPr="00553175">
        <w:t>Tayarani</w:t>
      </w:r>
      <w:proofErr w:type="spellEnd"/>
      <w:r w:rsidRPr="00553175">
        <w:t xml:space="preserve"> H., Tale M.R., (2007) Speech development in children after cochlear implantation, </w:t>
      </w:r>
      <w:r w:rsidRPr="00F933D3">
        <w:rPr>
          <w:i/>
        </w:rPr>
        <w:t xml:space="preserve">Eur. Arch. </w:t>
      </w:r>
      <w:proofErr w:type="spellStart"/>
      <w:r w:rsidRPr="00F933D3">
        <w:rPr>
          <w:i/>
        </w:rPr>
        <w:t>Otorhinolaryngol</w:t>
      </w:r>
      <w:proofErr w:type="spellEnd"/>
      <w:r w:rsidRPr="00F933D3">
        <w:rPr>
          <w:i/>
        </w:rPr>
        <w:t>.</w:t>
      </w:r>
      <w:r w:rsidRPr="00553175">
        <w:t xml:space="preserve"> 264 (11) 1263-1266.</w:t>
      </w:r>
    </w:p>
    <w:p w:rsidR="00845197" w:rsidRPr="00553175" w:rsidRDefault="00845197" w:rsidP="00845197">
      <w:pPr>
        <w:pStyle w:val="References"/>
      </w:pPr>
      <w:proofErr w:type="spellStart"/>
      <w:r w:rsidRPr="00553175">
        <w:t>Flipsen</w:t>
      </w:r>
      <w:proofErr w:type="spellEnd"/>
      <w:r w:rsidRPr="00553175">
        <w:t xml:space="preserve"> P., </w:t>
      </w:r>
      <w:r w:rsidRPr="00553175">
        <w:rPr>
          <w:lang w:val="en-GB"/>
        </w:rPr>
        <w:t xml:space="preserve">(2008) </w:t>
      </w:r>
      <w:r w:rsidRPr="00553175">
        <w:t xml:space="preserve">Intelligibility of spontaneous conversational speech produced by children with cochlear implants: A review, </w:t>
      </w:r>
      <w:r w:rsidRPr="00F933D3">
        <w:rPr>
          <w:i/>
          <w:lang w:val="en-GB"/>
        </w:rPr>
        <w:t xml:space="preserve">Int. J. </w:t>
      </w:r>
      <w:proofErr w:type="spellStart"/>
      <w:r w:rsidRPr="00F933D3">
        <w:rPr>
          <w:i/>
          <w:lang w:val="en-GB"/>
        </w:rPr>
        <w:t>Ped</w:t>
      </w:r>
      <w:proofErr w:type="spellEnd"/>
      <w:r w:rsidRPr="00F933D3">
        <w:rPr>
          <w:i/>
          <w:lang w:val="en-GB"/>
        </w:rPr>
        <w:t xml:space="preserve">. </w:t>
      </w:r>
      <w:proofErr w:type="spellStart"/>
      <w:r w:rsidRPr="00F933D3">
        <w:rPr>
          <w:i/>
          <w:lang w:val="en-GB"/>
        </w:rPr>
        <w:t>Otorhinolaryngol</w:t>
      </w:r>
      <w:proofErr w:type="spellEnd"/>
      <w:r w:rsidRPr="00F933D3">
        <w:rPr>
          <w:i/>
          <w:lang w:val="en-GB"/>
        </w:rPr>
        <w:t>.</w:t>
      </w:r>
      <w:r w:rsidRPr="00553175">
        <w:rPr>
          <w:lang w:val="en-GB"/>
        </w:rPr>
        <w:t xml:space="preserve"> 72</w:t>
      </w:r>
      <w:r w:rsidR="00F933D3">
        <w:rPr>
          <w:lang w:val="en-GB"/>
        </w:rPr>
        <w:t xml:space="preserve"> </w:t>
      </w:r>
      <w:r w:rsidRPr="00553175">
        <w:rPr>
          <w:lang w:val="en-GB"/>
        </w:rPr>
        <w:t>559-564.</w:t>
      </w:r>
    </w:p>
    <w:p w:rsidR="00845197" w:rsidRPr="00553175" w:rsidRDefault="00845197" w:rsidP="00845197">
      <w:pPr>
        <w:pStyle w:val="References"/>
      </w:pPr>
      <w:r w:rsidRPr="00553175">
        <w:t xml:space="preserve">Wiley S, </w:t>
      </w:r>
      <w:proofErr w:type="spellStart"/>
      <w:r w:rsidRPr="00553175">
        <w:t>Meinzen-Derr</w:t>
      </w:r>
      <w:proofErr w:type="spellEnd"/>
      <w:r w:rsidRPr="00553175">
        <w:t xml:space="preserve"> J, </w:t>
      </w:r>
      <w:proofErr w:type="spellStart"/>
      <w:r w:rsidRPr="00553175">
        <w:t>Choo</w:t>
      </w:r>
      <w:proofErr w:type="spellEnd"/>
      <w:r w:rsidRPr="00553175">
        <w:t xml:space="preserve"> D. (2008) </w:t>
      </w:r>
      <w:r w:rsidRPr="00553175">
        <w:rPr>
          <w:iCs/>
        </w:rPr>
        <w:t>Auditory skills development among children with developmental delays and cochlear implants</w:t>
      </w:r>
      <w:r w:rsidRPr="00553175">
        <w:t xml:space="preserve">. </w:t>
      </w:r>
      <w:r w:rsidRPr="00F933D3">
        <w:rPr>
          <w:i/>
        </w:rPr>
        <w:t xml:space="preserve">Ann </w:t>
      </w:r>
      <w:proofErr w:type="spellStart"/>
      <w:r w:rsidRPr="00F933D3">
        <w:rPr>
          <w:i/>
        </w:rPr>
        <w:t>Otol</w:t>
      </w:r>
      <w:proofErr w:type="spellEnd"/>
      <w:r w:rsidRPr="00F933D3">
        <w:rPr>
          <w:i/>
        </w:rPr>
        <w:t xml:space="preserve"> </w:t>
      </w:r>
      <w:proofErr w:type="spellStart"/>
      <w:r w:rsidRPr="00F933D3">
        <w:rPr>
          <w:i/>
        </w:rPr>
        <w:t>Rhinol</w:t>
      </w:r>
      <w:proofErr w:type="spellEnd"/>
      <w:r w:rsidRPr="00F933D3">
        <w:rPr>
          <w:i/>
        </w:rPr>
        <w:t xml:space="preserve"> Laryngol;</w:t>
      </w:r>
      <w:r w:rsidRPr="00553175">
        <w:t>117:</w:t>
      </w:r>
      <w:r w:rsidR="00DF7806">
        <w:br/>
      </w:r>
      <w:r w:rsidRPr="00553175">
        <w:t xml:space="preserve">711-8. </w:t>
      </w:r>
    </w:p>
    <w:p w:rsidR="00845197" w:rsidRPr="00DA2678" w:rsidRDefault="00845197" w:rsidP="00845197">
      <w:pPr>
        <w:pStyle w:val="References"/>
      </w:pPr>
      <w:r w:rsidRPr="00DA2678">
        <w:lastRenderedPageBreak/>
        <w:t xml:space="preserve">F. Forli, E. </w:t>
      </w:r>
      <w:proofErr w:type="spellStart"/>
      <w:r w:rsidRPr="00DA2678">
        <w:t>Arslan</w:t>
      </w:r>
      <w:proofErr w:type="spellEnd"/>
      <w:r w:rsidRPr="00DA2678">
        <w:t xml:space="preserve">, S. </w:t>
      </w:r>
      <w:proofErr w:type="spellStart"/>
      <w:r w:rsidRPr="00DA2678">
        <w:t>Bellelli</w:t>
      </w:r>
      <w:proofErr w:type="spellEnd"/>
      <w:r w:rsidRPr="00DA2678">
        <w:t xml:space="preserve">, S. </w:t>
      </w:r>
      <w:proofErr w:type="spellStart"/>
      <w:r w:rsidRPr="00DA2678">
        <w:t>Burdo</w:t>
      </w:r>
      <w:proofErr w:type="spellEnd"/>
      <w:r w:rsidRPr="00DA2678">
        <w:t xml:space="preserve">, P. Mancini, A. Martini, M. </w:t>
      </w:r>
      <w:proofErr w:type="spellStart"/>
      <w:r w:rsidRPr="00DA2678">
        <w:t>Miccoli</w:t>
      </w:r>
      <w:proofErr w:type="spellEnd"/>
      <w:r w:rsidRPr="00DA2678">
        <w:t xml:space="preserve">, N. </w:t>
      </w:r>
      <w:proofErr w:type="spellStart"/>
      <w:r w:rsidRPr="00DA2678">
        <w:t>Quaranta</w:t>
      </w:r>
      <w:proofErr w:type="spellEnd"/>
      <w:r w:rsidRPr="00DA2678">
        <w:t xml:space="preserve">, S. </w:t>
      </w:r>
      <w:proofErr w:type="spellStart"/>
      <w:r w:rsidRPr="00DA2678">
        <w:t>Berrettini</w:t>
      </w:r>
      <w:proofErr w:type="spellEnd"/>
      <w:r w:rsidRPr="00DA2678">
        <w:t xml:space="preserve">, (2011) </w:t>
      </w:r>
      <w:r w:rsidRPr="00F933D3">
        <w:rPr>
          <w:i/>
        </w:rPr>
        <w:t xml:space="preserve">Systematic review of the literature on the clinical effectiveness of the cochlear implant procedure in </w:t>
      </w:r>
      <w:proofErr w:type="spellStart"/>
      <w:r w:rsidRPr="00F933D3">
        <w:rPr>
          <w:i/>
        </w:rPr>
        <w:t>paediatric</w:t>
      </w:r>
      <w:proofErr w:type="spellEnd"/>
      <w:r w:rsidRPr="00F933D3">
        <w:rPr>
          <w:i/>
        </w:rPr>
        <w:t xml:space="preserve"> patients,</w:t>
      </w:r>
      <w:r w:rsidRPr="00DA2678">
        <w:t xml:space="preserve"> ACTA </w:t>
      </w:r>
      <w:proofErr w:type="spellStart"/>
      <w:r w:rsidRPr="00DA2678">
        <w:t>Otorhinolaryngologica</w:t>
      </w:r>
      <w:proofErr w:type="spellEnd"/>
      <w:r w:rsidRPr="00DA2678">
        <w:t xml:space="preserve"> Italica;31:281-298</w:t>
      </w:r>
    </w:p>
    <w:p w:rsidR="00845197" w:rsidRPr="00553175" w:rsidRDefault="00845197" w:rsidP="00845197">
      <w:pPr>
        <w:pStyle w:val="References"/>
      </w:pPr>
      <w:proofErr w:type="spellStart"/>
      <w:r w:rsidRPr="00553175">
        <w:t>Nikolopoulos</w:t>
      </w:r>
      <w:proofErr w:type="spellEnd"/>
      <w:r w:rsidRPr="00553175">
        <w:t xml:space="preserve"> PT, </w:t>
      </w:r>
      <w:proofErr w:type="spellStart"/>
      <w:r w:rsidRPr="00553175">
        <w:t>Archbold</w:t>
      </w:r>
      <w:proofErr w:type="spellEnd"/>
      <w:r w:rsidRPr="00553175">
        <w:t xml:space="preserve"> SM, </w:t>
      </w:r>
      <w:proofErr w:type="spellStart"/>
      <w:r w:rsidRPr="00553175">
        <w:t>Wever</w:t>
      </w:r>
      <w:proofErr w:type="spellEnd"/>
      <w:r w:rsidRPr="00553175">
        <w:t xml:space="preserve"> CC, et al. (2008) </w:t>
      </w:r>
      <w:r w:rsidRPr="00553175">
        <w:rPr>
          <w:iCs/>
        </w:rPr>
        <w:t>Production in deaf implanted children with additional disabilities and comparison with age-equivalent implanted children without such disorders</w:t>
      </w:r>
      <w:r w:rsidRPr="00553175">
        <w:t xml:space="preserve">. </w:t>
      </w:r>
      <w:proofErr w:type="spellStart"/>
      <w:r w:rsidRPr="00F933D3">
        <w:rPr>
          <w:i/>
        </w:rPr>
        <w:t>Int</w:t>
      </w:r>
      <w:proofErr w:type="spellEnd"/>
      <w:r w:rsidRPr="00F933D3">
        <w:rPr>
          <w:i/>
        </w:rPr>
        <w:t xml:space="preserve"> J </w:t>
      </w:r>
      <w:proofErr w:type="spellStart"/>
      <w:r w:rsidRPr="00F933D3">
        <w:rPr>
          <w:i/>
        </w:rPr>
        <w:t>Pediatr</w:t>
      </w:r>
      <w:proofErr w:type="spellEnd"/>
      <w:r w:rsidRPr="00F933D3">
        <w:rPr>
          <w:i/>
        </w:rPr>
        <w:t xml:space="preserve"> Otorhinolaryngol</w:t>
      </w:r>
      <w:r w:rsidRPr="00553175">
        <w:t xml:space="preserve">;72:1823-8. </w:t>
      </w:r>
    </w:p>
    <w:p w:rsidR="00845197" w:rsidRPr="00553175" w:rsidRDefault="00845197" w:rsidP="00845197">
      <w:pPr>
        <w:pStyle w:val="References"/>
      </w:pPr>
      <w:r w:rsidRPr="00553175">
        <w:t xml:space="preserve">Wiley S, </w:t>
      </w:r>
      <w:proofErr w:type="spellStart"/>
      <w:r w:rsidRPr="00553175">
        <w:t>Jahnke</w:t>
      </w:r>
      <w:proofErr w:type="spellEnd"/>
      <w:r w:rsidRPr="00553175">
        <w:t xml:space="preserve"> M, </w:t>
      </w:r>
      <w:proofErr w:type="spellStart"/>
      <w:r w:rsidRPr="00553175">
        <w:t>Meinzen-Derr</w:t>
      </w:r>
      <w:proofErr w:type="spellEnd"/>
      <w:r w:rsidRPr="00553175">
        <w:t xml:space="preserve"> J, et al. (2005) </w:t>
      </w:r>
      <w:r w:rsidRPr="00553175">
        <w:rPr>
          <w:iCs/>
        </w:rPr>
        <w:t>Perceived qualitative benefits of cochlear implants in children with multi handicaps</w:t>
      </w:r>
      <w:r w:rsidRPr="00553175">
        <w:t xml:space="preserve">. </w:t>
      </w:r>
      <w:proofErr w:type="spellStart"/>
      <w:r w:rsidRPr="00F933D3">
        <w:rPr>
          <w:i/>
        </w:rPr>
        <w:t>Int</w:t>
      </w:r>
      <w:proofErr w:type="spellEnd"/>
      <w:r w:rsidRPr="00F933D3">
        <w:rPr>
          <w:i/>
        </w:rPr>
        <w:t xml:space="preserve"> J </w:t>
      </w:r>
      <w:proofErr w:type="spellStart"/>
      <w:r w:rsidRPr="00F933D3">
        <w:rPr>
          <w:i/>
        </w:rPr>
        <w:t>Pediatr</w:t>
      </w:r>
      <w:proofErr w:type="spellEnd"/>
      <w:r w:rsidRPr="00F933D3">
        <w:rPr>
          <w:i/>
        </w:rPr>
        <w:t xml:space="preserve"> </w:t>
      </w:r>
      <w:proofErr w:type="spellStart"/>
      <w:r w:rsidRPr="00F933D3">
        <w:rPr>
          <w:i/>
        </w:rPr>
        <w:t>Otorhinolaryngol</w:t>
      </w:r>
      <w:proofErr w:type="spellEnd"/>
      <w:r w:rsidRPr="00F933D3">
        <w:rPr>
          <w:i/>
        </w:rPr>
        <w:t>;</w:t>
      </w:r>
      <w:r w:rsidRPr="00553175">
        <w:t xml:space="preserve"> 69:791-8. </w:t>
      </w:r>
    </w:p>
    <w:p w:rsidR="00845197" w:rsidRPr="00553175" w:rsidRDefault="00845197" w:rsidP="00845197">
      <w:pPr>
        <w:pStyle w:val="References"/>
      </w:pPr>
      <w:proofErr w:type="spellStart"/>
      <w:r w:rsidRPr="00553175">
        <w:rPr>
          <w:lang w:val="de-DE"/>
        </w:rPr>
        <w:t>Frush</w:t>
      </w:r>
      <w:proofErr w:type="spellEnd"/>
      <w:r w:rsidRPr="00553175">
        <w:rPr>
          <w:lang w:val="de-DE"/>
        </w:rPr>
        <w:t xml:space="preserve"> Holt R, Kirk KI. </w:t>
      </w:r>
      <w:r w:rsidRPr="00553175">
        <w:t>(2005) Speech and language development in cognitively delayed children with cochlear implants</w:t>
      </w:r>
      <w:r w:rsidRPr="00F933D3">
        <w:rPr>
          <w:i/>
        </w:rPr>
        <w:t>. Ear Hear;</w:t>
      </w:r>
      <w:r w:rsidRPr="00553175">
        <w:t xml:space="preserve">26:132-48. </w:t>
      </w:r>
    </w:p>
    <w:p w:rsidR="00845197" w:rsidRPr="00553175" w:rsidRDefault="00845197" w:rsidP="00845197">
      <w:pPr>
        <w:pStyle w:val="References"/>
      </w:pPr>
      <w:r w:rsidRPr="00553175">
        <w:t xml:space="preserve">Donaldson AI, </w:t>
      </w:r>
      <w:proofErr w:type="spellStart"/>
      <w:r w:rsidRPr="00553175">
        <w:t>Heavner</w:t>
      </w:r>
      <w:proofErr w:type="spellEnd"/>
      <w:r w:rsidRPr="00553175">
        <w:t xml:space="preserve"> KS, </w:t>
      </w:r>
      <w:proofErr w:type="spellStart"/>
      <w:r w:rsidRPr="00553175">
        <w:t>Zwolan</w:t>
      </w:r>
      <w:proofErr w:type="spellEnd"/>
      <w:r w:rsidRPr="00553175">
        <w:t xml:space="preserve"> TA. (2004) </w:t>
      </w:r>
      <w:r w:rsidRPr="00553175">
        <w:rPr>
          <w:iCs/>
        </w:rPr>
        <w:t>Measuring progress in children with Autism spectrum disorder who have cochlear implants</w:t>
      </w:r>
      <w:r w:rsidRPr="00553175">
        <w:t xml:space="preserve">. </w:t>
      </w:r>
      <w:r w:rsidRPr="00F933D3">
        <w:rPr>
          <w:i/>
        </w:rPr>
        <w:t xml:space="preserve">Arch </w:t>
      </w:r>
      <w:proofErr w:type="spellStart"/>
      <w:r w:rsidRPr="00F933D3">
        <w:rPr>
          <w:i/>
        </w:rPr>
        <w:t>Otolaryngol</w:t>
      </w:r>
      <w:proofErr w:type="spellEnd"/>
      <w:r w:rsidRPr="00F933D3">
        <w:rPr>
          <w:i/>
        </w:rPr>
        <w:t xml:space="preserve"> Head Neck</w:t>
      </w:r>
      <w:r w:rsidRPr="00553175">
        <w:t xml:space="preserve"> Surg;130:666-71.</w:t>
      </w:r>
    </w:p>
    <w:p w:rsidR="00845197" w:rsidRPr="00553175" w:rsidRDefault="00845197" w:rsidP="00845197">
      <w:pPr>
        <w:pStyle w:val="References"/>
      </w:pPr>
      <w:proofErr w:type="spellStart"/>
      <w:r w:rsidRPr="00553175">
        <w:rPr>
          <w:iCs/>
        </w:rPr>
        <w:t>Waltzman</w:t>
      </w:r>
      <w:proofErr w:type="spellEnd"/>
      <w:r w:rsidRPr="00553175">
        <w:rPr>
          <w:iCs/>
        </w:rPr>
        <w:t xml:space="preserve"> SB, </w:t>
      </w:r>
      <w:proofErr w:type="spellStart"/>
      <w:r w:rsidRPr="00553175">
        <w:rPr>
          <w:iCs/>
        </w:rPr>
        <w:t>Scalchunes</w:t>
      </w:r>
      <w:proofErr w:type="spellEnd"/>
      <w:r w:rsidRPr="00553175">
        <w:rPr>
          <w:iCs/>
        </w:rPr>
        <w:t xml:space="preserve"> V, Cohen NL. (</w:t>
      </w:r>
      <w:r w:rsidRPr="00553175">
        <w:t>2000</w:t>
      </w:r>
      <w:r w:rsidRPr="00553175">
        <w:rPr>
          <w:iCs/>
        </w:rPr>
        <w:t>) Performance of multiply handicapped children using cochlear implants</w:t>
      </w:r>
      <w:r w:rsidRPr="00553175">
        <w:t xml:space="preserve">. </w:t>
      </w:r>
      <w:r w:rsidRPr="00F933D3">
        <w:rPr>
          <w:i/>
        </w:rPr>
        <w:t xml:space="preserve">Am J </w:t>
      </w:r>
      <w:proofErr w:type="spellStart"/>
      <w:r w:rsidRPr="00F933D3">
        <w:rPr>
          <w:i/>
        </w:rPr>
        <w:t>Otol</w:t>
      </w:r>
      <w:proofErr w:type="spellEnd"/>
      <w:r w:rsidRPr="00F933D3">
        <w:rPr>
          <w:i/>
        </w:rPr>
        <w:t>;</w:t>
      </w:r>
      <w:r w:rsidRPr="00553175">
        <w:t xml:space="preserve"> 21:329-35.</w:t>
      </w:r>
    </w:p>
    <w:p w:rsidR="00845197" w:rsidRPr="00553175" w:rsidRDefault="00845197" w:rsidP="00845197">
      <w:pPr>
        <w:pStyle w:val="References"/>
      </w:pPr>
      <w:proofErr w:type="spellStart"/>
      <w:r w:rsidRPr="00553175">
        <w:rPr>
          <w:iCs/>
        </w:rPr>
        <w:t>Filipo</w:t>
      </w:r>
      <w:proofErr w:type="spellEnd"/>
      <w:r w:rsidRPr="00553175">
        <w:rPr>
          <w:iCs/>
        </w:rPr>
        <w:t xml:space="preserve"> R, </w:t>
      </w:r>
      <w:proofErr w:type="spellStart"/>
      <w:r w:rsidRPr="00553175">
        <w:rPr>
          <w:iCs/>
        </w:rPr>
        <w:t>Bosco</w:t>
      </w:r>
      <w:proofErr w:type="spellEnd"/>
      <w:r w:rsidRPr="00553175">
        <w:rPr>
          <w:iCs/>
        </w:rPr>
        <w:t xml:space="preserve"> E, Mancini P, et al. (</w:t>
      </w:r>
      <w:r w:rsidRPr="00553175">
        <w:t xml:space="preserve">2004) </w:t>
      </w:r>
      <w:r w:rsidRPr="00553175">
        <w:rPr>
          <w:iCs/>
        </w:rPr>
        <w:t>Cochlear implants in special cases: deafness in the presence of disabilities and/or associated problems</w:t>
      </w:r>
      <w:r w:rsidRPr="00553175">
        <w:t xml:space="preserve">. </w:t>
      </w:r>
      <w:proofErr w:type="spellStart"/>
      <w:r w:rsidRPr="00F933D3">
        <w:rPr>
          <w:i/>
        </w:rPr>
        <w:t>Acta</w:t>
      </w:r>
      <w:proofErr w:type="spellEnd"/>
      <w:r w:rsidRPr="00F933D3">
        <w:rPr>
          <w:i/>
        </w:rPr>
        <w:t xml:space="preserve"> </w:t>
      </w:r>
      <w:proofErr w:type="spellStart"/>
      <w:r w:rsidRPr="00F933D3">
        <w:rPr>
          <w:i/>
        </w:rPr>
        <w:t>Otolaryngol</w:t>
      </w:r>
      <w:proofErr w:type="spellEnd"/>
      <w:r w:rsidRPr="00553175">
        <w:t xml:space="preserve"> </w:t>
      </w:r>
      <w:r w:rsidRPr="00F933D3">
        <w:rPr>
          <w:i/>
        </w:rPr>
        <w:t>Suppl;</w:t>
      </w:r>
      <w:r w:rsidRPr="00553175">
        <w:t>552:74-80.</w:t>
      </w:r>
    </w:p>
    <w:p w:rsidR="00845197" w:rsidRPr="00553175" w:rsidRDefault="00845197" w:rsidP="00845197">
      <w:pPr>
        <w:pStyle w:val="References"/>
      </w:pPr>
      <w:r w:rsidRPr="00553175">
        <w:rPr>
          <w:iCs/>
        </w:rPr>
        <w:t xml:space="preserve">Bond M, </w:t>
      </w:r>
      <w:proofErr w:type="spellStart"/>
      <w:r w:rsidRPr="00553175">
        <w:rPr>
          <w:iCs/>
        </w:rPr>
        <w:t>Mealing</w:t>
      </w:r>
      <w:proofErr w:type="spellEnd"/>
      <w:r w:rsidRPr="00553175">
        <w:rPr>
          <w:iCs/>
        </w:rPr>
        <w:t xml:space="preserve"> S, Anderson R, et al. (</w:t>
      </w:r>
      <w:r w:rsidRPr="00553175">
        <w:t xml:space="preserve">2009) </w:t>
      </w:r>
      <w:r w:rsidRPr="00553175">
        <w:rPr>
          <w:iCs/>
        </w:rPr>
        <w:t>The effectiveness and cost effectiveness of cochlear implants for severe to profound deafness in children and adults: a systematic review and economic model</w:t>
      </w:r>
      <w:r w:rsidRPr="00553175">
        <w:t xml:space="preserve">. </w:t>
      </w:r>
      <w:r w:rsidRPr="00F933D3">
        <w:rPr>
          <w:i/>
        </w:rPr>
        <w:t xml:space="preserve">Health </w:t>
      </w:r>
      <w:proofErr w:type="spellStart"/>
      <w:r w:rsidRPr="00F933D3">
        <w:rPr>
          <w:i/>
        </w:rPr>
        <w:t>Technol</w:t>
      </w:r>
      <w:proofErr w:type="spellEnd"/>
      <w:r w:rsidRPr="00F933D3">
        <w:rPr>
          <w:i/>
        </w:rPr>
        <w:t xml:space="preserve"> Assess;</w:t>
      </w:r>
      <w:r w:rsidRPr="00553175">
        <w:t xml:space="preserve">13:1-330. </w:t>
      </w:r>
    </w:p>
    <w:p w:rsidR="00845197" w:rsidRPr="00553175" w:rsidRDefault="00845197" w:rsidP="00845197">
      <w:pPr>
        <w:pStyle w:val="References"/>
      </w:pPr>
      <w:r w:rsidRPr="00553175">
        <w:t xml:space="preserve">National Institute for Health and Clinical Excellence. </w:t>
      </w:r>
      <w:r w:rsidRPr="00553175">
        <w:rPr>
          <w:iCs/>
        </w:rPr>
        <w:t>Cochlear implants for children and adults with severe to profound deafness</w:t>
      </w:r>
      <w:r w:rsidRPr="00553175">
        <w:t xml:space="preserve">. NICE technology appraisal guidance 166. </w:t>
      </w:r>
    </w:p>
    <w:p w:rsidR="00845197" w:rsidRPr="00553175" w:rsidRDefault="00845197" w:rsidP="00845197">
      <w:pPr>
        <w:pStyle w:val="References"/>
      </w:pPr>
      <w:proofErr w:type="spellStart"/>
      <w:r w:rsidRPr="00DA2678">
        <w:rPr>
          <w:lang w:val="pt-PT"/>
        </w:rPr>
        <w:t>Roncato</w:t>
      </w:r>
      <w:proofErr w:type="spellEnd"/>
      <w:r w:rsidRPr="00DA2678">
        <w:rPr>
          <w:lang w:val="pt-PT"/>
        </w:rPr>
        <w:t xml:space="preserve"> C. C., Lacerda C. B. F. (2005) Possibilidades de desenvolvimento de linguagem no </w:t>
      </w:r>
      <w:proofErr w:type="spellStart"/>
      <w:r w:rsidRPr="00DA2678">
        <w:rPr>
          <w:lang w:val="pt-PT"/>
        </w:rPr>
        <w:t>espac</w:t>
      </w:r>
      <w:r w:rsidRPr="00DA2678">
        <w:rPr>
          <w:rFonts w:ascii="Cambria Math" w:hAnsi="Cambria Math" w:cs="Cambria Math"/>
          <w:lang w:val="pt-PT"/>
        </w:rPr>
        <w:t>̧</w:t>
      </w:r>
      <w:r w:rsidRPr="00DA2678">
        <w:rPr>
          <w:lang w:val="pt-PT"/>
        </w:rPr>
        <w:t>o</w:t>
      </w:r>
      <w:proofErr w:type="spellEnd"/>
      <w:r w:rsidRPr="00DA2678">
        <w:rPr>
          <w:lang w:val="pt-PT"/>
        </w:rPr>
        <w:t xml:space="preserve"> da </w:t>
      </w:r>
      <w:proofErr w:type="spellStart"/>
      <w:r w:rsidRPr="00DA2678">
        <w:rPr>
          <w:lang w:val="pt-PT"/>
        </w:rPr>
        <w:t>educac</w:t>
      </w:r>
      <w:r w:rsidRPr="00DA2678">
        <w:rPr>
          <w:rFonts w:ascii="Cambria Math" w:hAnsi="Cambria Math" w:cs="Cambria Math"/>
          <w:lang w:val="pt-PT"/>
        </w:rPr>
        <w:t>̧</w:t>
      </w:r>
      <w:r w:rsidRPr="00DA2678">
        <w:rPr>
          <w:lang w:val="pt-PT"/>
        </w:rPr>
        <w:t>ão</w:t>
      </w:r>
      <w:proofErr w:type="spellEnd"/>
      <w:r w:rsidRPr="00DA2678">
        <w:rPr>
          <w:lang w:val="pt-PT"/>
        </w:rPr>
        <w:t xml:space="preserve"> infantil. </w:t>
      </w:r>
      <w:proofErr w:type="spellStart"/>
      <w:r w:rsidRPr="00F933D3">
        <w:rPr>
          <w:i/>
        </w:rPr>
        <w:t>Distúrbios</w:t>
      </w:r>
      <w:proofErr w:type="spellEnd"/>
      <w:r w:rsidRPr="00F933D3">
        <w:rPr>
          <w:i/>
        </w:rPr>
        <w:t xml:space="preserve"> </w:t>
      </w:r>
      <w:proofErr w:type="spellStart"/>
      <w:r w:rsidRPr="00F933D3">
        <w:rPr>
          <w:i/>
        </w:rPr>
        <w:t>da</w:t>
      </w:r>
      <w:proofErr w:type="spellEnd"/>
      <w:r w:rsidRPr="00F933D3">
        <w:rPr>
          <w:i/>
        </w:rPr>
        <w:t xml:space="preserve"> </w:t>
      </w:r>
      <w:proofErr w:type="spellStart"/>
      <w:r w:rsidRPr="00F933D3">
        <w:rPr>
          <w:i/>
        </w:rPr>
        <w:t>Comunicac</w:t>
      </w:r>
      <w:r w:rsidRPr="00F933D3">
        <w:rPr>
          <w:rFonts w:ascii="Cambria Math" w:hAnsi="Cambria Math" w:cs="Cambria Math"/>
          <w:i/>
        </w:rPr>
        <w:t>̧</w:t>
      </w:r>
      <w:r w:rsidRPr="00F933D3">
        <w:rPr>
          <w:i/>
        </w:rPr>
        <w:t>ão</w:t>
      </w:r>
      <w:proofErr w:type="spellEnd"/>
      <w:r w:rsidRPr="00F933D3">
        <w:rPr>
          <w:i/>
        </w:rPr>
        <w:t>,</w:t>
      </w:r>
      <w:r w:rsidRPr="001A0804">
        <w:t xml:space="preserve"> vo</w:t>
      </w:r>
      <w:r>
        <w:t>l. 17, n. 2, p. 215-223</w:t>
      </w:r>
      <w:r w:rsidRPr="001A0804">
        <w:t xml:space="preserve">. </w:t>
      </w:r>
    </w:p>
    <w:p w:rsidR="00845197" w:rsidRPr="00553175" w:rsidRDefault="00845197" w:rsidP="00562B9D">
      <w:pPr>
        <w:rPr>
          <w:lang w:val="en-GB"/>
        </w:rPr>
      </w:pPr>
    </w:p>
    <w:p w:rsidR="00845197" w:rsidRPr="00553175" w:rsidRDefault="00845197" w:rsidP="00562B9D">
      <w:pPr>
        <w:rPr>
          <w:b/>
          <w:bCs/>
          <w:iCs/>
          <w:lang w:val="en-GB"/>
        </w:rPr>
      </w:pPr>
    </w:p>
    <w:p w:rsidR="00845197" w:rsidRDefault="00562B9D" w:rsidP="00562B9D">
      <w:pPr>
        <w:rPr>
          <w:lang w:val="en-GB"/>
        </w:rPr>
      </w:pPr>
      <w:r>
        <w:rPr>
          <w:lang w:val="en-GB"/>
        </w:rPr>
        <w:t>RR</w:t>
      </w:r>
    </w:p>
    <w:p w:rsidR="00434F1B" w:rsidRDefault="00434F1B" w:rsidP="00562B9D"/>
    <w:sectPr w:rsidR="00434F1B" w:rsidSect="009E72FB">
      <w:headerReference w:type="even" r:id="rId8"/>
      <w:headerReference w:type="default" r:id="rId9"/>
      <w:headerReference w:type="first" r:id="rId10"/>
      <w:footnotePr>
        <w:numRestart w:val="eachSect"/>
      </w:footnotePr>
      <w:type w:val="oddPage"/>
      <w:pgSz w:w="12240" w:h="15840" w:code="1"/>
      <w:pgMar w:top="1620" w:right="2160" w:bottom="1980" w:left="2160" w:header="1044" w:footer="1404"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646B" w:rsidRPr="00484BE2" w:rsidRDefault="0061646B">
      <w:pPr>
        <w:rPr>
          <w:sz w:val="20"/>
        </w:rPr>
      </w:pPr>
      <w:r w:rsidRPr="00484BE2">
        <w:rPr>
          <w:sz w:val="20"/>
        </w:rPr>
        <w:separator/>
      </w:r>
    </w:p>
  </w:endnote>
  <w:endnote w:type="continuationSeparator" w:id="0">
    <w:p w:rsidR="0061646B" w:rsidRPr="00484BE2" w:rsidRDefault="0061646B">
      <w:pPr>
        <w:rPr>
          <w:sz w:val="20"/>
        </w:rPr>
      </w:pPr>
      <w:r w:rsidRPr="00484BE2">
        <w:rPr>
          <w:sz w:val="20"/>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CC"/>
    <w:family w:val="roman"/>
    <w:pitch w:val="variable"/>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646B" w:rsidRPr="00484BE2" w:rsidRDefault="0061646B" w:rsidP="00420308">
      <w:pPr>
        <w:ind w:firstLine="0"/>
        <w:rPr>
          <w:sz w:val="20"/>
        </w:rPr>
      </w:pPr>
      <w:r>
        <w:separator/>
      </w:r>
    </w:p>
  </w:footnote>
  <w:footnote w:type="continuationSeparator" w:id="0">
    <w:p w:rsidR="0061646B" w:rsidRPr="00484BE2" w:rsidRDefault="0061646B" w:rsidP="00420308">
      <w:pPr>
        <w:ind w:firstLine="0"/>
        <w:rPr>
          <w:sz w:val="20"/>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4CD" w:rsidRDefault="00842C75" w:rsidP="005F54CD">
    <w:pPr>
      <w:pStyle w:val="Intestazione"/>
      <w:framePr w:wrap="around" w:vAnchor="text" w:hAnchor="margin" w:xAlign="outside" w:y="1"/>
      <w:pBdr>
        <w:bottom w:val="none" w:sz="0" w:space="0" w:color="auto"/>
      </w:pBdr>
      <w:rPr>
        <w:rStyle w:val="Numeropagina"/>
      </w:rPr>
    </w:pPr>
    <w:r>
      <w:rPr>
        <w:rStyle w:val="Numeropagina"/>
      </w:rPr>
      <w:fldChar w:fldCharType="begin"/>
    </w:r>
    <w:r w:rsidR="005F54CD">
      <w:rPr>
        <w:rStyle w:val="Numeropagina"/>
      </w:rPr>
      <w:instrText xml:space="preserve">PAGE  </w:instrText>
    </w:r>
    <w:r>
      <w:rPr>
        <w:rStyle w:val="Numeropagina"/>
      </w:rPr>
      <w:fldChar w:fldCharType="separate"/>
    </w:r>
    <w:r w:rsidR="00BE6CE6">
      <w:rPr>
        <w:rStyle w:val="Numeropagina"/>
        <w:noProof/>
      </w:rPr>
      <w:t>10</w:t>
    </w:r>
    <w:r>
      <w:rPr>
        <w:rStyle w:val="Numeropagina"/>
      </w:rPr>
      <w:fldChar w:fldCharType="end"/>
    </w:r>
  </w:p>
  <w:p w:rsidR="00170810" w:rsidRPr="00BF1120" w:rsidRDefault="00BF1120" w:rsidP="00D51804">
    <w:pPr>
      <w:pStyle w:val="Intestazione"/>
    </w:pPr>
    <w:r w:rsidRPr="00BF1120">
      <w:t>Francesco Martines and</w:t>
    </w:r>
    <w:r w:rsidR="00F933D3">
      <w:t xml:space="preserve"> </w:t>
    </w:r>
    <w:proofErr w:type="spellStart"/>
    <w:r w:rsidRPr="00BF1120">
      <w:t>Antonella</w:t>
    </w:r>
    <w:proofErr w:type="spellEnd"/>
    <w:r w:rsidRPr="00BF1120">
      <w:t xml:space="preserve"> </w:t>
    </w:r>
    <w:proofErr w:type="spellStart"/>
    <w:r w:rsidRPr="00BF1120">
      <w:t>Ballacchino</w:t>
    </w:r>
    <w:proofErr w:type="spellEnd"/>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54CD" w:rsidRDefault="00842C75" w:rsidP="005F54CD">
    <w:pPr>
      <w:pStyle w:val="Intestazione"/>
      <w:framePr w:wrap="around" w:vAnchor="text" w:hAnchor="margin" w:xAlign="outside" w:y="1"/>
      <w:pBdr>
        <w:bottom w:val="none" w:sz="0" w:space="0" w:color="auto"/>
      </w:pBdr>
      <w:rPr>
        <w:rStyle w:val="Numeropagina"/>
      </w:rPr>
    </w:pPr>
    <w:r>
      <w:rPr>
        <w:rStyle w:val="Numeropagina"/>
      </w:rPr>
      <w:fldChar w:fldCharType="begin"/>
    </w:r>
    <w:r w:rsidR="005F54CD">
      <w:rPr>
        <w:rStyle w:val="Numeropagina"/>
      </w:rPr>
      <w:instrText xml:space="preserve">PAGE  </w:instrText>
    </w:r>
    <w:r>
      <w:rPr>
        <w:rStyle w:val="Numeropagina"/>
      </w:rPr>
      <w:fldChar w:fldCharType="separate"/>
    </w:r>
    <w:r w:rsidR="00BE6CE6">
      <w:rPr>
        <w:rStyle w:val="Numeropagina"/>
        <w:noProof/>
      </w:rPr>
      <w:t>11</w:t>
    </w:r>
    <w:r>
      <w:rPr>
        <w:rStyle w:val="Numeropagina"/>
      </w:rPr>
      <w:fldChar w:fldCharType="end"/>
    </w:r>
  </w:p>
  <w:p w:rsidR="005F54CD" w:rsidRPr="00BF1120" w:rsidRDefault="00BF1120">
    <w:pPr>
      <w:pStyle w:val="Intestazione"/>
    </w:pPr>
    <w:r w:rsidRPr="00BF1120">
      <w:t>Speech Intelligibility and Perception after Cochlear Implant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26F4" w:rsidRPr="00624332" w:rsidRDefault="009C26F4" w:rsidP="00624332">
    <w:pPr>
      <w:pStyle w:val="Intestazione"/>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15pt;height:9.15pt" o:bullet="t">
        <v:imagedata r:id="rId1" o:title="clip_image001"/>
      </v:shape>
    </w:pict>
  </w:numPicBullet>
  <w:abstractNum w:abstractNumId="0">
    <w:nsid w:val="00000002"/>
    <w:multiLevelType w:val="singleLevel"/>
    <w:tmpl w:val="00000002"/>
    <w:name w:val="WW8Num4"/>
    <w:lvl w:ilvl="0">
      <w:start w:val="1"/>
      <w:numFmt w:val="decimal"/>
      <w:lvlText w:val="(%1)"/>
      <w:lvlJc w:val="left"/>
      <w:pPr>
        <w:tabs>
          <w:tab w:val="num" w:pos="0"/>
        </w:tabs>
        <w:ind w:left="644" w:hanging="360"/>
      </w:pPr>
      <w:rPr>
        <w:vertAlign w:val="superscript"/>
      </w:rPr>
    </w:lvl>
  </w:abstractNum>
  <w:abstractNum w:abstractNumId="1">
    <w:nsid w:val="01110F55"/>
    <w:multiLevelType w:val="hybridMultilevel"/>
    <w:tmpl w:val="CA781B4C"/>
    <w:lvl w:ilvl="0" w:tplc="A1BA0E34">
      <w:start w:val="1"/>
      <w:numFmt w:val="decimal"/>
      <w:lvlText w:val="[%1]"/>
      <w:lvlJc w:val="left"/>
      <w:pPr>
        <w:tabs>
          <w:tab w:val="num" w:pos="504"/>
        </w:tabs>
        <w:ind w:left="504" w:hanging="504"/>
      </w:pPr>
      <w:rPr>
        <w:rFonts w:hint="default"/>
      </w:rPr>
    </w:lvl>
    <w:lvl w:ilvl="1" w:tplc="215C44C2">
      <w:start w:val="1"/>
      <w:numFmt w:val="upperLetter"/>
      <w:lvlText w:val="%2."/>
      <w:lvlJc w:val="left"/>
      <w:pPr>
        <w:tabs>
          <w:tab w:val="num" w:pos="1725"/>
        </w:tabs>
        <w:ind w:left="1725" w:hanging="645"/>
      </w:pPr>
      <w:rPr>
        <w:rFonts w:hint="default"/>
      </w:rPr>
    </w:lvl>
    <w:lvl w:ilvl="2" w:tplc="59F20578" w:tentative="1">
      <w:start w:val="1"/>
      <w:numFmt w:val="lowerRoman"/>
      <w:lvlText w:val="%3."/>
      <w:lvlJc w:val="right"/>
      <w:pPr>
        <w:tabs>
          <w:tab w:val="num" w:pos="2160"/>
        </w:tabs>
        <w:ind w:left="2160" w:hanging="180"/>
      </w:pPr>
    </w:lvl>
    <w:lvl w:ilvl="3" w:tplc="20D6FAD2" w:tentative="1">
      <w:start w:val="1"/>
      <w:numFmt w:val="decimal"/>
      <w:lvlText w:val="%4."/>
      <w:lvlJc w:val="left"/>
      <w:pPr>
        <w:tabs>
          <w:tab w:val="num" w:pos="2880"/>
        </w:tabs>
        <w:ind w:left="2880" w:hanging="360"/>
      </w:pPr>
    </w:lvl>
    <w:lvl w:ilvl="4" w:tplc="ED66E94E" w:tentative="1">
      <w:start w:val="1"/>
      <w:numFmt w:val="lowerLetter"/>
      <w:lvlText w:val="%5."/>
      <w:lvlJc w:val="left"/>
      <w:pPr>
        <w:tabs>
          <w:tab w:val="num" w:pos="3600"/>
        </w:tabs>
        <w:ind w:left="3600" w:hanging="360"/>
      </w:pPr>
    </w:lvl>
    <w:lvl w:ilvl="5" w:tplc="FC969526" w:tentative="1">
      <w:start w:val="1"/>
      <w:numFmt w:val="lowerRoman"/>
      <w:lvlText w:val="%6."/>
      <w:lvlJc w:val="right"/>
      <w:pPr>
        <w:tabs>
          <w:tab w:val="num" w:pos="4320"/>
        </w:tabs>
        <w:ind w:left="4320" w:hanging="180"/>
      </w:pPr>
    </w:lvl>
    <w:lvl w:ilvl="6" w:tplc="7E586A8C" w:tentative="1">
      <w:start w:val="1"/>
      <w:numFmt w:val="decimal"/>
      <w:lvlText w:val="%7."/>
      <w:lvlJc w:val="left"/>
      <w:pPr>
        <w:tabs>
          <w:tab w:val="num" w:pos="5040"/>
        </w:tabs>
        <w:ind w:left="5040" w:hanging="360"/>
      </w:pPr>
    </w:lvl>
    <w:lvl w:ilvl="7" w:tplc="DCD434B6" w:tentative="1">
      <w:start w:val="1"/>
      <w:numFmt w:val="lowerLetter"/>
      <w:lvlText w:val="%8."/>
      <w:lvlJc w:val="left"/>
      <w:pPr>
        <w:tabs>
          <w:tab w:val="num" w:pos="5760"/>
        </w:tabs>
        <w:ind w:left="5760" w:hanging="360"/>
      </w:pPr>
    </w:lvl>
    <w:lvl w:ilvl="8" w:tplc="8738F412" w:tentative="1">
      <w:start w:val="1"/>
      <w:numFmt w:val="lowerRoman"/>
      <w:lvlText w:val="%9."/>
      <w:lvlJc w:val="right"/>
      <w:pPr>
        <w:tabs>
          <w:tab w:val="num" w:pos="6480"/>
        </w:tabs>
        <w:ind w:left="6480" w:hanging="180"/>
      </w:pPr>
    </w:lvl>
  </w:abstractNum>
  <w:abstractNum w:abstractNumId="2">
    <w:nsid w:val="039B772C"/>
    <w:multiLevelType w:val="multilevel"/>
    <w:tmpl w:val="2F066280"/>
    <w:lvl w:ilvl="0">
      <w:start w:val="1"/>
      <w:numFmt w:val="decimal"/>
      <w:lvlText w:val="[%1]"/>
      <w:lvlJc w:val="left"/>
      <w:pPr>
        <w:tabs>
          <w:tab w:val="num" w:pos="504"/>
        </w:tabs>
        <w:ind w:left="504" w:hanging="50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A6450EE"/>
    <w:multiLevelType w:val="singleLevel"/>
    <w:tmpl w:val="4D66A248"/>
    <w:lvl w:ilvl="0">
      <w:start w:val="1"/>
      <w:numFmt w:val="decimal"/>
      <w:lvlText w:val="[%1]"/>
      <w:lvlJc w:val="left"/>
      <w:pPr>
        <w:tabs>
          <w:tab w:val="num" w:pos="360"/>
        </w:tabs>
        <w:ind w:left="360" w:hanging="360"/>
      </w:pPr>
    </w:lvl>
  </w:abstractNum>
  <w:abstractNum w:abstractNumId="4">
    <w:nsid w:val="0D830284"/>
    <w:multiLevelType w:val="hybridMultilevel"/>
    <w:tmpl w:val="4358E520"/>
    <w:lvl w:ilvl="0" w:tplc="DB607D84">
      <w:start w:val="1"/>
      <w:numFmt w:val="upperRoman"/>
      <w:lvlText w:val="(%1)"/>
      <w:lvlJc w:val="left"/>
      <w:pPr>
        <w:tabs>
          <w:tab w:val="num" w:pos="360"/>
        </w:tabs>
        <w:ind w:left="720" w:hanging="360"/>
      </w:pPr>
      <w:rPr>
        <w:rFonts w:hint="default"/>
      </w:rPr>
    </w:lvl>
    <w:lvl w:ilvl="1" w:tplc="99BE94AE" w:tentative="1">
      <w:start w:val="1"/>
      <w:numFmt w:val="lowerLetter"/>
      <w:lvlText w:val="%2."/>
      <w:lvlJc w:val="left"/>
      <w:pPr>
        <w:tabs>
          <w:tab w:val="num" w:pos="1440"/>
        </w:tabs>
        <w:ind w:left="1440" w:hanging="360"/>
      </w:pPr>
    </w:lvl>
    <w:lvl w:ilvl="2" w:tplc="83B06D44" w:tentative="1">
      <w:start w:val="1"/>
      <w:numFmt w:val="lowerRoman"/>
      <w:lvlText w:val="%3."/>
      <w:lvlJc w:val="right"/>
      <w:pPr>
        <w:tabs>
          <w:tab w:val="num" w:pos="2160"/>
        </w:tabs>
        <w:ind w:left="2160" w:hanging="180"/>
      </w:pPr>
    </w:lvl>
    <w:lvl w:ilvl="3" w:tplc="30AC917C" w:tentative="1">
      <w:start w:val="1"/>
      <w:numFmt w:val="decimal"/>
      <w:lvlText w:val="%4."/>
      <w:lvlJc w:val="left"/>
      <w:pPr>
        <w:tabs>
          <w:tab w:val="num" w:pos="2880"/>
        </w:tabs>
        <w:ind w:left="2880" w:hanging="360"/>
      </w:pPr>
    </w:lvl>
    <w:lvl w:ilvl="4" w:tplc="D2D2842E" w:tentative="1">
      <w:start w:val="1"/>
      <w:numFmt w:val="lowerLetter"/>
      <w:lvlText w:val="%5."/>
      <w:lvlJc w:val="left"/>
      <w:pPr>
        <w:tabs>
          <w:tab w:val="num" w:pos="3600"/>
        </w:tabs>
        <w:ind w:left="3600" w:hanging="360"/>
      </w:pPr>
    </w:lvl>
    <w:lvl w:ilvl="5" w:tplc="4D74D206" w:tentative="1">
      <w:start w:val="1"/>
      <w:numFmt w:val="lowerRoman"/>
      <w:lvlText w:val="%6."/>
      <w:lvlJc w:val="right"/>
      <w:pPr>
        <w:tabs>
          <w:tab w:val="num" w:pos="4320"/>
        </w:tabs>
        <w:ind w:left="4320" w:hanging="180"/>
      </w:pPr>
    </w:lvl>
    <w:lvl w:ilvl="6" w:tplc="BC9663A2" w:tentative="1">
      <w:start w:val="1"/>
      <w:numFmt w:val="decimal"/>
      <w:lvlText w:val="%7."/>
      <w:lvlJc w:val="left"/>
      <w:pPr>
        <w:tabs>
          <w:tab w:val="num" w:pos="5040"/>
        </w:tabs>
        <w:ind w:left="5040" w:hanging="360"/>
      </w:pPr>
    </w:lvl>
    <w:lvl w:ilvl="7" w:tplc="BEB82774" w:tentative="1">
      <w:start w:val="1"/>
      <w:numFmt w:val="lowerLetter"/>
      <w:lvlText w:val="%8."/>
      <w:lvlJc w:val="left"/>
      <w:pPr>
        <w:tabs>
          <w:tab w:val="num" w:pos="5760"/>
        </w:tabs>
        <w:ind w:left="5760" w:hanging="360"/>
      </w:pPr>
    </w:lvl>
    <w:lvl w:ilvl="8" w:tplc="DDD4AAD2" w:tentative="1">
      <w:start w:val="1"/>
      <w:numFmt w:val="lowerRoman"/>
      <w:lvlText w:val="%9."/>
      <w:lvlJc w:val="right"/>
      <w:pPr>
        <w:tabs>
          <w:tab w:val="num" w:pos="6480"/>
        </w:tabs>
        <w:ind w:left="6480" w:hanging="180"/>
      </w:pPr>
    </w:lvl>
  </w:abstractNum>
  <w:abstractNum w:abstractNumId="5">
    <w:nsid w:val="0FEF7509"/>
    <w:multiLevelType w:val="multilevel"/>
    <w:tmpl w:val="E77879B8"/>
    <w:lvl w:ilvl="0">
      <w:start w:val="1"/>
      <w:numFmt w:val="decimal"/>
      <w:lvlText w:val="[%1]"/>
      <w:lvlJc w:val="left"/>
      <w:pPr>
        <w:tabs>
          <w:tab w:val="num" w:pos="504"/>
        </w:tabs>
        <w:ind w:left="504" w:hanging="50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20C04CD"/>
    <w:multiLevelType w:val="hybridMultilevel"/>
    <w:tmpl w:val="CED42486"/>
    <w:lvl w:ilvl="0" w:tplc="4A86499A">
      <w:start w:val="1"/>
      <w:numFmt w:val="decimal"/>
      <w:lvlText w:val="[%1]"/>
      <w:lvlJc w:val="left"/>
      <w:pPr>
        <w:tabs>
          <w:tab w:val="num" w:pos="504"/>
        </w:tabs>
        <w:ind w:left="504" w:hanging="504"/>
      </w:pPr>
      <w:rPr>
        <w:rFonts w:hint="default"/>
      </w:rPr>
    </w:lvl>
    <w:lvl w:ilvl="1" w:tplc="F7D69290" w:tentative="1">
      <w:start w:val="1"/>
      <w:numFmt w:val="lowerLetter"/>
      <w:lvlText w:val="%2."/>
      <w:lvlJc w:val="left"/>
      <w:pPr>
        <w:tabs>
          <w:tab w:val="num" w:pos="1440"/>
        </w:tabs>
        <w:ind w:left="1440" w:hanging="360"/>
      </w:pPr>
    </w:lvl>
    <w:lvl w:ilvl="2" w:tplc="4448F28C" w:tentative="1">
      <w:start w:val="1"/>
      <w:numFmt w:val="lowerRoman"/>
      <w:lvlText w:val="%3."/>
      <w:lvlJc w:val="right"/>
      <w:pPr>
        <w:tabs>
          <w:tab w:val="num" w:pos="2160"/>
        </w:tabs>
        <w:ind w:left="2160" w:hanging="180"/>
      </w:pPr>
    </w:lvl>
    <w:lvl w:ilvl="3" w:tplc="9C32AAAC" w:tentative="1">
      <w:start w:val="1"/>
      <w:numFmt w:val="decimal"/>
      <w:lvlText w:val="%4."/>
      <w:lvlJc w:val="left"/>
      <w:pPr>
        <w:tabs>
          <w:tab w:val="num" w:pos="2880"/>
        </w:tabs>
        <w:ind w:left="2880" w:hanging="360"/>
      </w:pPr>
    </w:lvl>
    <w:lvl w:ilvl="4" w:tplc="20629B72" w:tentative="1">
      <w:start w:val="1"/>
      <w:numFmt w:val="lowerLetter"/>
      <w:lvlText w:val="%5."/>
      <w:lvlJc w:val="left"/>
      <w:pPr>
        <w:tabs>
          <w:tab w:val="num" w:pos="3600"/>
        </w:tabs>
        <w:ind w:left="3600" w:hanging="360"/>
      </w:pPr>
    </w:lvl>
    <w:lvl w:ilvl="5" w:tplc="E668C9EE" w:tentative="1">
      <w:start w:val="1"/>
      <w:numFmt w:val="lowerRoman"/>
      <w:lvlText w:val="%6."/>
      <w:lvlJc w:val="right"/>
      <w:pPr>
        <w:tabs>
          <w:tab w:val="num" w:pos="4320"/>
        </w:tabs>
        <w:ind w:left="4320" w:hanging="180"/>
      </w:pPr>
    </w:lvl>
    <w:lvl w:ilvl="6" w:tplc="50DEC252" w:tentative="1">
      <w:start w:val="1"/>
      <w:numFmt w:val="decimal"/>
      <w:lvlText w:val="%7."/>
      <w:lvlJc w:val="left"/>
      <w:pPr>
        <w:tabs>
          <w:tab w:val="num" w:pos="5040"/>
        </w:tabs>
        <w:ind w:left="5040" w:hanging="360"/>
      </w:pPr>
    </w:lvl>
    <w:lvl w:ilvl="7" w:tplc="4BC06C14" w:tentative="1">
      <w:start w:val="1"/>
      <w:numFmt w:val="lowerLetter"/>
      <w:lvlText w:val="%8."/>
      <w:lvlJc w:val="left"/>
      <w:pPr>
        <w:tabs>
          <w:tab w:val="num" w:pos="5760"/>
        </w:tabs>
        <w:ind w:left="5760" w:hanging="360"/>
      </w:pPr>
    </w:lvl>
    <w:lvl w:ilvl="8" w:tplc="99C21D76" w:tentative="1">
      <w:start w:val="1"/>
      <w:numFmt w:val="lowerRoman"/>
      <w:lvlText w:val="%9."/>
      <w:lvlJc w:val="right"/>
      <w:pPr>
        <w:tabs>
          <w:tab w:val="num" w:pos="6480"/>
        </w:tabs>
        <w:ind w:left="6480" w:hanging="180"/>
      </w:pPr>
    </w:lvl>
  </w:abstractNum>
  <w:abstractNum w:abstractNumId="7">
    <w:nsid w:val="13CE736E"/>
    <w:multiLevelType w:val="hybridMultilevel"/>
    <w:tmpl w:val="25E652EC"/>
    <w:lvl w:ilvl="0" w:tplc="21E220F2">
      <w:start w:val="1"/>
      <w:numFmt w:val="decimal"/>
      <w:lvlText w:val="[%1]"/>
      <w:lvlJc w:val="left"/>
      <w:pPr>
        <w:tabs>
          <w:tab w:val="num" w:pos="504"/>
        </w:tabs>
        <w:ind w:left="504" w:hanging="50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408A1C0"/>
    <w:multiLevelType w:val="hybridMultilevel"/>
    <w:tmpl w:val="2DFA57B1"/>
    <w:lvl w:ilvl="0" w:tplc="E85833D0">
      <w:start w:val="1"/>
      <w:numFmt w:val="decimal"/>
      <w:lvlText w:val=""/>
      <w:lvlJc w:val="left"/>
    </w:lvl>
    <w:lvl w:ilvl="1" w:tplc="04090019">
      <w:numFmt w:val="decimal"/>
      <w:lvlText w:val=""/>
      <w:lvlJc w:val="left"/>
    </w:lvl>
    <w:lvl w:ilvl="2" w:tplc="0409001B">
      <w:numFmt w:val="decimal"/>
      <w:lvlText w:val=""/>
      <w:lvlJc w:val="left"/>
    </w:lvl>
    <w:lvl w:ilvl="3" w:tplc="0409000F">
      <w:numFmt w:val="decimal"/>
      <w:lvlText w:val=""/>
      <w:lvlJc w:val="left"/>
    </w:lvl>
    <w:lvl w:ilvl="4" w:tplc="04090019">
      <w:numFmt w:val="decimal"/>
      <w:lvlText w:val=""/>
      <w:lvlJc w:val="left"/>
    </w:lvl>
    <w:lvl w:ilvl="5" w:tplc="0409001B">
      <w:numFmt w:val="decimal"/>
      <w:lvlText w:val=""/>
      <w:lvlJc w:val="left"/>
    </w:lvl>
    <w:lvl w:ilvl="6" w:tplc="0409000F">
      <w:numFmt w:val="decimal"/>
      <w:lvlText w:val=""/>
      <w:lvlJc w:val="left"/>
    </w:lvl>
    <w:lvl w:ilvl="7" w:tplc="04090019">
      <w:numFmt w:val="decimal"/>
      <w:lvlText w:val=""/>
      <w:lvlJc w:val="left"/>
    </w:lvl>
    <w:lvl w:ilvl="8" w:tplc="0409001B">
      <w:numFmt w:val="decimal"/>
      <w:lvlText w:val=""/>
      <w:lvlJc w:val="left"/>
    </w:lvl>
  </w:abstractNum>
  <w:abstractNum w:abstractNumId="9">
    <w:nsid w:val="17C17FB1"/>
    <w:multiLevelType w:val="multilevel"/>
    <w:tmpl w:val="6324B03E"/>
    <w:lvl w:ilvl="0">
      <w:start w:val="1"/>
      <w:numFmt w:val="decimal"/>
      <w:lvlText w:val="[%1]"/>
      <w:lvlJc w:val="left"/>
      <w:pPr>
        <w:tabs>
          <w:tab w:val="num" w:pos="432"/>
        </w:tabs>
        <w:ind w:left="432" w:hanging="432"/>
      </w:pPr>
      <w:rPr>
        <w:rFonts w:hint="default"/>
      </w:rPr>
    </w:lvl>
    <w:lvl w:ilvl="1">
      <w:start w:val="1"/>
      <w:numFmt w:val="none"/>
      <w:suff w:val="nothing"/>
      <w:lvlText w:val=""/>
      <w:lvlJc w:val="left"/>
      <w:pPr>
        <w:ind w:left="576" w:hanging="576"/>
      </w:pPr>
      <w:rPr>
        <w:rFonts w:hint="default"/>
      </w:rPr>
    </w:lvl>
    <w:lvl w:ilvl="2">
      <w:start w:val="1"/>
      <w:numFmt w:val="none"/>
      <w:suff w:val="nothing"/>
      <w:lvlText w:val=""/>
      <w:lvlJc w:val="left"/>
      <w:pPr>
        <w:ind w:left="720" w:hanging="720"/>
      </w:pPr>
      <w:rPr>
        <w:rFonts w:hint="default"/>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0">
    <w:nsid w:val="1916148B"/>
    <w:multiLevelType w:val="hybridMultilevel"/>
    <w:tmpl w:val="6FF0BD96"/>
    <w:lvl w:ilvl="0" w:tplc="FFFFFFFF">
      <w:start w:val="1"/>
      <w:numFmt w:val="decimal"/>
      <w:pStyle w:val="References"/>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nsid w:val="216B4EF8"/>
    <w:multiLevelType w:val="hybridMultilevel"/>
    <w:tmpl w:val="953E19FE"/>
    <w:lvl w:ilvl="0" w:tplc="CDBE68A0">
      <w:start w:val="1"/>
      <w:numFmt w:val="decimal"/>
      <w:lvlText w:val="[%1]"/>
      <w:lvlJc w:val="left"/>
      <w:pPr>
        <w:tabs>
          <w:tab w:val="num" w:pos="504"/>
        </w:tabs>
        <w:ind w:left="504" w:hanging="50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2F264A8"/>
    <w:multiLevelType w:val="hybridMultilevel"/>
    <w:tmpl w:val="BBA2E0C4"/>
    <w:lvl w:ilvl="0" w:tplc="F3E05AE4">
      <w:start w:val="1"/>
      <w:numFmt w:val="decimal"/>
      <w:lvlText w:val="%1."/>
      <w:lvlJc w:val="left"/>
      <w:pPr>
        <w:ind w:left="3240" w:hanging="360"/>
      </w:p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13">
    <w:nsid w:val="25404777"/>
    <w:multiLevelType w:val="hybridMultilevel"/>
    <w:tmpl w:val="C6DA28D4"/>
    <w:lvl w:ilvl="0" w:tplc="0419000F">
      <w:start w:val="1"/>
      <w:numFmt w:val="decimal"/>
      <w:lvlText w:val="[%1]"/>
      <w:lvlJc w:val="left"/>
      <w:pPr>
        <w:tabs>
          <w:tab w:val="num" w:pos="504"/>
        </w:tabs>
        <w:ind w:left="504" w:hanging="50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6A11B3F"/>
    <w:multiLevelType w:val="hybridMultilevel"/>
    <w:tmpl w:val="011027B0"/>
    <w:lvl w:ilvl="0" w:tplc="F7ECC2E4">
      <w:start w:val="1"/>
      <w:numFmt w:val="decimal"/>
      <w:lvlText w:val="[%1]"/>
      <w:lvlJc w:val="left"/>
      <w:pPr>
        <w:tabs>
          <w:tab w:val="num" w:pos="504"/>
        </w:tabs>
        <w:ind w:left="504" w:hanging="50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282415E9"/>
    <w:multiLevelType w:val="hybridMultilevel"/>
    <w:tmpl w:val="890AEAB2"/>
    <w:lvl w:ilvl="0" w:tplc="FD1CCB8C">
      <w:start w:val="1"/>
      <w:numFmt w:val="bullet"/>
      <w:lvlText w:val=""/>
      <w:lvlJc w:val="left"/>
      <w:pPr>
        <w:ind w:left="1080" w:hanging="360"/>
      </w:pPr>
      <w:rPr>
        <w:rFonts w:ascii="Symbol" w:hAnsi="Symbol" w:hint="default"/>
      </w:rPr>
    </w:lvl>
    <w:lvl w:ilvl="1" w:tplc="04190019" w:tentative="1">
      <w:start w:val="1"/>
      <w:numFmt w:val="bullet"/>
      <w:lvlText w:val="o"/>
      <w:lvlJc w:val="left"/>
      <w:pPr>
        <w:ind w:left="1800" w:hanging="360"/>
      </w:pPr>
      <w:rPr>
        <w:rFonts w:ascii="Courier New" w:hAnsi="Courier New" w:cs="Courier New" w:hint="default"/>
      </w:rPr>
    </w:lvl>
    <w:lvl w:ilvl="2" w:tplc="0419001B" w:tentative="1">
      <w:start w:val="1"/>
      <w:numFmt w:val="bullet"/>
      <w:lvlText w:val=""/>
      <w:lvlJc w:val="left"/>
      <w:pPr>
        <w:ind w:left="2520" w:hanging="360"/>
      </w:pPr>
      <w:rPr>
        <w:rFonts w:ascii="Wingdings" w:hAnsi="Wingdings" w:hint="default"/>
      </w:rPr>
    </w:lvl>
    <w:lvl w:ilvl="3" w:tplc="0419000F" w:tentative="1">
      <w:start w:val="1"/>
      <w:numFmt w:val="bullet"/>
      <w:lvlText w:val=""/>
      <w:lvlJc w:val="left"/>
      <w:pPr>
        <w:ind w:left="3240" w:hanging="360"/>
      </w:pPr>
      <w:rPr>
        <w:rFonts w:ascii="Symbol" w:hAnsi="Symbol" w:hint="default"/>
      </w:rPr>
    </w:lvl>
    <w:lvl w:ilvl="4" w:tplc="04190019" w:tentative="1">
      <w:start w:val="1"/>
      <w:numFmt w:val="bullet"/>
      <w:lvlText w:val="o"/>
      <w:lvlJc w:val="left"/>
      <w:pPr>
        <w:ind w:left="3960" w:hanging="360"/>
      </w:pPr>
      <w:rPr>
        <w:rFonts w:ascii="Courier New" w:hAnsi="Courier New" w:cs="Courier New" w:hint="default"/>
      </w:rPr>
    </w:lvl>
    <w:lvl w:ilvl="5" w:tplc="0419001B" w:tentative="1">
      <w:start w:val="1"/>
      <w:numFmt w:val="bullet"/>
      <w:lvlText w:val=""/>
      <w:lvlJc w:val="left"/>
      <w:pPr>
        <w:ind w:left="4680" w:hanging="360"/>
      </w:pPr>
      <w:rPr>
        <w:rFonts w:ascii="Wingdings" w:hAnsi="Wingdings" w:hint="default"/>
      </w:rPr>
    </w:lvl>
    <w:lvl w:ilvl="6" w:tplc="0419000F" w:tentative="1">
      <w:start w:val="1"/>
      <w:numFmt w:val="bullet"/>
      <w:lvlText w:val=""/>
      <w:lvlJc w:val="left"/>
      <w:pPr>
        <w:ind w:left="5400" w:hanging="360"/>
      </w:pPr>
      <w:rPr>
        <w:rFonts w:ascii="Symbol" w:hAnsi="Symbol" w:hint="default"/>
      </w:rPr>
    </w:lvl>
    <w:lvl w:ilvl="7" w:tplc="04190019" w:tentative="1">
      <w:start w:val="1"/>
      <w:numFmt w:val="bullet"/>
      <w:lvlText w:val="o"/>
      <w:lvlJc w:val="left"/>
      <w:pPr>
        <w:ind w:left="6120" w:hanging="360"/>
      </w:pPr>
      <w:rPr>
        <w:rFonts w:ascii="Courier New" w:hAnsi="Courier New" w:cs="Courier New" w:hint="default"/>
      </w:rPr>
    </w:lvl>
    <w:lvl w:ilvl="8" w:tplc="0419001B" w:tentative="1">
      <w:start w:val="1"/>
      <w:numFmt w:val="bullet"/>
      <w:lvlText w:val=""/>
      <w:lvlJc w:val="left"/>
      <w:pPr>
        <w:ind w:left="6840" w:hanging="360"/>
      </w:pPr>
      <w:rPr>
        <w:rFonts w:ascii="Wingdings" w:hAnsi="Wingdings" w:hint="default"/>
      </w:rPr>
    </w:lvl>
  </w:abstractNum>
  <w:abstractNum w:abstractNumId="16">
    <w:nsid w:val="2F5642CA"/>
    <w:multiLevelType w:val="hybridMultilevel"/>
    <w:tmpl w:val="8F4A8F80"/>
    <w:lvl w:ilvl="0" w:tplc="04190001">
      <w:start w:val="1"/>
      <w:numFmt w:val="decimal"/>
      <w:pStyle w:val="numbered1"/>
      <w:lvlText w:val="%1."/>
      <w:lvlJc w:val="left"/>
      <w:pPr>
        <w:ind w:left="720" w:hanging="360"/>
      </w:p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7">
    <w:nsid w:val="41790AC2"/>
    <w:multiLevelType w:val="hybridMultilevel"/>
    <w:tmpl w:val="82B4C478"/>
    <w:lvl w:ilvl="0" w:tplc="9818787C">
      <w:start w:val="1"/>
      <w:numFmt w:val="decimal"/>
      <w:lvlText w:val="[%1]"/>
      <w:lvlJc w:val="left"/>
      <w:pPr>
        <w:tabs>
          <w:tab w:val="num" w:pos="504"/>
        </w:tabs>
        <w:ind w:left="504" w:hanging="504"/>
      </w:pPr>
      <w:rPr>
        <w:rFonts w:hint="default"/>
      </w:rPr>
    </w:lvl>
    <w:lvl w:ilvl="1" w:tplc="04190019">
      <w:start w:val="15"/>
      <w:numFmt w:val="bullet"/>
      <w:lvlText w:val="%2."/>
      <w:lvlJc w:val="left"/>
      <w:pPr>
        <w:tabs>
          <w:tab w:val="num" w:pos="1440"/>
        </w:tabs>
        <w:ind w:left="1440" w:hanging="360"/>
      </w:pPr>
      <w:rPr>
        <w:rFonts w:ascii="Symbol" w:eastAsia="Times New Roman" w:hAnsi="Symbol" w:cs="Times New Roman" w:hint="default"/>
      </w:rPr>
    </w:lvl>
    <w:lvl w:ilvl="2" w:tplc="0419001B">
      <w:start w:val="1"/>
      <w:numFmt w:val="upperLetter"/>
      <w:lvlText w:val="%3."/>
      <w:lvlJc w:val="left"/>
      <w:pPr>
        <w:tabs>
          <w:tab w:val="num" w:pos="2340"/>
        </w:tabs>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53202C8A"/>
    <w:multiLevelType w:val="hybridMultilevel"/>
    <w:tmpl w:val="2F066280"/>
    <w:lvl w:ilvl="0" w:tplc="E048AFB0">
      <w:start w:val="1"/>
      <w:numFmt w:val="decimal"/>
      <w:lvlText w:val="[%1]"/>
      <w:lvlJc w:val="left"/>
      <w:pPr>
        <w:tabs>
          <w:tab w:val="num" w:pos="504"/>
        </w:tabs>
        <w:ind w:left="504" w:hanging="504"/>
      </w:pPr>
      <w:rPr>
        <w:rFonts w:hint="default"/>
      </w:rPr>
    </w:lvl>
    <w:lvl w:ilvl="1" w:tplc="C78CEF1A" w:tentative="1">
      <w:start w:val="1"/>
      <w:numFmt w:val="lowerLetter"/>
      <w:lvlText w:val="%2."/>
      <w:lvlJc w:val="left"/>
      <w:pPr>
        <w:tabs>
          <w:tab w:val="num" w:pos="1440"/>
        </w:tabs>
        <w:ind w:left="1440" w:hanging="360"/>
      </w:pPr>
    </w:lvl>
    <w:lvl w:ilvl="2" w:tplc="DBF0080A"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B4831ED"/>
    <w:multiLevelType w:val="hybridMultilevel"/>
    <w:tmpl w:val="5DF056DE"/>
    <w:lvl w:ilvl="0" w:tplc="F44819FE">
      <w:start w:val="1"/>
      <w:numFmt w:val="bullet"/>
      <w:pStyle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0">
    <w:nsid w:val="5DA55BB5"/>
    <w:multiLevelType w:val="hybridMultilevel"/>
    <w:tmpl w:val="F5486DDA"/>
    <w:lvl w:ilvl="0" w:tplc="10E47420">
      <w:start w:val="1"/>
      <w:numFmt w:val="decimal"/>
      <w:lvlText w:val="[%1]"/>
      <w:lvlJc w:val="left"/>
      <w:pPr>
        <w:tabs>
          <w:tab w:val="num" w:pos="504"/>
        </w:tabs>
        <w:ind w:left="504" w:hanging="504"/>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61A37089"/>
    <w:multiLevelType w:val="hybridMultilevel"/>
    <w:tmpl w:val="02F6E396"/>
    <w:lvl w:ilvl="0" w:tplc="2C24E5A6">
      <w:start w:val="1"/>
      <w:numFmt w:val="decimal"/>
      <w:lvlText w:val="[%1]"/>
      <w:lvlJc w:val="left"/>
      <w:pPr>
        <w:tabs>
          <w:tab w:val="num" w:pos="504"/>
        </w:tabs>
        <w:ind w:left="504" w:hanging="50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6A6C0927"/>
    <w:multiLevelType w:val="hybridMultilevel"/>
    <w:tmpl w:val="893AD9E6"/>
    <w:lvl w:ilvl="0" w:tplc="D0F278DA">
      <w:start w:val="1"/>
      <w:numFmt w:val="decimal"/>
      <w:lvlText w:val="[%1]"/>
      <w:lvlJc w:val="left"/>
      <w:pPr>
        <w:tabs>
          <w:tab w:val="num" w:pos="504"/>
        </w:tabs>
        <w:ind w:left="504" w:hanging="50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6A767FF3"/>
    <w:multiLevelType w:val="hybridMultilevel"/>
    <w:tmpl w:val="61D0CD80"/>
    <w:lvl w:ilvl="0" w:tplc="B86CB1F6">
      <w:start w:val="1"/>
      <w:numFmt w:val="decimal"/>
      <w:lvlText w:val="[%1]"/>
      <w:lvlJc w:val="left"/>
      <w:pPr>
        <w:tabs>
          <w:tab w:val="num" w:pos="504"/>
        </w:tabs>
        <w:ind w:left="504" w:hanging="504"/>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F210A8C"/>
    <w:multiLevelType w:val="multilevel"/>
    <w:tmpl w:val="8DA6BEC8"/>
    <w:lvl w:ilvl="0">
      <w:start w:val="1"/>
      <w:numFmt w:val="decimal"/>
      <w:suff w:val="space"/>
      <w:lvlText w:val="%1"/>
      <w:lvlJc w:val="left"/>
      <w:pPr>
        <w:tabs>
          <w:tab w:val="num" w:pos="425"/>
        </w:tabs>
        <w:ind w:left="0" w:firstLine="0"/>
      </w:pPr>
    </w:lvl>
    <w:lvl w:ilvl="1">
      <w:start w:val="1"/>
      <w:numFmt w:val="decimal"/>
      <w:suff w:val="space"/>
      <w:lvlText w:val="%1.%2"/>
      <w:lvlJc w:val="left"/>
      <w:pPr>
        <w:tabs>
          <w:tab w:val="num" w:pos="992"/>
        </w:tabs>
        <w:ind w:left="0" w:firstLine="0"/>
      </w:pPr>
    </w:lvl>
    <w:lvl w:ilvl="2">
      <w:start w:val="1"/>
      <w:numFmt w:val="decimal"/>
      <w:suff w:val="space"/>
      <w:lvlText w:val="%1.%2.%3"/>
      <w:lvlJc w:val="left"/>
      <w:pPr>
        <w:tabs>
          <w:tab w:val="num" w:pos="1418"/>
        </w:tabs>
        <w:ind w:left="0" w:firstLine="0"/>
      </w:pPr>
    </w:lvl>
    <w:lvl w:ilvl="3">
      <w:start w:val="1"/>
      <w:numFmt w:val="decimal"/>
      <w:lvlText w:val="%1.%2.%3.%4"/>
      <w:lvlJc w:val="left"/>
      <w:pPr>
        <w:tabs>
          <w:tab w:val="num" w:pos="1984"/>
        </w:tabs>
        <w:ind w:left="1984" w:hanging="708"/>
      </w:pPr>
    </w:lvl>
    <w:lvl w:ilvl="4">
      <w:start w:val="1"/>
      <w:numFmt w:val="decimal"/>
      <w:lvlText w:val="%1.%2.%3.%4.%5"/>
      <w:lvlJc w:val="left"/>
      <w:pPr>
        <w:tabs>
          <w:tab w:val="num" w:pos="2551"/>
        </w:tabs>
        <w:ind w:left="2551" w:hanging="850"/>
      </w:pPr>
    </w:lvl>
    <w:lvl w:ilvl="5">
      <w:start w:val="1"/>
      <w:numFmt w:val="decimal"/>
      <w:lvlText w:val="%1.%2.%3.%4.%5.%6"/>
      <w:lvlJc w:val="left"/>
      <w:pPr>
        <w:tabs>
          <w:tab w:val="num" w:pos="3260"/>
        </w:tabs>
        <w:ind w:left="3260" w:hanging="1134"/>
      </w:pPr>
    </w:lvl>
    <w:lvl w:ilvl="6">
      <w:start w:val="1"/>
      <w:numFmt w:val="decimal"/>
      <w:lvlText w:val="%1.%2.%3.%4.%5.%6.%7"/>
      <w:lvlJc w:val="left"/>
      <w:pPr>
        <w:tabs>
          <w:tab w:val="num" w:pos="3827"/>
        </w:tabs>
        <w:ind w:left="3827" w:hanging="1276"/>
      </w:pPr>
    </w:lvl>
    <w:lvl w:ilvl="7">
      <w:start w:val="1"/>
      <w:numFmt w:val="decimal"/>
      <w:lvlText w:val="%1.%2.%3.%4.%5.%6.%7.%8"/>
      <w:lvlJc w:val="left"/>
      <w:pPr>
        <w:tabs>
          <w:tab w:val="num" w:pos="4394"/>
        </w:tabs>
        <w:ind w:left="4394" w:hanging="1418"/>
      </w:pPr>
    </w:lvl>
    <w:lvl w:ilvl="8">
      <w:start w:val="1"/>
      <w:numFmt w:val="decimal"/>
      <w:lvlText w:val="%1.%2.%3.%4.%5.%6.%7.%8.%9"/>
      <w:lvlJc w:val="left"/>
      <w:pPr>
        <w:tabs>
          <w:tab w:val="num" w:pos="5102"/>
        </w:tabs>
        <w:ind w:left="5102" w:hanging="1700"/>
      </w:pPr>
    </w:lvl>
  </w:abstractNum>
  <w:abstractNum w:abstractNumId="25">
    <w:nsid w:val="7040164E"/>
    <w:multiLevelType w:val="hybridMultilevel"/>
    <w:tmpl w:val="B070337C"/>
    <w:lvl w:ilvl="0" w:tplc="5E181CC8">
      <w:start w:val="1"/>
      <w:numFmt w:val="decimal"/>
      <w:lvlText w:val="[%1]"/>
      <w:lvlJc w:val="left"/>
      <w:pPr>
        <w:tabs>
          <w:tab w:val="num" w:pos="504"/>
        </w:tabs>
        <w:ind w:left="504" w:hanging="504"/>
      </w:pPr>
      <w:rPr>
        <w:rFonts w:hint="default"/>
      </w:rPr>
    </w:lvl>
    <w:lvl w:ilvl="1" w:tplc="AEC8B1FA" w:tentative="1">
      <w:start w:val="1"/>
      <w:numFmt w:val="lowerLetter"/>
      <w:lvlText w:val="%2."/>
      <w:lvlJc w:val="left"/>
      <w:pPr>
        <w:tabs>
          <w:tab w:val="num" w:pos="1440"/>
        </w:tabs>
        <w:ind w:left="1440" w:hanging="360"/>
      </w:pPr>
    </w:lvl>
    <w:lvl w:ilvl="2" w:tplc="53C4D776" w:tentative="1">
      <w:start w:val="1"/>
      <w:numFmt w:val="lowerRoman"/>
      <w:lvlText w:val="%3."/>
      <w:lvlJc w:val="right"/>
      <w:pPr>
        <w:tabs>
          <w:tab w:val="num" w:pos="2160"/>
        </w:tabs>
        <w:ind w:left="2160" w:hanging="180"/>
      </w:pPr>
    </w:lvl>
    <w:lvl w:ilvl="3" w:tplc="5A8C440A" w:tentative="1">
      <w:start w:val="1"/>
      <w:numFmt w:val="decimal"/>
      <w:lvlText w:val="%4."/>
      <w:lvlJc w:val="left"/>
      <w:pPr>
        <w:tabs>
          <w:tab w:val="num" w:pos="2880"/>
        </w:tabs>
        <w:ind w:left="2880" w:hanging="360"/>
      </w:pPr>
    </w:lvl>
    <w:lvl w:ilvl="4" w:tplc="BF3621A8" w:tentative="1">
      <w:start w:val="1"/>
      <w:numFmt w:val="lowerLetter"/>
      <w:lvlText w:val="%5."/>
      <w:lvlJc w:val="left"/>
      <w:pPr>
        <w:tabs>
          <w:tab w:val="num" w:pos="3600"/>
        </w:tabs>
        <w:ind w:left="3600" w:hanging="360"/>
      </w:pPr>
    </w:lvl>
    <w:lvl w:ilvl="5" w:tplc="8CD0A6B8" w:tentative="1">
      <w:start w:val="1"/>
      <w:numFmt w:val="lowerRoman"/>
      <w:lvlText w:val="%6."/>
      <w:lvlJc w:val="right"/>
      <w:pPr>
        <w:tabs>
          <w:tab w:val="num" w:pos="4320"/>
        </w:tabs>
        <w:ind w:left="4320" w:hanging="180"/>
      </w:pPr>
    </w:lvl>
    <w:lvl w:ilvl="6" w:tplc="496045D2" w:tentative="1">
      <w:start w:val="1"/>
      <w:numFmt w:val="decimal"/>
      <w:lvlText w:val="%7."/>
      <w:lvlJc w:val="left"/>
      <w:pPr>
        <w:tabs>
          <w:tab w:val="num" w:pos="5040"/>
        </w:tabs>
        <w:ind w:left="5040" w:hanging="360"/>
      </w:pPr>
    </w:lvl>
    <w:lvl w:ilvl="7" w:tplc="E8F229BA" w:tentative="1">
      <w:start w:val="1"/>
      <w:numFmt w:val="lowerLetter"/>
      <w:lvlText w:val="%8."/>
      <w:lvlJc w:val="left"/>
      <w:pPr>
        <w:tabs>
          <w:tab w:val="num" w:pos="5760"/>
        </w:tabs>
        <w:ind w:left="5760" w:hanging="360"/>
      </w:pPr>
    </w:lvl>
    <w:lvl w:ilvl="8" w:tplc="279AC2E0" w:tentative="1">
      <w:start w:val="1"/>
      <w:numFmt w:val="lowerRoman"/>
      <w:lvlText w:val="%9."/>
      <w:lvlJc w:val="right"/>
      <w:pPr>
        <w:tabs>
          <w:tab w:val="num" w:pos="6480"/>
        </w:tabs>
        <w:ind w:left="6480" w:hanging="180"/>
      </w:pPr>
    </w:lvl>
  </w:abstractNum>
  <w:abstractNum w:abstractNumId="26">
    <w:nsid w:val="72230525"/>
    <w:multiLevelType w:val="hybridMultilevel"/>
    <w:tmpl w:val="1B70F476"/>
    <w:lvl w:ilvl="0" w:tplc="D69CCF00">
      <w:start w:val="1"/>
      <w:numFmt w:val="decimal"/>
      <w:lvlText w:val="[%1]"/>
      <w:lvlJc w:val="left"/>
      <w:pPr>
        <w:tabs>
          <w:tab w:val="num" w:pos="504"/>
        </w:tabs>
        <w:ind w:left="504" w:hanging="504"/>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7435664B"/>
    <w:multiLevelType w:val="multilevel"/>
    <w:tmpl w:val="C6984E96"/>
    <w:lvl w:ilvl="0">
      <w:start w:val="1"/>
      <w:numFmt w:val="decimal"/>
      <w:lvlText w:val="[%1]"/>
      <w:lvlJc w:val="left"/>
      <w:pPr>
        <w:tabs>
          <w:tab w:val="num" w:pos="504"/>
        </w:tabs>
        <w:ind w:left="504" w:hanging="50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755F1F2A"/>
    <w:multiLevelType w:val="multilevel"/>
    <w:tmpl w:val="F5486DDA"/>
    <w:lvl w:ilvl="0">
      <w:start w:val="1"/>
      <w:numFmt w:val="decimal"/>
      <w:lvlText w:val="[%1]"/>
      <w:lvlJc w:val="left"/>
      <w:pPr>
        <w:tabs>
          <w:tab w:val="num" w:pos="504"/>
        </w:tabs>
        <w:ind w:left="504" w:hanging="50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7EDD266A"/>
    <w:multiLevelType w:val="hybridMultilevel"/>
    <w:tmpl w:val="B030B2FA"/>
    <w:lvl w:ilvl="0" w:tplc="368E4F46">
      <w:start w:val="1"/>
      <w:numFmt w:val="bullet"/>
      <w:lvlText w:val=""/>
      <w:lvlJc w:val="left"/>
      <w:pPr>
        <w:ind w:left="720" w:hanging="360"/>
      </w:pPr>
      <w:rPr>
        <w:rFonts w:ascii="Symbol" w:hAnsi="Symbol" w:hint="default"/>
      </w:rPr>
    </w:lvl>
    <w:lvl w:ilvl="1" w:tplc="8F4012CE" w:tentative="1">
      <w:start w:val="1"/>
      <w:numFmt w:val="bullet"/>
      <w:lvlText w:val="o"/>
      <w:lvlJc w:val="left"/>
      <w:pPr>
        <w:ind w:left="1440" w:hanging="360"/>
      </w:pPr>
      <w:rPr>
        <w:rFonts w:ascii="Courier New" w:hAnsi="Courier New" w:cs="Courier New" w:hint="default"/>
      </w:rPr>
    </w:lvl>
    <w:lvl w:ilvl="2" w:tplc="A82C2C6E" w:tentative="1">
      <w:start w:val="1"/>
      <w:numFmt w:val="bullet"/>
      <w:lvlText w:val=""/>
      <w:lvlJc w:val="left"/>
      <w:pPr>
        <w:ind w:left="2160" w:hanging="360"/>
      </w:pPr>
      <w:rPr>
        <w:rFonts w:ascii="Wingdings" w:hAnsi="Wingdings" w:hint="default"/>
      </w:rPr>
    </w:lvl>
    <w:lvl w:ilvl="3" w:tplc="D7CA1124" w:tentative="1">
      <w:start w:val="1"/>
      <w:numFmt w:val="bullet"/>
      <w:lvlText w:val=""/>
      <w:lvlJc w:val="left"/>
      <w:pPr>
        <w:ind w:left="2880" w:hanging="360"/>
      </w:pPr>
      <w:rPr>
        <w:rFonts w:ascii="Symbol" w:hAnsi="Symbol" w:hint="default"/>
      </w:rPr>
    </w:lvl>
    <w:lvl w:ilvl="4" w:tplc="19B2469A" w:tentative="1">
      <w:start w:val="1"/>
      <w:numFmt w:val="bullet"/>
      <w:lvlText w:val="o"/>
      <w:lvlJc w:val="left"/>
      <w:pPr>
        <w:ind w:left="3600" w:hanging="360"/>
      </w:pPr>
      <w:rPr>
        <w:rFonts w:ascii="Courier New" w:hAnsi="Courier New" w:cs="Courier New" w:hint="default"/>
      </w:rPr>
    </w:lvl>
    <w:lvl w:ilvl="5" w:tplc="CF62744E" w:tentative="1">
      <w:start w:val="1"/>
      <w:numFmt w:val="bullet"/>
      <w:lvlText w:val=""/>
      <w:lvlJc w:val="left"/>
      <w:pPr>
        <w:ind w:left="4320" w:hanging="360"/>
      </w:pPr>
      <w:rPr>
        <w:rFonts w:ascii="Wingdings" w:hAnsi="Wingdings" w:hint="default"/>
      </w:rPr>
    </w:lvl>
    <w:lvl w:ilvl="6" w:tplc="6AA6E74C" w:tentative="1">
      <w:start w:val="1"/>
      <w:numFmt w:val="bullet"/>
      <w:lvlText w:val=""/>
      <w:lvlJc w:val="left"/>
      <w:pPr>
        <w:ind w:left="5040" w:hanging="360"/>
      </w:pPr>
      <w:rPr>
        <w:rFonts w:ascii="Symbol" w:hAnsi="Symbol" w:hint="default"/>
      </w:rPr>
    </w:lvl>
    <w:lvl w:ilvl="7" w:tplc="E1365BC0" w:tentative="1">
      <w:start w:val="1"/>
      <w:numFmt w:val="bullet"/>
      <w:lvlText w:val="o"/>
      <w:lvlJc w:val="left"/>
      <w:pPr>
        <w:ind w:left="5760" w:hanging="360"/>
      </w:pPr>
      <w:rPr>
        <w:rFonts w:ascii="Courier New" w:hAnsi="Courier New" w:cs="Courier New" w:hint="default"/>
      </w:rPr>
    </w:lvl>
    <w:lvl w:ilvl="8" w:tplc="44D4D830"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14"/>
  </w:num>
  <w:num w:numId="4">
    <w:abstractNumId w:val="8"/>
  </w:num>
  <w:num w:numId="5">
    <w:abstractNumId w:val="21"/>
  </w:num>
  <w:num w:numId="6">
    <w:abstractNumId w:val="24"/>
  </w:num>
  <w:num w:numId="7">
    <w:abstractNumId w:val="17"/>
  </w:num>
  <w:num w:numId="8">
    <w:abstractNumId w:val="3"/>
  </w:num>
  <w:num w:numId="9">
    <w:abstractNumId w:val="4"/>
  </w:num>
  <w:num w:numId="10">
    <w:abstractNumId w:val="22"/>
  </w:num>
  <w:num w:numId="11">
    <w:abstractNumId w:val="26"/>
  </w:num>
  <w:num w:numId="12">
    <w:abstractNumId w:val="25"/>
  </w:num>
  <w:num w:numId="13">
    <w:abstractNumId w:val="23"/>
  </w:num>
  <w:num w:numId="14">
    <w:abstractNumId w:val="11"/>
  </w:num>
  <w:num w:numId="15">
    <w:abstractNumId w:val="20"/>
  </w:num>
  <w:num w:numId="16">
    <w:abstractNumId w:val="28"/>
  </w:num>
  <w:num w:numId="17">
    <w:abstractNumId w:val="18"/>
  </w:num>
  <w:num w:numId="18">
    <w:abstractNumId w:val="27"/>
  </w:num>
  <w:num w:numId="19">
    <w:abstractNumId w:val="2"/>
  </w:num>
  <w:num w:numId="20">
    <w:abstractNumId w:val="7"/>
  </w:num>
  <w:num w:numId="21">
    <w:abstractNumId w:val="13"/>
  </w:num>
  <w:num w:numId="22">
    <w:abstractNumId w:val="5"/>
  </w:num>
  <w:num w:numId="23">
    <w:abstractNumId w:val="10"/>
  </w:num>
  <w:num w:numId="24">
    <w:abstractNumId w:val="12"/>
  </w:num>
  <w:num w:numId="25">
    <w:abstractNumId w:val="15"/>
  </w:num>
  <w:num w:numId="26">
    <w:abstractNumId w:val="29"/>
  </w:num>
  <w:num w:numId="27">
    <w:abstractNumId w:val="19"/>
  </w:num>
  <w:num w:numId="28">
    <w:abstractNumId w:val="16"/>
  </w:num>
  <w:num w:numId="29">
    <w:abstractNumId w:val="9"/>
  </w:num>
  <w:num w:numId="3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embedSystemFonts/>
  <w:mirrorMargins/>
  <w:hideSpellingErrors/>
  <w:activeWritingStyle w:appName="MSWord" w:lang="en-US" w:vendorID="8" w:dllVersion="513" w:checkStyle="1"/>
  <w:activeWritingStyle w:appName="MSWord" w:lang="en-GB" w:vendorID="8" w:dllVersion="513" w:checkStyle="1"/>
  <w:proofState w:spelling="clean"/>
  <w:stylePaneFormatFilter w:val="3F01"/>
  <w:defaultTabStop w:val="360"/>
  <w:hyphenationZone w:val="283"/>
  <w:evenAndOddHeaders/>
  <w:displayHorizontalDrawingGridEvery w:val="0"/>
  <w:displayVerticalDrawingGridEvery w:val="0"/>
  <w:doNotUseMarginsForDrawingGridOrigin/>
  <w:noPunctuationKerning/>
  <w:characterSpacingControl w:val="doNotCompress"/>
  <w:hdrShapeDefaults>
    <o:shapedefaults v:ext="edit" spidmax="16386"/>
  </w:hdrShapeDefaults>
  <w:footnotePr>
    <w:numRestart w:val="eachSect"/>
    <w:footnote w:id="-1"/>
    <w:footnote w:id="0"/>
  </w:footnotePr>
  <w:endnotePr>
    <w:endnote w:id="-1"/>
    <w:endnote w:id="0"/>
  </w:endnotePr>
  <w:compat/>
  <w:rsids>
    <w:rsidRoot w:val="00CC5D77"/>
    <w:rsid w:val="0000026F"/>
    <w:rsid w:val="00003162"/>
    <w:rsid w:val="000424D2"/>
    <w:rsid w:val="00051736"/>
    <w:rsid w:val="00054CD8"/>
    <w:rsid w:val="0006070B"/>
    <w:rsid w:val="00060F8C"/>
    <w:rsid w:val="000652AC"/>
    <w:rsid w:val="000672E3"/>
    <w:rsid w:val="00072E1C"/>
    <w:rsid w:val="000748CA"/>
    <w:rsid w:val="00084151"/>
    <w:rsid w:val="00086ACB"/>
    <w:rsid w:val="000A4F2C"/>
    <w:rsid w:val="000B7C09"/>
    <w:rsid w:val="000E53CC"/>
    <w:rsid w:val="000F7C64"/>
    <w:rsid w:val="001107C6"/>
    <w:rsid w:val="00143A9D"/>
    <w:rsid w:val="00151BA2"/>
    <w:rsid w:val="001524AA"/>
    <w:rsid w:val="00157CC3"/>
    <w:rsid w:val="00170810"/>
    <w:rsid w:val="0017540D"/>
    <w:rsid w:val="0017664B"/>
    <w:rsid w:val="001A3EFB"/>
    <w:rsid w:val="001B7EDD"/>
    <w:rsid w:val="001C0D25"/>
    <w:rsid w:val="001C6323"/>
    <w:rsid w:val="001F2621"/>
    <w:rsid w:val="001F41BB"/>
    <w:rsid w:val="002203DE"/>
    <w:rsid w:val="00260899"/>
    <w:rsid w:val="00287451"/>
    <w:rsid w:val="00291634"/>
    <w:rsid w:val="00294049"/>
    <w:rsid w:val="0029491C"/>
    <w:rsid w:val="00295B45"/>
    <w:rsid w:val="002A29F7"/>
    <w:rsid w:val="002A513D"/>
    <w:rsid w:val="002C0F56"/>
    <w:rsid w:val="002C538F"/>
    <w:rsid w:val="002E7C00"/>
    <w:rsid w:val="003427C0"/>
    <w:rsid w:val="003629DC"/>
    <w:rsid w:val="00374726"/>
    <w:rsid w:val="0039354F"/>
    <w:rsid w:val="003943D6"/>
    <w:rsid w:val="00394B60"/>
    <w:rsid w:val="003A0876"/>
    <w:rsid w:val="003C2666"/>
    <w:rsid w:val="003C634D"/>
    <w:rsid w:val="003D490D"/>
    <w:rsid w:val="003F0194"/>
    <w:rsid w:val="003F01F0"/>
    <w:rsid w:val="003F522D"/>
    <w:rsid w:val="003F56D0"/>
    <w:rsid w:val="0040781C"/>
    <w:rsid w:val="00420308"/>
    <w:rsid w:val="004220C4"/>
    <w:rsid w:val="00434F1B"/>
    <w:rsid w:val="004431C1"/>
    <w:rsid w:val="00443CFF"/>
    <w:rsid w:val="00474115"/>
    <w:rsid w:val="00482DB3"/>
    <w:rsid w:val="00484BE2"/>
    <w:rsid w:val="00490A04"/>
    <w:rsid w:val="00493B24"/>
    <w:rsid w:val="0049565B"/>
    <w:rsid w:val="004D211F"/>
    <w:rsid w:val="00511140"/>
    <w:rsid w:val="0051618E"/>
    <w:rsid w:val="00542689"/>
    <w:rsid w:val="00561550"/>
    <w:rsid w:val="00562B9D"/>
    <w:rsid w:val="00583E2D"/>
    <w:rsid w:val="0058652B"/>
    <w:rsid w:val="00590F46"/>
    <w:rsid w:val="005A3DD1"/>
    <w:rsid w:val="005B516D"/>
    <w:rsid w:val="005B648C"/>
    <w:rsid w:val="005C303F"/>
    <w:rsid w:val="005D0539"/>
    <w:rsid w:val="005E00CA"/>
    <w:rsid w:val="005E4CA3"/>
    <w:rsid w:val="005F06A3"/>
    <w:rsid w:val="005F54CD"/>
    <w:rsid w:val="005F59DC"/>
    <w:rsid w:val="0060074F"/>
    <w:rsid w:val="0061646B"/>
    <w:rsid w:val="00624332"/>
    <w:rsid w:val="00631909"/>
    <w:rsid w:val="006410BB"/>
    <w:rsid w:val="006619A3"/>
    <w:rsid w:val="00674EAD"/>
    <w:rsid w:val="00682CC3"/>
    <w:rsid w:val="00693E8E"/>
    <w:rsid w:val="00696FCC"/>
    <w:rsid w:val="00697616"/>
    <w:rsid w:val="006A5F10"/>
    <w:rsid w:val="006B21A9"/>
    <w:rsid w:val="006D3641"/>
    <w:rsid w:val="006E0AE6"/>
    <w:rsid w:val="006F3825"/>
    <w:rsid w:val="006F46B9"/>
    <w:rsid w:val="00704BFB"/>
    <w:rsid w:val="0070578F"/>
    <w:rsid w:val="00725483"/>
    <w:rsid w:val="00736864"/>
    <w:rsid w:val="00742C88"/>
    <w:rsid w:val="007501DE"/>
    <w:rsid w:val="00754F3A"/>
    <w:rsid w:val="00785AF5"/>
    <w:rsid w:val="007A5997"/>
    <w:rsid w:val="007C3ACC"/>
    <w:rsid w:val="007C4F92"/>
    <w:rsid w:val="007D05A5"/>
    <w:rsid w:val="007D10AE"/>
    <w:rsid w:val="008060DD"/>
    <w:rsid w:val="00814F8F"/>
    <w:rsid w:val="0081569C"/>
    <w:rsid w:val="00842C75"/>
    <w:rsid w:val="00845197"/>
    <w:rsid w:val="00852656"/>
    <w:rsid w:val="00870B8B"/>
    <w:rsid w:val="00884AA2"/>
    <w:rsid w:val="008960D2"/>
    <w:rsid w:val="008C3907"/>
    <w:rsid w:val="008F2E01"/>
    <w:rsid w:val="008F7801"/>
    <w:rsid w:val="009334CC"/>
    <w:rsid w:val="00946432"/>
    <w:rsid w:val="00964883"/>
    <w:rsid w:val="009C26F4"/>
    <w:rsid w:val="009C4A28"/>
    <w:rsid w:val="009E19DA"/>
    <w:rsid w:val="009E72AB"/>
    <w:rsid w:val="009E72FB"/>
    <w:rsid w:val="009F4FB8"/>
    <w:rsid w:val="00A0358F"/>
    <w:rsid w:val="00A05E0D"/>
    <w:rsid w:val="00A11D4F"/>
    <w:rsid w:val="00A138DA"/>
    <w:rsid w:val="00A14341"/>
    <w:rsid w:val="00A25411"/>
    <w:rsid w:val="00A270ED"/>
    <w:rsid w:val="00A61EAC"/>
    <w:rsid w:val="00A74043"/>
    <w:rsid w:val="00A778E3"/>
    <w:rsid w:val="00A9105B"/>
    <w:rsid w:val="00A95893"/>
    <w:rsid w:val="00AA7124"/>
    <w:rsid w:val="00AD3D54"/>
    <w:rsid w:val="00AD52C6"/>
    <w:rsid w:val="00AE47E5"/>
    <w:rsid w:val="00AE6B68"/>
    <w:rsid w:val="00AF238C"/>
    <w:rsid w:val="00AF4BC8"/>
    <w:rsid w:val="00B20021"/>
    <w:rsid w:val="00B22DF1"/>
    <w:rsid w:val="00B44351"/>
    <w:rsid w:val="00B50A75"/>
    <w:rsid w:val="00B61891"/>
    <w:rsid w:val="00B73683"/>
    <w:rsid w:val="00BB1BD9"/>
    <w:rsid w:val="00BB1DB9"/>
    <w:rsid w:val="00BC41BE"/>
    <w:rsid w:val="00BE6CE6"/>
    <w:rsid w:val="00BF1120"/>
    <w:rsid w:val="00C015C6"/>
    <w:rsid w:val="00C11AB0"/>
    <w:rsid w:val="00C122A7"/>
    <w:rsid w:val="00C2575F"/>
    <w:rsid w:val="00C40020"/>
    <w:rsid w:val="00C44C9E"/>
    <w:rsid w:val="00C46878"/>
    <w:rsid w:val="00C64876"/>
    <w:rsid w:val="00C9391D"/>
    <w:rsid w:val="00CC5D77"/>
    <w:rsid w:val="00CE6227"/>
    <w:rsid w:val="00CE7521"/>
    <w:rsid w:val="00CE7DB4"/>
    <w:rsid w:val="00D0449D"/>
    <w:rsid w:val="00D051C9"/>
    <w:rsid w:val="00D07E8E"/>
    <w:rsid w:val="00D13733"/>
    <w:rsid w:val="00D260D5"/>
    <w:rsid w:val="00D35C33"/>
    <w:rsid w:val="00D44271"/>
    <w:rsid w:val="00D444B6"/>
    <w:rsid w:val="00D455EE"/>
    <w:rsid w:val="00D51804"/>
    <w:rsid w:val="00D80164"/>
    <w:rsid w:val="00D848EE"/>
    <w:rsid w:val="00D95BB0"/>
    <w:rsid w:val="00DA14D3"/>
    <w:rsid w:val="00DD35D5"/>
    <w:rsid w:val="00DE1644"/>
    <w:rsid w:val="00DF4957"/>
    <w:rsid w:val="00DF7806"/>
    <w:rsid w:val="00DF7926"/>
    <w:rsid w:val="00E235DB"/>
    <w:rsid w:val="00E23CE9"/>
    <w:rsid w:val="00E26BCB"/>
    <w:rsid w:val="00E92799"/>
    <w:rsid w:val="00EA0AF7"/>
    <w:rsid w:val="00EA2C7D"/>
    <w:rsid w:val="00EA3EF5"/>
    <w:rsid w:val="00EC1470"/>
    <w:rsid w:val="00EC5B12"/>
    <w:rsid w:val="00EC7323"/>
    <w:rsid w:val="00EE1A9D"/>
    <w:rsid w:val="00F613E6"/>
    <w:rsid w:val="00F868E4"/>
    <w:rsid w:val="00F933D3"/>
    <w:rsid w:val="00FA5C9A"/>
    <w:rsid w:val="00FA7404"/>
    <w:rsid w:val="00FB2CAF"/>
    <w:rsid w:val="00FD0F47"/>
    <w:rsid w:val="00FE5B8C"/>
    <w:rsid w:val="00FF1787"/>
  </w:rsids>
  <m:mathPr>
    <m:mathFont m:val="Cambria Math"/>
    <m:brkBin m:val="before"/>
    <m:brkBinSub m:val="--"/>
    <m:smallFrac m:val="off"/>
    <m:dispDef/>
    <m:lMargin m:val="0"/>
    <m:rMargin m:val="0"/>
    <m:defJc m:val="centerGroup"/>
    <m:wrapIndent m:val="1440"/>
    <m:intLim m:val="subSup"/>
    <m:naryLim m:val="undOvr"/>
  </m:mathPr>
  <w:themeFontLang w:val="it-IT"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A14D3"/>
    <w:pPr>
      <w:spacing w:line="264" w:lineRule="auto"/>
      <w:ind w:firstLine="360"/>
      <w:jc w:val="both"/>
    </w:pPr>
    <w:rPr>
      <w:sz w:val="21"/>
      <w:lang w:val="en-US" w:eastAsia="en-US"/>
    </w:rPr>
  </w:style>
  <w:style w:type="paragraph" w:styleId="Titolo1">
    <w:name w:val="heading 1"/>
    <w:basedOn w:val="Normale"/>
    <w:next w:val="Normale"/>
    <w:link w:val="Titolo1Carattere"/>
    <w:qFormat/>
    <w:rsid w:val="00DA14D3"/>
    <w:pPr>
      <w:keepNext/>
      <w:spacing w:line="240" w:lineRule="auto"/>
      <w:ind w:firstLine="0"/>
      <w:jc w:val="center"/>
      <w:outlineLvl w:val="0"/>
    </w:pPr>
    <w:rPr>
      <w:b/>
      <w:smallCaps/>
      <w:kern w:val="28"/>
      <w:sz w:val="36"/>
    </w:rPr>
  </w:style>
  <w:style w:type="paragraph" w:styleId="Titolo2">
    <w:name w:val="heading 2"/>
    <w:basedOn w:val="Normale"/>
    <w:next w:val="Normale"/>
    <w:qFormat/>
    <w:rsid w:val="00DA14D3"/>
    <w:pPr>
      <w:keepNext/>
      <w:spacing w:line="240" w:lineRule="auto"/>
      <w:ind w:firstLine="0"/>
      <w:jc w:val="center"/>
      <w:outlineLvl w:val="1"/>
    </w:pPr>
    <w:rPr>
      <w:b/>
      <w:smallCaps/>
      <w:sz w:val="28"/>
      <w:lang w:val="fr-FR"/>
    </w:rPr>
  </w:style>
  <w:style w:type="paragraph" w:styleId="Titolo3">
    <w:name w:val="heading 3"/>
    <w:basedOn w:val="Normale"/>
    <w:next w:val="Normale"/>
    <w:link w:val="Titolo3Carattere"/>
    <w:qFormat/>
    <w:rsid w:val="00DA14D3"/>
    <w:pPr>
      <w:keepNext/>
      <w:spacing w:line="240" w:lineRule="auto"/>
      <w:ind w:firstLine="0"/>
      <w:jc w:val="left"/>
      <w:outlineLvl w:val="2"/>
    </w:pPr>
    <w:rPr>
      <w:b/>
      <w:sz w:val="24"/>
    </w:rPr>
  </w:style>
  <w:style w:type="paragraph" w:styleId="Titolo4">
    <w:name w:val="heading 4"/>
    <w:basedOn w:val="Normale"/>
    <w:next w:val="Normale"/>
    <w:qFormat/>
    <w:rsid w:val="00DA14D3"/>
    <w:pPr>
      <w:keepNext/>
      <w:ind w:firstLine="0"/>
      <w:outlineLvl w:val="3"/>
    </w:pPr>
    <w:rPr>
      <w:b/>
      <w:i/>
      <w:sz w:val="22"/>
      <w:lang w:val="fr-FR"/>
    </w:rPr>
  </w:style>
  <w:style w:type="paragraph" w:styleId="Titolo5">
    <w:name w:val="heading 5"/>
    <w:basedOn w:val="Normale"/>
    <w:next w:val="Normale"/>
    <w:qFormat/>
    <w:rsid w:val="00DA14D3"/>
    <w:pPr>
      <w:keepNext/>
      <w:ind w:firstLine="0"/>
      <w:outlineLvl w:val="4"/>
    </w:pPr>
    <w:rPr>
      <w:b/>
      <w:sz w:val="22"/>
    </w:rPr>
  </w:style>
  <w:style w:type="paragraph" w:styleId="Titolo6">
    <w:name w:val="heading 6"/>
    <w:basedOn w:val="Normale"/>
    <w:next w:val="Normale"/>
    <w:qFormat/>
    <w:rsid w:val="00DA14D3"/>
    <w:pPr>
      <w:keepNext/>
      <w:tabs>
        <w:tab w:val="left" w:pos="9540"/>
      </w:tabs>
      <w:ind w:firstLine="0"/>
      <w:outlineLvl w:val="5"/>
    </w:pPr>
    <w:rPr>
      <w:i/>
      <w:color w:val="000000"/>
      <w:sz w:val="22"/>
    </w:rPr>
  </w:style>
  <w:style w:type="paragraph" w:styleId="Titolo7">
    <w:name w:val="heading 7"/>
    <w:basedOn w:val="Normale"/>
    <w:next w:val="Normale"/>
    <w:qFormat/>
    <w:rsid w:val="00DA14D3"/>
    <w:pPr>
      <w:spacing w:before="240" w:after="60" w:line="240" w:lineRule="auto"/>
      <w:ind w:firstLine="0"/>
      <w:jc w:val="left"/>
      <w:outlineLvl w:val="6"/>
    </w:pPr>
    <w:rPr>
      <w:rFonts w:eastAsia="SimSun"/>
      <w:sz w:val="24"/>
      <w:lang w:eastAsia="zh-CN"/>
    </w:rPr>
  </w:style>
  <w:style w:type="paragraph" w:styleId="Titolo8">
    <w:name w:val="heading 8"/>
    <w:basedOn w:val="Normale"/>
    <w:next w:val="Normale"/>
    <w:qFormat/>
    <w:rsid w:val="00DA14D3"/>
    <w:pPr>
      <w:keepNext/>
      <w:outlineLvl w:val="7"/>
    </w:pPr>
    <w:rPr>
      <w:b/>
      <w:sz w:val="22"/>
    </w:rPr>
  </w:style>
  <w:style w:type="paragraph" w:styleId="Titolo9">
    <w:name w:val="heading 9"/>
    <w:basedOn w:val="Normale"/>
    <w:next w:val="Normale"/>
    <w:qFormat/>
    <w:rsid w:val="00DA14D3"/>
    <w:pPr>
      <w:keepNext/>
      <w:outlineLvl w:val="8"/>
    </w:pPr>
    <w:rPr>
      <w:i/>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6E0AE6"/>
    <w:rPr>
      <w:b/>
      <w:sz w:val="24"/>
      <w:lang w:val="en-US" w:eastAsia="en-US" w:bidi="ar-SA"/>
    </w:rPr>
  </w:style>
  <w:style w:type="paragraph" w:customStyle="1" w:styleId="ChapterNumber">
    <w:name w:val="Chapter Number"/>
    <w:rsid w:val="003F56D0"/>
    <w:pPr>
      <w:spacing w:line="264" w:lineRule="auto"/>
      <w:jc w:val="both"/>
    </w:pPr>
    <w:rPr>
      <w:b/>
      <w:i/>
      <w:noProof/>
      <w:sz w:val="22"/>
      <w:lang w:val="en-US" w:eastAsia="en-US"/>
    </w:rPr>
  </w:style>
  <w:style w:type="paragraph" w:customStyle="1" w:styleId="FirstPageAuthor">
    <w:name w:val="First Page Author"/>
    <w:rsid w:val="00DA14D3"/>
    <w:pPr>
      <w:spacing w:line="264" w:lineRule="auto"/>
      <w:ind w:firstLine="360"/>
      <w:jc w:val="center"/>
    </w:pPr>
    <w:rPr>
      <w:b/>
      <w:i/>
      <w:noProof/>
      <w:sz w:val="28"/>
      <w:lang w:val="en-US" w:eastAsia="en-US"/>
    </w:rPr>
  </w:style>
  <w:style w:type="paragraph" w:customStyle="1" w:styleId="FirstPageAffiliation">
    <w:name w:val="First Page Affiliation"/>
    <w:rsid w:val="00DA14D3"/>
    <w:pPr>
      <w:spacing w:line="264" w:lineRule="auto"/>
      <w:ind w:firstLine="360"/>
      <w:jc w:val="center"/>
    </w:pPr>
    <w:rPr>
      <w:noProof/>
      <w:sz w:val="22"/>
      <w:lang w:val="en-US" w:eastAsia="en-US"/>
    </w:rPr>
  </w:style>
  <w:style w:type="paragraph" w:customStyle="1" w:styleId="RunningHead">
    <w:name w:val="Running Head"/>
    <w:rsid w:val="00A138DA"/>
    <w:pPr>
      <w:pBdr>
        <w:bottom w:val="single" w:sz="6" w:space="1" w:color="auto"/>
      </w:pBdr>
      <w:spacing w:line="264" w:lineRule="auto"/>
      <w:ind w:firstLine="360"/>
      <w:jc w:val="center"/>
    </w:pPr>
    <w:rPr>
      <w:noProof/>
      <w:sz w:val="21"/>
      <w:lang w:val="en-US" w:eastAsia="en-US"/>
    </w:rPr>
  </w:style>
  <w:style w:type="paragraph" w:customStyle="1" w:styleId="TableCaptions">
    <w:name w:val="Table Captions"/>
    <w:basedOn w:val="Normale"/>
    <w:rsid w:val="001C0D25"/>
    <w:pPr>
      <w:ind w:firstLine="0"/>
      <w:jc w:val="center"/>
    </w:pPr>
    <w:rPr>
      <w:rFonts w:ascii="Times New Roman Bold" w:eastAsia="SimSun" w:hAnsi="Times New Roman Bold"/>
      <w:b/>
      <w:szCs w:val="21"/>
    </w:rPr>
  </w:style>
  <w:style w:type="paragraph" w:styleId="Intestazione">
    <w:name w:val="header"/>
    <w:aliases w:val="Even Header"/>
    <w:basedOn w:val="Normale"/>
    <w:link w:val="IntestazioneCarattere"/>
    <w:rsid w:val="00785AF5"/>
    <w:pPr>
      <w:pBdr>
        <w:bottom w:val="single" w:sz="4" w:space="4" w:color="auto"/>
      </w:pBdr>
      <w:tabs>
        <w:tab w:val="center" w:pos="4320"/>
        <w:tab w:val="right" w:pos="8640"/>
      </w:tabs>
      <w:ind w:firstLine="0"/>
      <w:jc w:val="center"/>
    </w:pPr>
    <w:rPr>
      <w:szCs w:val="21"/>
    </w:rPr>
  </w:style>
  <w:style w:type="paragraph" w:styleId="Testonotaapidipagina">
    <w:name w:val="footnote text"/>
    <w:basedOn w:val="Normale"/>
    <w:semiHidden/>
    <w:rsid w:val="00DA14D3"/>
    <w:pPr>
      <w:spacing w:line="240" w:lineRule="auto"/>
      <w:ind w:left="187" w:hanging="187"/>
    </w:pPr>
    <w:rPr>
      <w:sz w:val="17"/>
    </w:rPr>
  </w:style>
  <w:style w:type="paragraph" w:customStyle="1" w:styleId="Source">
    <w:name w:val="Source"/>
    <w:basedOn w:val="Normale"/>
    <w:rsid w:val="00DA14D3"/>
    <w:pPr>
      <w:ind w:left="360" w:hanging="360"/>
    </w:pPr>
    <w:rPr>
      <w:sz w:val="19"/>
    </w:rPr>
  </w:style>
  <w:style w:type="paragraph" w:customStyle="1" w:styleId="table">
    <w:name w:val="table"/>
    <w:basedOn w:val="Normale"/>
    <w:rsid w:val="00DA14D3"/>
    <w:pPr>
      <w:ind w:firstLine="0"/>
      <w:jc w:val="left"/>
    </w:pPr>
    <w:rPr>
      <w:sz w:val="20"/>
    </w:rPr>
  </w:style>
  <w:style w:type="character" w:styleId="Rimandonotaapidipagina">
    <w:name w:val="footnote reference"/>
    <w:semiHidden/>
    <w:rsid w:val="00DA14D3"/>
    <w:rPr>
      <w:rFonts w:ascii="Times New Roman" w:hAnsi="Times New Roman"/>
      <w:position w:val="0"/>
      <w:sz w:val="21"/>
      <w:vertAlign w:val="superscript"/>
    </w:rPr>
  </w:style>
  <w:style w:type="character" w:styleId="Collegamentoipertestuale">
    <w:name w:val="Hyperlink"/>
    <w:rsid w:val="00DA14D3"/>
    <w:rPr>
      <w:color w:val="0000FF"/>
      <w:u w:val="single"/>
    </w:rPr>
  </w:style>
  <w:style w:type="paragraph" w:customStyle="1" w:styleId="Abstract">
    <w:name w:val="Abstract"/>
    <w:basedOn w:val="Normale"/>
    <w:rsid w:val="002C538F"/>
    <w:pPr>
      <w:spacing w:line="240" w:lineRule="auto"/>
      <w:ind w:left="360" w:right="360"/>
    </w:pPr>
    <w:rPr>
      <w:sz w:val="20"/>
    </w:rPr>
  </w:style>
  <w:style w:type="paragraph" w:customStyle="1" w:styleId="quota">
    <w:name w:val="quota"/>
    <w:basedOn w:val="Normale"/>
    <w:rsid w:val="00DA14D3"/>
    <w:pPr>
      <w:ind w:left="360" w:right="360"/>
    </w:pPr>
    <w:rPr>
      <w:sz w:val="19"/>
    </w:rPr>
  </w:style>
  <w:style w:type="character" w:styleId="Numeropagina">
    <w:name w:val="page number"/>
    <w:basedOn w:val="Carpredefinitoparagrafo"/>
    <w:rsid w:val="00DA14D3"/>
  </w:style>
  <w:style w:type="character" w:styleId="Rimandonotadichiusura">
    <w:name w:val="endnote reference"/>
    <w:semiHidden/>
    <w:rsid w:val="00DA14D3"/>
    <w:rPr>
      <w:vertAlign w:val="superscript"/>
    </w:rPr>
  </w:style>
  <w:style w:type="paragraph" w:styleId="Indice1">
    <w:name w:val="index 1"/>
    <w:basedOn w:val="Normale"/>
    <w:next w:val="Normale"/>
    <w:autoRedefine/>
    <w:semiHidden/>
    <w:rsid w:val="00DA14D3"/>
    <w:pPr>
      <w:spacing w:line="240" w:lineRule="auto"/>
      <w:ind w:left="240" w:hanging="240"/>
      <w:jc w:val="left"/>
    </w:pPr>
    <w:rPr>
      <w:rFonts w:ascii="Times" w:eastAsia="SimSun" w:hAnsi="Times"/>
      <w:sz w:val="20"/>
      <w:lang w:eastAsia="zh-CN"/>
    </w:rPr>
  </w:style>
  <w:style w:type="paragraph" w:styleId="Titoloindice">
    <w:name w:val="index heading"/>
    <w:basedOn w:val="Normale"/>
    <w:next w:val="Indice1"/>
    <w:semiHidden/>
    <w:rsid w:val="00DA14D3"/>
    <w:pPr>
      <w:spacing w:before="120" w:after="120" w:line="240" w:lineRule="auto"/>
      <w:ind w:firstLine="0"/>
      <w:jc w:val="left"/>
    </w:pPr>
    <w:rPr>
      <w:rFonts w:ascii="Times" w:eastAsia="SimSun" w:hAnsi="Times"/>
      <w:b/>
      <w:i/>
      <w:sz w:val="20"/>
      <w:lang w:eastAsia="zh-CN"/>
    </w:rPr>
  </w:style>
  <w:style w:type="paragraph" w:styleId="Sommario3">
    <w:name w:val="toc 3"/>
    <w:basedOn w:val="Normale"/>
    <w:next w:val="Normale"/>
    <w:autoRedefine/>
    <w:semiHidden/>
    <w:rsid w:val="006410BB"/>
    <w:pPr>
      <w:spacing w:line="240" w:lineRule="auto"/>
      <w:ind w:left="720" w:right="720" w:hanging="360"/>
      <w:jc w:val="left"/>
    </w:pPr>
    <w:rPr>
      <w:i/>
      <w:iCs/>
      <w:snapToGrid w:val="0"/>
      <w:sz w:val="22"/>
      <w:szCs w:val="22"/>
    </w:rPr>
  </w:style>
  <w:style w:type="paragraph" w:styleId="Testofumetto">
    <w:name w:val="Balloon Text"/>
    <w:basedOn w:val="Normale"/>
    <w:semiHidden/>
    <w:rsid w:val="00DA14D3"/>
    <w:pPr>
      <w:spacing w:line="240" w:lineRule="auto"/>
      <w:ind w:firstLine="0"/>
      <w:jc w:val="left"/>
    </w:pPr>
    <w:rPr>
      <w:rFonts w:ascii="Tahoma" w:hAnsi="Tahoma"/>
      <w:sz w:val="16"/>
    </w:rPr>
  </w:style>
  <w:style w:type="paragraph" w:customStyle="1" w:styleId="Figurecaption">
    <w:name w:val="Figure caption"/>
    <w:basedOn w:val="Normale"/>
    <w:link w:val="FigurecaptionChar"/>
    <w:rsid w:val="00A138DA"/>
    <w:pPr>
      <w:spacing w:before="200" w:after="200" w:line="240" w:lineRule="auto"/>
      <w:ind w:firstLine="0"/>
      <w:jc w:val="left"/>
    </w:pPr>
    <w:rPr>
      <w:sz w:val="19"/>
    </w:rPr>
  </w:style>
  <w:style w:type="character" w:customStyle="1" w:styleId="FigurecaptionChar">
    <w:name w:val="Figure caption Char"/>
    <w:link w:val="Figurecaption"/>
    <w:rsid w:val="00A138DA"/>
    <w:rPr>
      <w:sz w:val="19"/>
    </w:rPr>
  </w:style>
  <w:style w:type="paragraph" w:customStyle="1" w:styleId="Footnote">
    <w:name w:val="Footnote"/>
    <w:basedOn w:val="Normale"/>
    <w:rsid w:val="002C538F"/>
    <w:pPr>
      <w:spacing w:line="240" w:lineRule="auto"/>
      <w:ind w:left="360" w:hanging="360"/>
    </w:pPr>
    <w:rPr>
      <w:sz w:val="17"/>
      <w:szCs w:val="17"/>
    </w:rPr>
  </w:style>
  <w:style w:type="paragraph" w:styleId="Testonotadichiusura">
    <w:name w:val="endnote text"/>
    <w:basedOn w:val="Normale"/>
    <w:semiHidden/>
    <w:rsid w:val="006E0AE6"/>
    <w:pPr>
      <w:widowControl w:val="0"/>
      <w:adjustRightInd w:val="0"/>
      <w:spacing w:line="360" w:lineRule="atLeast"/>
      <w:ind w:firstLine="0"/>
      <w:textAlignment w:val="baseline"/>
    </w:pPr>
    <w:rPr>
      <w:rFonts w:eastAsia="SimSun"/>
      <w:sz w:val="20"/>
    </w:rPr>
  </w:style>
  <w:style w:type="paragraph" w:styleId="Sommario1">
    <w:name w:val="toc 1"/>
    <w:basedOn w:val="Normale"/>
    <w:next w:val="Normale"/>
    <w:rsid w:val="009C26F4"/>
    <w:pPr>
      <w:tabs>
        <w:tab w:val="left" w:pos="1440"/>
        <w:tab w:val="right" w:pos="7920"/>
      </w:tabs>
      <w:suppressAutoHyphens/>
      <w:spacing w:before="120"/>
      <w:ind w:left="1440" w:hanging="1440"/>
      <w:jc w:val="left"/>
    </w:pPr>
    <w:rPr>
      <w:rFonts w:ascii="Times New Roman Bold" w:hAnsi="Times New Roman Bold"/>
      <w:b/>
      <w:bCs/>
      <w:szCs w:val="21"/>
    </w:rPr>
  </w:style>
  <w:style w:type="paragraph" w:styleId="Mappadocumento">
    <w:name w:val="Document Map"/>
    <w:basedOn w:val="Normale"/>
    <w:semiHidden/>
    <w:rsid w:val="006E0AE6"/>
    <w:pPr>
      <w:shd w:val="clear" w:color="auto" w:fill="000080"/>
    </w:pPr>
    <w:rPr>
      <w:rFonts w:ascii="Tahoma" w:hAnsi="Tahoma" w:cs="Tahoma"/>
    </w:rPr>
  </w:style>
  <w:style w:type="paragraph" w:customStyle="1" w:styleId="BookTitle1">
    <w:name w:val="Book Title1"/>
    <w:basedOn w:val="Normale"/>
    <w:rsid w:val="00D13733"/>
    <w:pPr>
      <w:widowControl w:val="0"/>
      <w:tabs>
        <w:tab w:val="left" w:pos="1170"/>
        <w:tab w:val="right" w:pos="7920"/>
      </w:tabs>
      <w:autoSpaceDE w:val="0"/>
      <w:autoSpaceDN w:val="0"/>
      <w:adjustRightInd w:val="0"/>
      <w:ind w:firstLine="0"/>
      <w:jc w:val="center"/>
    </w:pPr>
    <w:rPr>
      <w:b/>
      <w:bCs/>
      <w:smallCaps/>
      <w:color w:val="000000"/>
      <w:sz w:val="48"/>
      <w:szCs w:val="48"/>
    </w:rPr>
  </w:style>
  <w:style w:type="paragraph" w:customStyle="1" w:styleId="BookAuthor">
    <w:name w:val="Book Author"/>
    <w:basedOn w:val="Normale"/>
    <w:link w:val="BookAuthorChar"/>
    <w:rsid w:val="00D13733"/>
    <w:pPr>
      <w:widowControl w:val="0"/>
      <w:tabs>
        <w:tab w:val="left" w:pos="1170"/>
        <w:tab w:val="right" w:pos="7920"/>
      </w:tabs>
      <w:autoSpaceDE w:val="0"/>
      <w:autoSpaceDN w:val="0"/>
      <w:adjustRightInd w:val="0"/>
      <w:ind w:firstLine="0"/>
      <w:jc w:val="center"/>
    </w:pPr>
    <w:rPr>
      <w:rFonts w:ascii="Times New Roman Bold" w:hAnsi="Times New Roman Bold" w:cs="Times New Roman Bold"/>
      <w:b/>
      <w:bCs/>
      <w:color w:val="000000"/>
      <w:sz w:val="36"/>
      <w:szCs w:val="36"/>
    </w:rPr>
  </w:style>
  <w:style w:type="character" w:customStyle="1" w:styleId="BookAuthorChar">
    <w:name w:val="Book Author Char"/>
    <w:link w:val="BookAuthor"/>
    <w:rsid w:val="00D13733"/>
    <w:rPr>
      <w:rFonts w:ascii="Times New Roman Bold" w:hAnsi="Times New Roman Bold" w:cs="Times New Roman Bold"/>
      <w:b/>
      <w:bCs/>
      <w:color w:val="000000"/>
      <w:sz w:val="36"/>
      <w:szCs w:val="36"/>
      <w:lang w:val="en-US" w:eastAsia="en-US" w:bidi="ar-SA"/>
    </w:rPr>
  </w:style>
  <w:style w:type="paragraph" w:customStyle="1" w:styleId="Figurecentred">
    <w:name w:val="Figure centred"/>
    <w:basedOn w:val="Normale"/>
    <w:next w:val="Normale"/>
    <w:rsid w:val="00A138DA"/>
    <w:pPr>
      <w:tabs>
        <w:tab w:val="right" w:pos="7920"/>
      </w:tabs>
      <w:ind w:firstLine="0"/>
      <w:jc w:val="center"/>
    </w:pPr>
  </w:style>
  <w:style w:type="paragraph" w:styleId="Sommario2">
    <w:name w:val="toc 2"/>
    <w:basedOn w:val="Normale"/>
    <w:next w:val="Normale"/>
    <w:autoRedefine/>
    <w:rsid w:val="006410BB"/>
    <w:pPr>
      <w:tabs>
        <w:tab w:val="left" w:pos="1440"/>
      </w:tabs>
      <w:suppressAutoHyphens/>
      <w:ind w:left="1440" w:firstLine="0"/>
      <w:jc w:val="left"/>
    </w:pPr>
    <w:rPr>
      <w:i/>
      <w:iCs/>
      <w:szCs w:val="21"/>
    </w:rPr>
  </w:style>
  <w:style w:type="paragraph" w:styleId="Pidipagina">
    <w:name w:val="footer"/>
    <w:basedOn w:val="Normale"/>
    <w:link w:val="PidipaginaCarattere"/>
    <w:uiPriority w:val="99"/>
    <w:semiHidden/>
    <w:unhideWhenUsed/>
    <w:rsid w:val="00170810"/>
    <w:pPr>
      <w:tabs>
        <w:tab w:val="center" w:pos="4677"/>
        <w:tab w:val="right" w:pos="9355"/>
      </w:tabs>
    </w:pPr>
  </w:style>
  <w:style w:type="character" w:customStyle="1" w:styleId="PidipaginaCarattere">
    <w:name w:val="Piè di pagina Carattere"/>
    <w:basedOn w:val="Carpredefinitoparagrafo"/>
    <w:link w:val="Pidipagina"/>
    <w:uiPriority w:val="99"/>
    <w:semiHidden/>
    <w:rsid w:val="00170810"/>
    <w:rPr>
      <w:sz w:val="21"/>
      <w:lang w:val="en-US" w:eastAsia="en-US"/>
    </w:rPr>
  </w:style>
  <w:style w:type="character" w:customStyle="1" w:styleId="IntestazioneCarattere">
    <w:name w:val="Intestazione Carattere"/>
    <w:aliases w:val="Even Header Carattere"/>
    <w:basedOn w:val="Carpredefinitoparagrafo"/>
    <w:link w:val="Intestazione"/>
    <w:rsid w:val="005F54CD"/>
    <w:rPr>
      <w:sz w:val="21"/>
      <w:szCs w:val="21"/>
      <w:lang w:val="en-US" w:eastAsia="en-US"/>
    </w:rPr>
  </w:style>
  <w:style w:type="paragraph" w:customStyle="1" w:styleId="References">
    <w:name w:val="References"/>
    <w:basedOn w:val="Normale"/>
    <w:qFormat/>
    <w:rsid w:val="00AD3D54"/>
    <w:pPr>
      <w:numPr>
        <w:numId w:val="23"/>
      </w:numPr>
      <w:tabs>
        <w:tab w:val="left" w:pos="547"/>
      </w:tabs>
      <w:ind w:left="540" w:hanging="540"/>
    </w:pPr>
  </w:style>
  <w:style w:type="paragraph" w:customStyle="1" w:styleId="Bullet">
    <w:name w:val="Bullet"/>
    <w:basedOn w:val="Normale"/>
    <w:qFormat/>
    <w:rsid w:val="00C46878"/>
    <w:pPr>
      <w:numPr>
        <w:numId w:val="27"/>
      </w:numPr>
    </w:pPr>
  </w:style>
  <w:style w:type="paragraph" w:customStyle="1" w:styleId="numbered1">
    <w:name w:val="numbered 1."/>
    <w:basedOn w:val="Normale"/>
    <w:qFormat/>
    <w:rsid w:val="00511140"/>
    <w:pPr>
      <w:numPr>
        <w:numId w:val="28"/>
      </w:numPr>
    </w:pPr>
  </w:style>
  <w:style w:type="paragraph" w:customStyle="1" w:styleId="References-">
    <w:name w:val="References-"/>
    <w:basedOn w:val="Normale"/>
    <w:qFormat/>
    <w:rsid w:val="006A5F10"/>
    <w:pPr>
      <w:ind w:left="360" w:hanging="360"/>
    </w:pPr>
  </w:style>
  <w:style w:type="character" w:customStyle="1" w:styleId="Titolo1Carattere">
    <w:name w:val="Titolo 1 Carattere"/>
    <w:link w:val="Titolo1"/>
    <w:rsid w:val="00845197"/>
    <w:rPr>
      <w:b/>
      <w:smallCaps/>
      <w:kern w:val="28"/>
      <w:sz w:val="36"/>
      <w:lang w:val="en-US" w:eastAsia="en-US"/>
    </w:rPr>
  </w:style>
  <w:style w:type="paragraph" w:styleId="Paragrafoelenco">
    <w:name w:val="List Paragraph"/>
    <w:basedOn w:val="Normale"/>
    <w:qFormat/>
    <w:rsid w:val="00845197"/>
    <w:pPr>
      <w:spacing w:line="240" w:lineRule="auto"/>
      <w:ind w:left="720" w:firstLine="0"/>
      <w:contextualSpacing/>
      <w:jc w:val="left"/>
    </w:pPr>
    <w:rPr>
      <w:rFonts w:ascii="Cambria" w:eastAsia="PMingLiU" w:hAnsi="Cambria" w:cs="Arial"/>
      <w:sz w:val="24"/>
      <w:szCs w:val="24"/>
      <w:lang w:val="it-IT" w:eastAsia="it-IT"/>
    </w:rPr>
  </w:style>
  <w:style w:type="paragraph" w:customStyle="1" w:styleId="Corpodeltesto21">
    <w:name w:val="Corpo del testo 21"/>
    <w:basedOn w:val="Normale"/>
    <w:rsid w:val="00845197"/>
    <w:pPr>
      <w:suppressAutoHyphens/>
      <w:overflowPunct w:val="0"/>
      <w:autoSpaceDE w:val="0"/>
      <w:spacing w:line="360" w:lineRule="atLeast"/>
      <w:ind w:left="560" w:firstLine="0"/>
      <w:textAlignment w:val="baseline"/>
    </w:pPr>
    <w:rPr>
      <w:sz w:val="28"/>
      <w:lang w:val="it-IT" w:eastAsia="ar-SA"/>
    </w:rPr>
  </w:style>
</w:styles>
</file>

<file path=word/webSettings.xml><?xml version="1.0" encoding="utf-8"?>
<w:webSettings xmlns:r="http://schemas.openxmlformats.org/officeDocument/2006/relationships" xmlns:w="http://schemas.openxmlformats.org/wordprocessingml/2006/main">
  <w:divs>
    <w:div w:id="520554161">
      <w:bodyDiv w:val="1"/>
      <w:marLeft w:val="0"/>
      <w:marRight w:val="0"/>
      <w:marTop w:val="0"/>
      <w:marBottom w:val="0"/>
      <w:divBdr>
        <w:top w:val="none" w:sz="0" w:space="0" w:color="auto"/>
        <w:left w:val="none" w:sz="0" w:space="0" w:color="auto"/>
        <w:bottom w:val="none" w:sz="0" w:space="0" w:color="auto"/>
        <w:right w:val="none" w:sz="0" w:space="0" w:color="auto"/>
      </w:divBdr>
      <w:divsChild>
        <w:div w:id="1605991624">
          <w:marLeft w:val="0"/>
          <w:marRight w:val="0"/>
          <w:marTop w:val="0"/>
          <w:marBottom w:val="0"/>
          <w:divBdr>
            <w:top w:val="none" w:sz="0" w:space="0" w:color="auto"/>
            <w:left w:val="none" w:sz="0" w:space="0" w:color="auto"/>
            <w:bottom w:val="none" w:sz="0" w:space="0" w:color="auto"/>
            <w:right w:val="none" w:sz="0" w:space="0" w:color="auto"/>
          </w:divBdr>
          <w:divsChild>
            <w:div w:id="1546023533">
              <w:blockQuote w:val="1"/>
              <w:marLeft w:val="0"/>
              <w:marRight w:val="0"/>
              <w:marTop w:val="0"/>
              <w:marBottom w:val="0"/>
              <w:divBdr>
                <w:top w:val="none" w:sz="0" w:space="0" w:color="auto"/>
                <w:left w:val="none" w:sz="0" w:space="0" w:color="auto"/>
                <w:bottom w:val="none" w:sz="0" w:space="0" w:color="auto"/>
                <w:right w:val="none" w:sz="0" w:space="0" w:color="auto"/>
              </w:divBdr>
              <w:divsChild>
                <w:div w:id="21172381">
                  <w:marLeft w:val="0"/>
                  <w:marRight w:val="0"/>
                  <w:marTop w:val="0"/>
                  <w:marBottom w:val="0"/>
                  <w:divBdr>
                    <w:top w:val="none" w:sz="0" w:space="0" w:color="auto"/>
                    <w:left w:val="none" w:sz="0" w:space="0" w:color="auto"/>
                    <w:bottom w:val="none" w:sz="0" w:space="0" w:color="auto"/>
                    <w:right w:val="none" w:sz="0" w:space="0" w:color="auto"/>
                  </w:divBdr>
                </w:div>
                <w:div w:id="290672585">
                  <w:marLeft w:val="0"/>
                  <w:marRight w:val="0"/>
                  <w:marTop w:val="0"/>
                  <w:marBottom w:val="0"/>
                  <w:divBdr>
                    <w:top w:val="none" w:sz="0" w:space="0" w:color="auto"/>
                    <w:left w:val="none" w:sz="0" w:space="0" w:color="auto"/>
                    <w:bottom w:val="none" w:sz="0" w:space="0" w:color="auto"/>
                    <w:right w:val="none" w:sz="0" w:space="0" w:color="auto"/>
                  </w:divBdr>
                </w:div>
                <w:div w:id="640888504">
                  <w:marLeft w:val="0"/>
                  <w:marRight w:val="0"/>
                  <w:marTop w:val="0"/>
                  <w:marBottom w:val="0"/>
                  <w:divBdr>
                    <w:top w:val="none" w:sz="0" w:space="0" w:color="auto"/>
                    <w:left w:val="none" w:sz="0" w:space="0" w:color="auto"/>
                    <w:bottom w:val="none" w:sz="0" w:space="0" w:color="auto"/>
                    <w:right w:val="none" w:sz="0" w:space="0" w:color="auto"/>
                  </w:divBdr>
                </w:div>
                <w:div w:id="877624236">
                  <w:marLeft w:val="0"/>
                  <w:marRight w:val="0"/>
                  <w:marTop w:val="0"/>
                  <w:marBottom w:val="0"/>
                  <w:divBdr>
                    <w:top w:val="none" w:sz="0" w:space="0" w:color="auto"/>
                    <w:left w:val="none" w:sz="0" w:space="0" w:color="auto"/>
                    <w:bottom w:val="none" w:sz="0" w:space="0" w:color="auto"/>
                    <w:right w:val="none" w:sz="0" w:space="0" w:color="auto"/>
                  </w:divBdr>
                </w:div>
                <w:div w:id="1052080274">
                  <w:marLeft w:val="0"/>
                  <w:marRight w:val="0"/>
                  <w:marTop w:val="0"/>
                  <w:marBottom w:val="0"/>
                  <w:divBdr>
                    <w:top w:val="none" w:sz="0" w:space="0" w:color="auto"/>
                    <w:left w:val="none" w:sz="0" w:space="0" w:color="auto"/>
                    <w:bottom w:val="none" w:sz="0" w:space="0" w:color="auto"/>
                    <w:right w:val="none" w:sz="0" w:space="0" w:color="auto"/>
                  </w:divBdr>
                </w:div>
                <w:div w:id="1150709749">
                  <w:marLeft w:val="0"/>
                  <w:marRight w:val="0"/>
                  <w:marTop w:val="0"/>
                  <w:marBottom w:val="0"/>
                  <w:divBdr>
                    <w:top w:val="none" w:sz="0" w:space="0" w:color="auto"/>
                    <w:left w:val="none" w:sz="0" w:space="0" w:color="auto"/>
                    <w:bottom w:val="none" w:sz="0" w:space="0" w:color="auto"/>
                    <w:right w:val="none" w:sz="0" w:space="0" w:color="auto"/>
                  </w:divBdr>
                </w:div>
                <w:div w:id="1474712738">
                  <w:marLeft w:val="0"/>
                  <w:marRight w:val="0"/>
                  <w:marTop w:val="0"/>
                  <w:marBottom w:val="0"/>
                  <w:divBdr>
                    <w:top w:val="none" w:sz="0" w:space="0" w:color="auto"/>
                    <w:left w:val="none" w:sz="0" w:space="0" w:color="auto"/>
                    <w:bottom w:val="none" w:sz="0" w:space="0" w:color="auto"/>
                    <w:right w:val="none" w:sz="0" w:space="0" w:color="auto"/>
                  </w:divBdr>
                </w:div>
                <w:div w:id="1528256526">
                  <w:marLeft w:val="0"/>
                  <w:marRight w:val="0"/>
                  <w:marTop w:val="0"/>
                  <w:marBottom w:val="0"/>
                  <w:divBdr>
                    <w:top w:val="none" w:sz="0" w:space="0" w:color="auto"/>
                    <w:left w:val="none" w:sz="0" w:space="0" w:color="auto"/>
                    <w:bottom w:val="none" w:sz="0" w:space="0" w:color="auto"/>
                    <w:right w:val="none" w:sz="0" w:space="0" w:color="auto"/>
                  </w:divBdr>
                </w:div>
                <w:div w:id="161659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63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A1A042-C40B-4C59-8B4F-E633502DE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5174</Words>
  <Characters>29492</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Chapter 1</vt:lpstr>
    </vt:vector>
  </TitlesOfParts>
  <Company>Nova Science Publishers, Inc.</Company>
  <LinksUpToDate>false</LinksUpToDate>
  <CharactersWithSpaces>34597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dc:title>
  <dc:creator>Frank Columbus</dc:creator>
  <cp:lastModifiedBy>Martines</cp:lastModifiedBy>
  <cp:revision>2</cp:revision>
  <cp:lastPrinted>2014-05-02T11:44:00Z</cp:lastPrinted>
  <dcterms:created xsi:type="dcterms:W3CDTF">2014-05-05T10:41:00Z</dcterms:created>
  <dcterms:modified xsi:type="dcterms:W3CDTF">2014-05-05T10:41:00Z</dcterms:modified>
</cp:coreProperties>
</file>