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D9A" w:rsidRDefault="008B0D9A" w:rsidP="00F605C8">
      <w:pPr>
        <w:autoSpaceDE w:val="0"/>
        <w:autoSpaceDN w:val="0"/>
        <w:adjustRightInd w:val="0"/>
        <w:spacing w:after="0" w:line="240" w:lineRule="auto"/>
        <w:rPr>
          <w:rFonts w:cs="Calibri-Bold"/>
          <w:b/>
          <w:bCs/>
          <w:sz w:val="24"/>
          <w:szCs w:val="24"/>
          <w:lang w:val="en-US"/>
        </w:rPr>
      </w:pPr>
    </w:p>
    <w:p w:rsidR="008B0D9A" w:rsidRDefault="008B0D9A" w:rsidP="00F605C8">
      <w:pPr>
        <w:autoSpaceDE w:val="0"/>
        <w:autoSpaceDN w:val="0"/>
        <w:adjustRightInd w:val="0"/>
        <w:spacing w:after="0" w:line="240" w:lineRule="auto"/>
        <w:rPr>
          <w:rFonts w:cs="Calibri-Bold"/>
          <w:b/>
          <w:bCs/>
          <w:sz w:val="24"/>
          <w:szCs w:val="24"/>
          <w:lang w:val="en-US"/>
        </w:rPr>
      </w:pPr>
      <w:r>
        <w:rPr>
          <w:rFonts w:cs="Calibri-Bold"/>
          <w:b/>
          <w:bCs/>
          <w:sz w:val="24"/>
          <w:szCs w:val="24"/>
          <w:lang w:val="en-US"/>
        </w:rPr>
        <w:t xml:space="preserve">Title: Congenital reduction in number of </w:t>
      </w:r>
      <w:proofErr w:type="spellStart"/>
      <w:r>
        <w:rPr>
          <w:rFonts w:cs="Calibri-Bold"/>
          <w:b/>
          <w:bCs/>
          <w:sz w:val="24"/>
          <w:szCs w:val="24"/>
          <w:lang w:val="en-US"/>
        </w:rPr>
        <w:t>nephrons</w:t>
      </w:r>
      <w:proofErr w:type="spellEnd"/>
      <w:r>
        <w:rPr>
          <w:rFonts w:cs="Calibri-Bold"/>
          <w:b/>
          <w:bCs/>
          <w:sz w:val="24"/>
          <w:szCs w:val="24"/>
          <w:lang w:val="en-US"/>
        </w:rPr>
        <w:t xml:space="preserve"> accelerates renal damage, and limits proximal tubular growth response to release of neonatal partial </w:t>
      </w:r>
      <w:proofErr w:type="spellStart"/>
      <w:r>
        <w:rPr>
          <w:rFonts w:cs="Calibri-Bold"/>
          <w:b/>
          <w:bCs/>
          <w:sz w:val="24"/>
          <w:szCs w:val="24"/>
          <w:lang w:val="en-US"/>
        </w:rPr>
        <w:t>ureteral</w:t>
      </w:r>
      <w:proofErr w:type="spellEnd"/>
      <w:r>
        <w:rPr>
          <w:rFonts w:cs="Calibri-Bold"/>
          <w:b/>
          <w:bCs/>
          <w:sz w:val="24"/>
          <w:szCs w:val="24"/>
          <w:lang w:val="en-US"/>
        </w:rPr>
        <w:t xml:space="preserve"> obstruction</w:t>
      </w:r>
    </w:p>
    <w:p w:rsidR="008B0D9A" w:rsidRDefault="008B0D9A" w:rsidP="00F605C8">
      <w:pPr>
        <w:autoSpaceDE w:val="0"/>
        <w:autoSpaceDN w:val="0"/>
        <w:adjustRightInd w:val="0"/>
        <w:spacing w:after="0" w:line="240" w:lineRule="auto"/>
        <w:rPr>
          <w:rFonts w:cs="Calibri-Bold"/>
          <w:b/>
          <w:bCs/>
          <w:sz w:val="24"/>
          <w:szCs w:val="24"/>
          <w:lang w:val="en-US"/>
        </w:rPr>
      </w:pPr>
    </w:p>
    <w:p w:rsidR="008B0D9A" w:rsidRPr="00F605C8" w:rsidRDefault="008B0D9A" w:rsidP="00F605C8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  <w:r w:rsidRPr="00F605C8">
        <w:rPr>
          <w:rFonts w:cs="Calibri-Bold"/>
          <w:b/>
          <w:bCs/>
          <w:sz w:val="24"/>
          <w:szCs w:val="24"/>
          <w:lang w:val="en-US"/>
        </w:rPr>
        <w:t>Aim</w:t>
      </w:r>
      <w:r w:rsidRPr="00F605C8">
        <w:rPr>
          <w:rFonts w:cs="Calibri"/>
          <w:sz w:val="24"/>
          <w:szCs w:val="24"/>
          <w:lang w:val="en-US"/>
        </w:rPr>
        <w:t xml:space="preserve">: to analyze the evolution of the response to persistent partial </w:t>
      </w:r>
      <w:proofErr w:type="spellStart"/>
      <w:r w:rsidRPr="00F605C8">
        <w:rPr>
          <w:rFonts w:cs="Calibri"/>
          <w:sz w:val="24"/>
          <w:szCs w:val="24"/>
          <w:lang w:val="en-US"/>
        </w:rPr>
        <w:t>ureteral</w:t>
      </w:r>
      <w:proofErr w:type="spellEnd"/>
      <w:r w:rsidRPr="00F605C8">
        <w:rPr>
          <w:rFonts w:cs="Calibri"/>
          <w:sz w:val="24"/>
          <w:szCs w:val="24"/>
          <w:lang w:val="en-US"/>
        </w:rPr>
        <w:t xml:space="preserve"> obstruction (PUO) and</w:t>
      </w:r>
    </w:p>
    <w:p w:rsidR="008B0D9A" w:rsidRPr="00F605C8" w:rsidRDefault="008B0D9A" w:rsidP="00F605C8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  <w:r w:rsidRPr="00F605C8">
        <w:rPr>
          <w:rFonts w:cs="Calibri"/>
          <w:sz w:val="24"/>
          <w:szCs w:val="24"/>
          <w:lang w:val="en-US"/>
        </w:rPr>
        <w:t>obstruction/release (PUO/</w:t>
      </w:r>
      <w:proofErr w:type="spellStart"/>
      <w:r w:rsidRPr="00F605C8">
        <w:rPr>
          <w:rFonts w:cs="Calibri"/>
          <w:sz w:val="24"/>
          <w:szCs w:val="24"/>
          <w:lang w:val="en-US"/>
        </w:rPr>
        <w:t>Rel</w:t>
      </w:r>
      <w:proofErr w:type="spellEnd"/>
      <w:r w:rsidRPr="00F605C8">
        <w:rPr>
          <w:rFonts w:cs="Calibri"/>
          <w:sz w:val="24"/>
          <w:szCs w:val="24"/>
          <w:lang w:val="en-US"/>
        </w:rPr>
        <w:t xml:space="preserve">) in mice with 50% reduction in the number of </w:t>
      </w:r>
      <w:proofErr w:type="spellStart"/>
      <w:r w:rsidRPr="00F605C8">
        <w:rPr>
          <w:rFonts w:cs="Calibri"/>
          <w:sz w:val="24"/>
          <w:szCs w:val="24"/>
          <w:lang w:val="en-US"/>
        </w:rPr>
        <w:t>nephrons</w:t>
      </w:r>
      <w:proofErr w:type="spellEnd"/>
      <w:r w:rsidRPr="00F605C8">
        <w:rPr>
          <w:rFonts w:cs="Calibri"/>
          <w:sz w:val="24"/>
          <w:szCs w:val="24"/>
          <w:lang w:val="en-US"/>
        </w:rPr>
        <w:t xml:space="preserve"> from 21</w:t>
      </w:r>
    </w:p>
    <w:p w:rsidR="008B0D9A" w:rsidRPr="00F605C8" w:rsidRDefault="008B0D9A" w:rsidP="00F605C8">
      <w:pPr>
        <w:rPr>
          <w:rFonts w:cs="Calibri"/>
          <w:sz w:val="24"/>
          <w:szCs w:val="24"/>
          <w:lang w:val="en-US"/>
        </w:rPr>
      </w:pPr>
      <w:r w:rsidRPr="00F605C8">
        <w:rPr>
          <w:rFonts w:cs="Calibri"/>
          <w:sz w:val="24"/>
          <w:szCs w:val="24"/>
          <w:lang w:val="en-US"/>
        </w:rPr>
        <w:t>days of age (time of weaning) to 42 days of age (adulthood).</w:t>
      </w:r>
    </w:p>
    <w:p w:rsidR="008B0D9A" w:rsidRDefault="008B0D9A" w:rsidP="00F605C8">
      <w:pPr>
        <w:jc w:val="both"/>
        <w:rPr>
          <w:rFonts w:cs="Arial"/>
          <w:sz w:val="24"/>
          <w:szCs w:val="24"/>
          <w:lang w:val="en-US"/>
        </w:rPr>
      </w:pPr>
      <w:r w:rsidRPr="00F605C8">
        <w:rPr>
          <w:rFonts w:cs="Calibri"/>
          <w:b/>
          <w:sz w:val="24"/>
          <w:szCs w:val="24"/>
          <w:lang w:val="en-US"/>
        </w:rPr>
        <w:t>Methods</w:t>
      </w:r>
      <w:r w:rsidRPr="00F605C8">
        <w:rPr>
          <w:rFonts w:cs="Calibri"/>
          <w:sz w:val="24"/>
          <w:szCs w:val="24"/>
          <w:lang w:val="en-US"/>
        </w:rPr>
        <w:t xml:space="preserve">: </w:t>
      </w:r>
      <w:r w:rsidRPr="00F605C8">
        <w:rPr>
          <w:rFonts w:cs="Arial"/>
          <w:sz w:val="24"/>
          <w:szCs w:val="24"/>
          <w:lang w:val="en-US"/>
        </w:rPr>
        <w:t xml:space="preserve">C57/BL6 wild-type (WT) and mice with </w:t>
      </w:r>
      <w:proofErr w:type="spellStart"/>
      <w:r w:rsidRPr="00F605C8">
        <w:rPr>
          <w:rFonts w:cs="Arial"/>
          <w:sz w:val="24"/>
          <w:szCs w:val="24"/>
          <w:lang w:val="en-US"/>
        </w:rPr>
        <w:t>oligosyndactylism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 and 50% reduction of </w:t>
      </w:r>
      <w:proofErr w:type="spellStart"/>
      <w:r w:rsidRPr="00F605C8">
        <w:rPr>
          <w:rFonts w:cs="Arial"/>
          <w:sz w:val="24"/>
          <w:szCs w:val="24"/>
          <w:lang w:val="en-US"/>
        </w:rPr>
        <w:t>nephron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 number (Os/+), were subjected to sham operation or PUO in the first 2 days of life. Additional mice underwent release of obstruction at 7 days (PUO-</w:t>
      </w:r>
      <w:proofErr w:type="spellStart"/>
      <w:r w:rsidRPr="00F605C8">
        <w:rPr>
          <w:rFonts w:cs="Arial"/>
          <w:sz w:val="24"/>
          <w:szCs w:val="24"/>
          <w:lang w:val="en-US"/>
        </w:rPr>
        <w:t>Rel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). The study was performed in kidneys harvested at </w:t>
      </w:r>
      <w:r>
        <w:rPr>
          <w:rFonts w:cs="Arial"/>
          <w:sz w:val="24"/>
          <w:szCs w:val="24"/>
          <w:lang w:val="en-US"/>
        </w:rPr>
        <w:t>21 and 42 days</w:t>
      </w:r>
      <w:r w:rsidRPr="00F605C8">
        <w:rPr>
          <w:rFonts w:cs="Arial"/>
          <w:sz w:val="24"/>
          <w:szCs w:val="24"/>
          <w:lang w:val="en-US"/>
        </w:rPr>
        <w:t xml:space="preserve">. Using </w:t>
      </w:r>
      <w:proofErr w:type="spellStart"/>
      <w:r w:rsidRPr="00F605C8">
        <w:rPr>
          <w:rFonts w:cs="Arial"/>
          <w:sz w:val="24"/>
          <w:szCs w:val="24"/>
          <w:lang w:val="en-US"/>
        </w:rPr>
        <w:t>histomorphometry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, </w:t>
      </w:r>
      <w:proofErr w:type="spellStart"/>
      <w:r w:rsidRPr="00F605C8">
        <w:rPr>
          <w:rFonts w:cs="Arial"/>
          <w:sz w:val="24"/>
          <w:szCs w:val="24"/>
          <w:lang w:val="en-US"/>
        </w:rPr>
        <w:t>glomerular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 area</w:t>
      </w:r>
      <w:r>
        <w:rPr>
          <w:rFonts w:cs="Arial"/>
          <w:sz w:val="24"/>
          <w:szCs w:val="24"/>
          <w:lang w:val="en-US"/>
        </w:rPr>
        <w:t xml:space="preserve"> (GA)</w:t>
      </w:r>
      <w:r w:rsidRPr="00F605C8">
        <w:rPr>
          <w:rFonts w:cs="Arial"/>
          <w:sz w:val="24"/>
          <w:szCs w:val="24"/>
          <w:lang w:val="en-US"/>
        </w:rPr>
        <w:t xml:space="preserve"> was determined by PAS staining, and </w:t>
      </w:r>
      <w:r>
        <w:rPr>
          <w:rFonts w:cs="Arial"/>
          <w:sz w:val="24"/>
          <w:szCs w:val="24"/>
          <w:lang w:val="en-US"/>
        </w:rPr>
        <w:t xml:space="preserve">fractional </w:t>
      </w:r>
      <w:r w:rsidRPr="00F605C8">
        <w:rPr>
          <w:rFonts w:cs="Arial"/>
          <w:sz w:val="24"/>
          <w:szCs w:val="24"/>
          <w:lang w:val="en-US"/>
        </w:rPr>
        <w:t xml:space="preserve">proximal tubular </w:t>
      </w:r>
      <w:r>
        <w:rPr>
          <w:rFonts w:cs="Arial"/>
          <w:sz w:val="24"/>
          <w:szCs w:val="24"/>
          <w:lang w:val="en-US"/>
        </w:rPr>
        <w:t xml:space="preserve">(PT) </w:t>
      </w:r>
      <w:r w:rsidRPr="00F605C8">
        <w:rPr>
          <w:rFonts w:cs="Arial"/>
          <w:sz w:val="24"/>
          <w:szCs w:val="24"/>
          <w:lang w:val="en-US"/>
        </w:rPr>
        <w:t xml:space="preserve">mass and </w:t>
      </w:r>
      <w:r>
        <w:rPr>
          <w:rFonts w:cs="Arial"/>
          <w:sz w:val="24"/>
          <w:szCs w:val="24"/>
          <w:lang w:val="en-US"/>
        </w:rPr>
        <w:t xml:space="preserve">intact </w:t>
      </w:r>
      <w:proofErr w:type="spellStart"/>
      <w:r w:rsidRPr="00F605C8">
        <w:rPr>
          <w:rFonts w:cs="Arial"/>
          <w:sz w:val="24"/>
          <w:szCs w:val="24"/>
          <w:lang w:val="en-US"/>
        </w:rPr>
        <w:t>glomerulotubular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 junction</w:t>
      </w:r>
      <w:r>
        <w:rPr>
          <w:rFonts w:cs="Arial"/>
          <w:sz w:val="24"/>
          <w:szCs w:val="24"/>
          <w:lang w:val="en-US"/>
        </w:rPr>
        <w:t xml:space="preserve">s (GTJ) </w:t>
      </w:r>
      <w:r w:rsidRPr="00F605C8">
        <w:rPr>
          <w:rFonts w:cs="Arial"/>
          <w:sz w:val="24"/>
          <w:szCs w:val="24"/>
          <w:lang w:val="en-US"/>
        </w:rPr>
        <w:t xml:space="preserve">were measured in </w:t>
      </w:r>
      <w:r w:rsidRPr="00F605C8">
        <w:rPr>
          <w:rFonts w:cs="Arial"/>
          <w:i/>
          <w:sz w:val="24"/>
          <w:szCs w:val="24"/>
          <w:lang w:val="en-US"/>
        </w:rPr>
        <w:t xml:space="preserve">Lotus </w:t>
      </w:r>
      <w:proofErr w:type="spellStart"/>
      <w:r w:rsidRPr="00F605C8">
        <w:rPr>
          <w:rFonts w:cs="Arial"/>
          <w:i/>
          <w:sz w:val="24"/>
          <w:szCs w:val="24"/>
          <w:lang w:val="en-US"/>
        </w:rPr>
        <w:t>tetragonolobus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F605C8">
        <w:rPr>
          <w:rFonts w:cs="Arial"/>
          <w:sz w:val="24"/>
          <w:szCs w:val="24"/>
          <w:lang w:val="en-US"/>
        </w:rPr>
        <w:t>lectin</w:t>
      </w:r>
      <w:proofErr w:type="spellEnd"/>
      <w:r w:rsidRPr="00F605C8">
        <w:rPr>
          <w:rFonts w:cs="Arial"/>
          <w:sz w:val="24"/>
          <w:szCs w:val="24"/>
          <w:lang w:val="en-US"/>
        </w:rPr>
        <w:t xml:space="preserve">-stained kidneys. </w:t>
      </w:r>
    </w:p>
    <w:p w:rsidR="008B0D9A" w:rsidRDefault="008B0D9A" w:rsidP="00F605C8">
      <w:pPr>
        <w:rPr>
          <w:b/>
          <w:sz w:val="24"/>
          <w:szCs w:val="24"/>
          <w:lang w:val="en-US"/>
        </w:rPr>
      </w:pPr>
      <w:r w:rsidRPr="00093BC0">
        <w:rPr>
          <w:b/>
          <w:sz w:val="24"/>
          <w:szCs w:val="24"/>
          <w:lang w:val="en-US"/>
        </w:rPr>
        <w:t xml:space="preserve">Results: </w:t>
      </w:r>
    </w:p>
    <w:tbl>
      <w:tblPr>
        <w:tblpPr w:leftFromText="141" w:rightFromText="141" w:vertAnchor="page" w:horzAnchor="margin" w:tblpXSpec="center" w:tblpY="6818"/>
        <w:tblW w:w="111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02"/>
        <w:gridCol w:w="1559"/>
        <w:gridCol w:w="1593"/>
        <w:gridCol w:w="1525"/>
        <w:gridCol w:w="1701"/>
        <w:gridCol w:w="1560"/>
        <w:gridCol w:w="1559"/>
      </w:tblGrid>
      <w:tr w:rsidR="008B0D9A" w:rsidRPr="007C1147" w:rsidTr="007C1147">
        <w:trPr>
          <w:trHeight w:val="615"/>
        </w:trPr>
        <w:tc>
          <w:tcPr>
            <w:tcW w:w="1702" w:type="dxa"/>
          </w:tcPr>
          <w:p w:rsidR="008B0D9A" w:rsidRPr="007C1147" w:rsidRDefault="008B0D9A" w:rsidP="007C1147">
            <w:pPr>
              <w:spacing w:after="0" w:line="240" w:lineRule="auto"/>
              <w:rPr>
                <w:sz w:val="24"/>
                <w:lang w:val="en-US"/>
              </w:rPr>
            </w:pPr>
          </w:p>
        </w:tc>
        <w:tc>
          <w:tcPr>
            <w:tcW w:w="1559" w:type="dxa"/>
            <w:shd w:val="clear" w:color="auto" w:fill="99FF66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 xml:space="preserve">WT </w:t>
            </w:r>
            <w:proofErr w:type="spellStart"/>
            <w:r w:rsidRPr="006966CC">
              <w:rPr>
                <w:b/>
                <w:sz w:val="24"/>
              </w:rPr>
              <w:t>Sham</w:t>
            </w:r>
            <w:proofErr w:type="spellEnd"/>
          </w:p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21 vs 42</w:t>
            </w:r>
            <w:r>
              <w:rPr>
                <w:b/>
                <w:sz w:val="24"/>
              </w:rPr>
              <w:t xml:space="preserve"> d</w:t>
            </w:r>
          </w:p>
        </w:tc>
        <w:tc>
          <w:tcPr>
            <w:tcW w:w="1593" w:type="dxa"/>
            <w:shd w:val="clear" w:color="auto" w:fill="FFC000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 w:rsidRPr="006966CC">
              <w:rPr>
                <w:b/>
                <w:sz w:val="24"/>
              </w:rPr>
              <w:t>Os</w:t>
            </w:r>
            <w:proofErr w:type="spellEnd"/>
            <w:r w:rsidRPr="006966CC">
              <w:rPr>
                <w:b/>
                <w:sz w:val="24"/>
              </w:rPr>
              <w:t xml:space="preserve"> </w:t>
            </w:r>
            <w:proofErr w:type="spellStart"/>
            <w:r w:rsidRPr="006966CC">
              <w:rPr>
                <w:b/>
                <w:sz w:val="24"/>
              </w:rPr>
              <w:t>Sham</w:t>
            </w:r>
            <w:proofErr w:type="spellEnd"/>
          </w:p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21 vs 42</w:t>
            </w:r>
            <w:r>
              <w:rPr>
                <w:b/>
                <w:sz w:val="24"/>
              </w:rPr>
              <w:t xml:space="preserve"> days</w:t>
            </w:r>
          </w:p>
        </w:tc>
        <w:tc>
          <w:tcPr>
            <w:tcW w:w="1525" w:type="dxa"/>
            <w:shd w:val="clear" w:color="auto" w:fill="99FF66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WT PUO</w:t>
            </w:r>
          </w:p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21 vs 42</w:t>
            </w:r>
            <w:r>
              <w:rPr>
                <w:b/>
                <w:sz w:val="24"/>
              </w:rPr>
              <w:t xml:space="preserve"> d</w:t>
            </w:r>
          </w:p>
        </w:tc>
        <w:tc>
          <w:tcPr>
            <w:tcW w:w="1701" w:type="dxa"/>
            <w:shd w:val="clear" w:color="auto" w:fill="FFC000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 w:rsidRPr="006966CC">
              <w:rPr>
                <w:b/>
                <w:sz w:val="24"/>
              </w:rPr>
              <w:t>Os</w:t>
            </w:r>
            <w:proofErr w:type="spellEnd"/>
            <w:r w:rsidRPr="006966CC">
              <w:rPr>
                <w:b/>
                <w:sz w:val="24"/>
              </w:rPr>
              <w:t xml:space="preserve"> PUO</w:t>
            </w:r>
          </w:p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21 vs 42</w:t>
            </w:r>
            <w:r>
              <w:rPr>
                <w:b/>
                <w:sz w:val="24"/>
              </w:rPr>
              <w:t xml:space="preserve"> d</w:t>
            </w:r>
          </w:p>
        </w:tc>
        <w:tc>
          <w:tcPr>
            <w:tcW w:w="1560" w:type="dxa"/>
            <w:shd w:val="clear" w:color="auto" w:fill="99FF66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WT PUO/</w:t>
            </w:r>
            <w:proofErr w:type="spellStart"/>
            <w:r w:rsidRPr="006966CC">
              <w:rPr>
                <w:b/>
                <w:sz w:val="24"/>
              </w:rPr>
              <w:t>Rel</w:t>
            </w:r>
            <w:proofErr w:type="spellEnd"/>
          </w:p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21 vs 42</w:t>
            </w:r>
            <w:r>
              <w:rPr>
                <w:b/>
                <w:sz w:val="24"/>
              </w:rPr>
              <w:t xml:space="preserve"> d</w:t>
            </w:r>
          </w:p>
        </w:tc>
        <w:tc>
          <w:tcPr>
            <w:tcW w:w="1559" w:type="dxa"/>
            <w:shd w:val="clear" w:color="auto" w:fill="FFC000"/>
          </w:tcPr>
          <w:p w:rsidR="008B0D9A" w:rsidRPr="007C1147" w:rsidRDefault="008B0D9A" w:rsidP="007C1147">
            <w:pPr>
              <w:spacing w:after="0" w:line="240" w:lineRule="auto"/>
              <w:jc w:val="center"/>
              <w:rPr>
                <w:b/>
                <w:sz w:val="24"/>
                <w:lang w:val="en-US"/>
              </w:rPr>
            </w:pPr>
            <w:r w:rsidRPr="007C1147">
              <w:rPr>
                <w:b/>
                <w:sz w:val="24"/>
                <w:lang w:val="en-US"/>
              </w:rPr>
              <w:t>Os PUO/</w:t>
            </w:r>
            <w:proofErr w:type="spellStart"/>
            <w:r w:rsidRPr="007C1147">
              <w:rPr>
                <w:b/>
                <w:sz w:val="24"/>
                <w:lang w:val="en-US"/>
              </w:rPr>
              <w:t>Rel</w:t>
            </w:r>
            <w:proofErr w:type="spellEnd"/>
          </w:p>
          <w:p w:rsidR="008B0D9A" w:rsidRPr="007C1147" w:rsidRDefault="008B0D9A" w:rsidP="007C1147">
            <w:pPr>
              <w:spacing w:after="0" w:line="240" w:lineRule="auto"/>
              <w:jc w:val="center"/>
              <w:rPr>
                <w:b/>
                <w:sz w:val="24"/>
                <w:lang w:val="en-US"/>
              </w:rPr>
            </w:pPr>
            <w:r w:rsidRPr="007C1147">
              <w:rPr>
                <w:b/>
                <w:sz w:val="24"/>
                <w:lang w:val="en-US"/>
              </w:rPr>
              <w:t xml:space="preserve">21 </w:t>
            </w:r>
            <w:proofErr w:type="spellStart"/>
            <w:r w:rsidRPr="007C1147">
              <w:rPr>
                <w:b/>
                <w:sz w:val="24"/>
                <w:lang w:val="en-US"/>
              </w:rPr>
              <w:t>vs</w:t>
            </w:r>
            <w:proofErr w:type="spellEnd"/>
            <w:r w:rsidRPr="007C1147">
              <w:rPr>
                <w:b/>
                <w:sz w:val="24"/>
                <w:lang w:val="en-US"/>
              </w:rPr>
              <w:t xml:space="preserve"> 42 d</w:t>
            </w:r>
          </w:p>
        </w:tc>
      </w:tr>
      <w:tr w:rsidR="008B0D9A" w:rsidRPr="006966CC" w:rsidTr="007C1147">
        <w:trPr>
          <w:trHeight w:val="505"/>
        </w:trPr>
        <w:tc>
          <w:tcPr>
            <w:tcW w:w="1702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Kidney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weight</w:t>
            </w:r>
            <w:proofErr w:type="spellEnd"/>
            <w:r>
              <w:rPr>
                <w:b/>
                <w:sz w:val="24"/>
              </w:rPr>
              <w:t>, g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58 vs 135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93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30</w:t>
            </w:r>
            <w:r>
              <w:rPr>
                <w:sz w:val="24"/>
              </w:rPr>
              <w:t>†</w:t>
            </w:r>
            <w:r w:rsidRPr="006966CC">
              <w:rPr>
                <w:sz w:val="24"/>
              </w:rPr>
              <w:t xml:space="preserve"> vs 80</w:t>
            </w:r>
            <w:r>
              <w:rPr>
                <w:sz w:val="24"/>
              </w:rPr>
              <w:t>† *</w:t>
            </w:r>
          </w:p>
        </w:tc>
        <w:tc>
          <w:tcPr>
            <w:tcW w:w="1525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42 vs 107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701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22 vs 55</w:t>
            </w:r>
            <w:r>
              <w:rPr>
                <w:sz w:val="24"/>
              </w:rPr>
              <w:t>† *</w:t>
            </w:r>
          </w:p>
        </w:tc>
        <w:tc>
          <w:tcPr>
            <w:tcW w:w="1560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59 vs 101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33 vs 59</w:t>
            </w:r>
            <w:r>
              <w:rPr>
                <w:sz w:val="24"/>
              </w:rPr>
              <w:t>† *</w:t>
            </w:r>
          </w:p>
        </w:tc>
      </w:tr>
      <w:tr w:rsidR="008B0D9A" w:rsidRPr="006966CC" w:rsidTr="007C1147">
        <w:trPr>
          <w:trHeight w:val="308"/>
        </w:trPr>
        <w:tc>
          <w:tcPr>
            <w:tcW w:w="1702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Glom</w:t>
            </w:r>
            <w:r>
              <w:rPr>
                <w:b/>
                <w:sz w:val="24"/>
              </w:rPr>
              <w:t>erular area, 10</w:t>
            </w:r>
            <w:r w:rsidRPr="007C1147">
              <w:rPr>
                <w:b/>
                <w:sz w:val="24"/>
                <w:vertAlign w:val="superscript"/>
              </w:rPr>
              <w:t>-3</w:t>
            </w:r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µm²</w:t>
            </w:r>
            <w:proofErr w:type="spellEnd"/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2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2 vs 3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4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93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2.7</w:t>
            </w:r>
            <w:r w:rsidRPr="006966CC">
              <w:rPr>
                <w:sz w:val="24"/>
              </w:rPr>
              <w:t xml:space="preserve"> vs </w:t>
            </w:r>
            <w:r>
              <w:rPr>
                <w:sz w:val="24"/>
              </w:rPr>
              <w:t>5.0† *</w:t>
            </w:r>
          </w:p>
        </w:tc>
        <w:tc>
          <w:tcPr>
            <w:tcW w:w="1525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1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8 vs 2</w:t>
            </w:r>
            <w:r>
              <w:rPr>
                <w:sz w:val="24"/>
              </w:rPr>
              <w:t>.9 *</w:t>
            </w:r>
          </w:p>
        </w:tc>
        <w:tc>
          <w:tcPr>
            <w:tcW w:w="1701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2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1</w:t>
            </w:r>
            <w:r>
              <w:rPr>
                <w:sz w:val="24"/>
                <w:szCs w:val="24"/>
                <w:lang w:val="en-US"/>
              </w:rPr>
              <w:t>‡</w:t>
            </w:r>
            <w:r w:rsidRPr="006966CC">
              <w:rPr>
                <w:sz w:val="24"/>
              </w:rPr>
              <w:t xml:space="preserve"> vs 3</w:t>
            </w:r>
            <w:r>
              <w:rPr>
                <w:sz w:val="24"/>
              </w:rPr>
              <w:t>.3</w:t>
            </w:r>
            <w:r>
              <w:rPr>
                <w:sz w:val="24"/>
                <w:szCs w:val="24"/>
                <w:lang w:val="en-US"/>
              </w:rPr>
              <w:t>‡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60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2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3 vs 2</w:t>
            </w:r>
            <w:r>
              <w:rPr>
                <w:sz w:val="24"/>
              </w:rPr>
              <w:t>.6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2</w:t>
            </w:r>
            <w:r>
              <w:rPr>
                <w:sz w:val="24"/>
              </w:rPr>
              <w:t>.</w:t>
            </w:r>
            <w:r w:rsidRPr="006966CC">
              <w:rPr>
                <w:sz w:val="24"/>
              </w:rPr>
              <w:t>1</w:t>
            </w:r>
            <w:r>
              <w:rPr>
                <w:sz w:val="24"/>
                <w:szCs w:val="24"/>
                <w:lang w:val="en-US"/>
              </w:rPr>
              <w:t>‡</w:t>
            </w:r>
            <w:r w:rsidRPr="006966CC">
              <w:rPr>
                <w:sz w:val="24"/>
              </w:rPr>
              <w:t xml:space="preserve"> vs </w:t>
            </w:r>
            <w:r>
              <w:rPr>
                <w:sz w:val="24"/>
              </w:rPr>
              <w:t>3.0</w:t>
            </w:r>
            <w:r>
              <w:rPr>
                <w:sz w:val="24"/>
                <w:szCs w:val="24"/>
                <w:lang w:val="en-US"/>
              </w:rPr>
              <w:t>‡</w:t>
            </w:r>
            <w:r>
              <w:rPr>
                <w:sz w:val="24"/>
              </w:rPr>
              <w:t xml:space="preserve"> *</w:t>
            </w:r>
          </w:p>
        </w:tc>
      </w:tr>
      <w:tr w:rsidR="008B0D9A" w:rsidRPr="006966CC" w:rsidTr="007C1147">
        <w:trPr>
          <w:trHeight w:val="308"/>
        </w:trPr>
        <w:tc>
          <w:tcPr>
            <w:tcW w:w="1702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6966CC">
              <w:rPr>
                <w:b/>
                <w:sz w:val="24"/>
              </w:rPr>
              <w:t>PT %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43 vs 61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93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48</w:t>
            </w:r>
            <w:r>
              <w:rPr>
                <w:sz w:val="24"/>
              </w:rPr>
              <w:t>†</w:t>
            </w:r>
            <w:r w:rsidRPr="006966CC">
              <w:rPr>
                <w:sz w:val="24"/>
              </w:rPr>
              <w:t xml:space="preserve"> vs 68</w:t>
            </w:r>
            <w:r>
              <w:rPr>
                <w:sz w:val="24"/>
              </w:rPr>
              <w:t>† *</w:t>
            </w:r>
          </w:p>
        </w:tc>
        <w:tc>
          <w:tcPr>
            <w:tcW w:w="1525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34 vs 40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  <w:tc>
          <w:tcPr>
            <w:tcW w:w="1701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46 vs 43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  <w:tc>
          <w:tcPr>
            <w:tcW w:w="1560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45 vs 60 *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45 vs 54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</w:tr>
      <w:tr w:rsidR="008B0D9A" w:rsidRPr="006966CC" w:rsidTr="007C1147">
        <w:trPr>
          <w:trHeight w:val="308"/>
        </w:trPr>
        <w:tc>
          <w:tcPr>
            <w:tcW w:w="1702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b/>
                <w:sz w:val="24"/>
              </w:rPr>
            </w:pPr>
            <w:proofErr w:type="spellStart"/>
            <w:r w:rsidRPr="006966CC">
              <w:rPr>
                <w:b/>
                <w:sz w:val="24"/>
              </w:rPr>
              <w:t>Intact</w:t>
            </w:r>
            <w:proofErr w:type="spellEnd"/>
            <w:r w:rsidRPr="006966CC">
              <w:rPr>
                <w:b/>
                <w:sz w:val="24"/>
              </w:rPr>
              <w:t xml:space="preserve"> GTJ %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52 vs 70</w:t>
            </w:r>
            <w:r>
              <w:rPr>
                <w:sz w:val="24"/>
              </w:rPr>
              <w:t xml:space="preserve"> *</w:t>
            </w:r>
          </w:p>
        </w:tc>
        <w:tc>
          <w:tcPr>
            <w:tcW w:w="1593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48 vs 62</w:t>
            </w:r>
            <w:r>
              <w:rPr>
                <w:sz w:val="24"/>
              </w:rPr>
              <w:t>† *</w:t>
            </w:r>
          </w:p>
        </w:tc>
        <w:tc>
          <w:tcPr>
            <w:tcW w:w="1525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30</w:t>
            </w:r>
            <w:r>
              <w:rPr>
                <w:sz w:val="24"/>
                <w:szCs w:val="24"/>
                <w:lang w:val="en-US"/>
              </w:rPr>
              <w:t>‡</w:t>
            </w:r>
            <w:r w:rsidRPr="006966CC">
              <w:rPr>
                <w:sz w:val="24"/>
              </w:rPr>
              <w:t xml:space="preserve"> vs 41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  <w:tc>
          <w:tcPr>
            <w:tcW w:w="1701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 w:rsidRPr="006966CC">
              <w:rPr>
                <w:sz w:val="24"/>
              </w:rPr>
              <w:t>36</w:t>
            </w:r>
            <w:r>
              <w:rPr>
                <w:sz w:val="24"/>
                <w:szCs w:val="24"/>
                <w:lang w:val="en-US"/>
              </w:rPr>
              <w:t>‡</w:t>
            </w:r>
            <w:r w:rsidRPr="006966CC">
              <w:rPr>
                <w:sz w:val="24"/>
              </w:rPr>
              <w:t xml:space="preserve"> vs 45</w:t>
            </w:r>
            <w:r>
              <w:rPr>
                <w:sz w:val="24"/>
                <w:szCs w:val="24"/>
                <w:lang w:val="en-US"/>
              </w:rPr>
              <w:t>‡</w:t>
            </w:r>
          </w:p>
        </w:tc>
        <w:tc>
          <w:tcPr>
            <w:tcW w:w="1560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 vs 62</w:t>
            </w:r>
          </w:p>
        </w:tc>
        <w:tc>
          <w:tcPr>
            <w:tcW w:w="1559" w:type="dxa"/>
          </w:tcPr>
          <w:p w:rsidR="008B0D9A" w:rsidRPr="006966CC" w:rsidRDefault="008B0D9A" w:rsidP="007C1147">
            <w:pPr>
              <w:spacing w:after="0"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</w:t>
            </w:r>
            <w:r w:rsidRPr="006966CC">
              <w:rPr>
                <w:sz w:val="24"/>
              </w:rPr>
              <w:t xml:space="preserve"> vs 53</w:t>
            </w:r>
          </w:p>
        </w:tc>
      </w:tr>
    </w:tbl>
    <w:p w:rsidR="008B0D9A" w:rsidRPr="007C1147" w:rsidRDefault="008B0D9A" w:rsidP="00F605C8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Mean per group (n = 6-14 mice per group). P&lt;0.05 †</w:t>
      </w:r>
      <w:proofErr w:type="spellStart"/>
      <w:r>
        <w:rPr>
          <w:sz w:val="24"/>
          <w:szCs w:val="24"/>
          <w:lang w:val="en-US"/>
        </w:rPr>
        <w:t>vs</w:t>
      </w:r>
      <w:proofErr w:type="spellEnd"/>
      <w:r>
        <w:rPr>
          <w:sz w:val="24"/>
          <w:szCs w:val="24"/>
          <w:lang w:val="en-US"/>
        </w:rPr>
        <w:t xml:space="preserve"> WT, ‡</w:t>
      </w:r>
      <w:proofErr w:type="spellStart"/>
      <w:r>
        <w:rPr>
          <w:sz w:val="24"/>
          <w:szCs w:val="24"/>
          <w:lang w:val="en-US"/>
        </w:rPr>
        <w:t>vs</w:t>
      </w:r>
      <w:proofErr w:type="spellEnd"/>
      <w:r>
        <w:rPr>
          <w:sz w:val="24"/>
          <w:szCs w:val="24"/>
          <w:lang w:val="en-US"/>
        </w:rPr>
        <w:t xml:space="preserve"> sham, *</w:t>
      </w:r>
      <w:proofErr w:type="spellStart"/>
      <w:r>
        <w:rPr>
          <w:sz w:val="24"/>
          <w:szCs w:val="24"/>
          <w:lang w:val="en-US"/>
        </w:rPr>
        <w:t>vs</w:t>
      </w:r>
      <w:proofErr w:type="spellEnd"/>
      <w:r>
        <w:rPr>
          <w:sz w:val="24"/>
          <w:szCs w:val="24"/>
          <w:lang w:val="en-US"/>
        </w:rPr>
        <w:t xml:space="preserve"> 21 d</w:t>
      </w:r>
    </w:p>
    <w:p w:rsidR="008B0D9A" w:rsidRDefault="008B0D9A" w:rsidP="00C5453E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  <w:r>
        <w:rPr>
          <w:rFonts w:cs="Calibri"/>
          <w:sz w:val="24"/>
          <w:szCs w:val="24"/>
          <w:lang w:val="en-US"/>
        </w:rPr>
        <w:t>B</w:t>
      </w:r>
      <w:r w:rsidRPr="00093BC0">
        <w:rPr>
          <w:rFonts w:cs="Calibri"/>
          <w:sz w:val="24"/>
          <w:szCs w:val="24"/>
          <w:lang w:val="en-US"/>
        </w:rPr>
        <w:t xml:space="preserve">ody weight doubled </w:t>
      </w:r>
      <w:r>
        <w:rPr>
          <w:rFonts w:cs="Calibri"/>
          <w:sz w:val="24"/>
          <w:szCs w:val="24"/>
          <w:lang w:val="en-US"/>
        </w:rPr>
        <w:t>and k</w:t>
      </w:r>
      <w:r w:rsidRPr="00C5453E">
        <w:rPr>
          <w:rFonts w:cs="Calibri-Bold"/>
          <w:bCs/>
          <w:sz w:val="24"/>
          <w:szCs w:val="24"/>
          <w:lang w:val="en-US"/>
        </w:rPr>
        <w:t xml:space="preserve">idney weight increased </w:t>
      </w:r>
      <w:r>
        <w:rPr>
          <w:rFonts w:cs="Calibri-Bold"/>
          <w:bCs/>
          <w:sz w:val="24"/>
          <w:szCs w:val="24"/>
          <w:lang w:val="en-US"/>
        </w:rPr>
        <w:t>~50</w:t>
      </w:r>
      <w:r w:rsidRPr="00C5453E">
        <w:rPr>
          <w:rFonts w:cs="Calibri-Bold"/>
          <w:bCs/>
          <w:sz w:val="24"/>
          <w:szCs w:val="24"/>
          <w:lang w:val="en-US"/>
        </w:rPr>
        <w:t xml:space="preserve">% </w:t>
      </w:r>
      <w:r w:rsidRPr="00093BC0">
        <w:rPr>
          <w:rFonts w:cs="Calibri"/>
          <w:sz w:val="24"/>
          <w:szCs w:val="24"/>
          <w:lang w:val="en-US"/>
        </w:rPr>
        <w:t xml:space="preserve">from 21 to 42 days of age </w:t>
      </w:r>
      <w:r>
        <w:rPr>
          <w:rFonts w:cs="Calibri-Bold"/>
          <w:bCs/>
          <w:sz w:val="24"/>
          <w:szCs w:val="24"/>
          <w:lang w:val="en-US"/>
        </w:rPr>
        <w:t xml:space="preserve">in </w:t>
      </w:r>
      <w:r w:rsidRPr="00C5453E">
        <w:rPr>
          <w:rFonts w:cs="Calibri-Bold"/>
          <w:bCs/>
          <w:sz w:val="24"/>
          <w:szCs w:val="24"/>
          <w:lang w:val="en-US"/>
        </w:rPr>
        <w:t xml:space="preserve">all mice. </w:t>
      </w:r>
      <w:r>
        <w:rPr>
          <w:rFonts w:cs="Calibri"/>
          <w:sz w:val="24"/>
          <w:szCs w:val="24"/>
          <w:lang w:val="en-US"/>
        </w:rPr>
        <w:t xml:space="preserve">At </w:t>
      </w:r>
      <w:r w:rsidRPr="00C5453E">
        <w:rPr>
          <w:rFonts w:cs="Calibri"/>
          <w:sz w:val="24"/>
          <w:szCs w:val="24"/>
          <w:lang w:val="en-US"/>
        </w:rPr>
        <w:t xml:space="preserve">42 days, kidney weight </w:t>
      </w:r>
      <w:r>
        <w:rPr>
          <w:rFonts w:cs="Calibri"/>
          <w:sz w:val="24"/>
          <w:szCs w:val="24"/>
          <w:lang w:val="en-US"/>
        </w:rPr>
        <w:t xml:space="preserve">was lower </w:t>
      </w:r>
      <w:r w:rsidRPr="00C5453E">
        <w:rPr>
          <w:rFonts w:cs="Calibri"/>
          <w:sz w:val="24"/>
          <w:szCs w:val="24"/>
          <w:lang w:val="en-US"/>
        </w:rPr>
        <w:t xml:space="preserve">in Os/+ </w:t>
      </w:r>
      <w:r>
        <w:rPr>
          <w:rFonts w:cs="Calibri"/>
          <w:sz w:val="24"/>
          <w:szCs w:val="24"/>
          <w:lang w:val="en-US"/>
        </w:rPr>
        <w:t xml:space="preserve">than WT </w:t>
      </w:r>
      <w:r w:rsidRPr="00C5453E">
        <w:rPr>
          <w:rFonts w:cs="Calibri"/>
          <w:sz w:val="24"/>
          <w:szCs w:val="24"/>
          <w:lang w:val="en-US"/>
        </w:rPr>
        <w:t xml:space="preserve">kidneys, </w:t>
      </w:r>
      <w:r>
        <w:rPr>
          <w:rFonts w:cs="Calibri"/>
          <w:sz w:val="24"/>
          <w:szCs w:val="24"/>
          <w:lang w:val="en-US"/>
        </w:rPr>
        <w:t xml:space="preserve">regardless </w:t>
      </w:r>
      <w:r w:rsidRPr="00C5453E">
        <w:rPr>
          <w:rFonts w:cs="Calibri"/>
          <w:sz w:val="24"/>
          <w:szCs w:val="24"/>
          <w:lang w:val="en-US"/>
        </w:rPr>
        <w:t>of obstruction</w:t>
      </w:r>
      <w:r>
        <w:rPr>
          <w:rFonts w:cs="Calibri"/>
          <w:sz w:val="24"/>
          <w:szCs w:val="24"/>
          <w:lang w:val="en-US"/>
        </w:rPr>
        <w:t xml:space="preserve">. </w:t>
      </w:r>
      <w:r w:rsidRPr="00C5453E">
        <w:rPr>
          <w:rFonts w:cs="Calibri"/>
          <w:sz w:val="24"/>
          <w:szCs w:val="24"/>
          <w:lang w:val="en-US"/>
        </w:rPr>
        <w:t xml:space="preserve">Glomerular area increased with age in all groups except in WT PUO/Rel. In contrast to WT, </w:t>
      </w:r>
      <w:proofErr w:type="spellStart"/>
      <w:r w:rsidRPr="00C5453E">
        <w:rPr>
          <w:rFonts w:cs="Calibri"/>
          <w:sz w:val="24"/>
          <w:szCs w:val="24"/>
          <w:lang w:val="en-US"/>
        </w:rPr>
        <w:t>glomerular</w:t>
      </w:r>
      <w:proofErr w:type="spellEnd"/>
      <w:r w:rsidRPr="00C5453E">
        <w:rPr>
          <w:rFonts w:cs="Calibri"/>
          <w:sz w:val="24"/>
          <w:szCs w:val="24"/>
          <w:lang w:val="en-US"/>
        </w:rPr>
        <w:t xml:space="preserve"> area was reduced by PUO in Os</w:t>
      </w:r>
      <w:r>
        <w:rPr>
          <w:rFonts w:cs="Calibri"/>
          <w:sz w:val="24"/>
          <w:szCs w:val="24"/>
          <w:lang w:val="en-US"/>
        </w:rPr>
        <w:t>/+</w:t>
      </w:r>
      <w:r w:rsidRPr="00C5453E">
        <w:rPr>
          <w:rFonts w:cs="Calibri"/>
          <w:sz w:val="24"/>
          <w:szCs w:val="24"/>
          <w:lang w:val="en-US"/>
        </w:rPr>
        <w:t xml:space="preserve"> mice at both 21 and 42 days.</w:t>
      </w:r>
      <w:r>
        <w:rPr>
          <w:rFonts w:cs="Calibri"/>
          <w:sz w:val="24"/>
          <w:szCs w:val="24"/>
          <w:lang w:val="en-US"/>
        </w:rPr>
        <w:t xml:space="preserve"> </w:t>
      </w:r>
      <w:r w:rsidRPr="00C5453E">
        <w:rPr>
          <w:rFonts w:cs="Calibri"/>
          <w:sz w:val="24"/>
          <w:szCs w:val="24"/>
          <w:lang w:val="en-US"/>
        </w:rPr>
        <w:t>Fractional PT mass increased with age of sham-operated mice, but this was</w:t>
      </w:r>
      <w:r>
        <w:rPr>
          <w:rFonts w:cs="Calibri"/>
          <w:sz w:val="24"/>
          <w:szCs w:val="24"/>
          <w:lang w:val="en-US"/>
        </w:rPr>
        <w:t xml:space="preserve"> </w:t>
      </w:r>
      <w:r w:rsidRPr="00C5453E">
        <w:rPr>
          <w:rFonts w:cs="Calibri"/>
          <w:sz w:val="24"/>
          <w:szCs w:val="24"/>
          <w:lang w:val="en-US"/>
        </w:rPr>
        <w:t>prevented by PUO in both strains. Release of obstruction prevented the decrease of PT mass in 42</w:t>
      </w:r>
      <w:r>
        <w:rPr>
          <w:rFonts w:cs="Calibri"/>
          <w:sz w:val="24"/>
          <w:szCs w:val="24"/>
          <w:lang w:val="en-US"/>
        </w:rPr>
        <w:t xml:space="preserve"> </w:t>
      </w:r>
      <w:r w:rsidRPr="00C5453E">
        <w:rPr>
          <w:rFonts w:cs="Calibri"/>
          <w:sz w:val="24"/>
          <w:szCs w:val="24"/>
          <w:lang w:val="en-US"/>
        </w:rPr>
        <w:t>day-old WT, but not in Os/+ mice.</w:t>
      </w:r>
      <w:r>
        <w:rPr>
          <w:rFonts w:cs="Calibri"/>
          <w:sz w:val="24"/>
          <w:szCs w:val="24"/>
          <w:lang w:val="en-US"/>
        </w:rPr>
        <w:t xml:space="preserve"> </w:t>
      </w:r>
      <w:r w:rsidRPr="00C5453E">
        <w:rPr>
          <w:rFonts w:cs="Calibri"/>
          <w:sz w:val="24"/>
          <w:szCs w:val="24"/>
          <w:lang w:val="en-US"/>
        </w:rPr>
        <w:t xml:space="preserve">Fraction of intact GTJ increased with age in </w:t>
      </w:r>
      <w:r>
        <w:rPr>
          <w:rFonts w:cs="Calibri"/>
          <w:sz w:val="24"/>
          <w:szCs w:val="24"/>
          <w:lang w:val="en-US"/>
        </w:rPr>
        <w:t>s</w:t>
      </w:r>
      <w:r w:rsidRPr="00C5453E">
        <w:rPr>
          <w:rFonts w:cs="Calibri"/>
          <w:sz w:val="24"/>
          <w:szCs w:val="24"/>
          <w:lang w:val="en-US"/>
        </w:rPr>
        <w:t>ham kidney</w:t>
      </w:r>
      <w:r>
        <w:rPr>
          <w:rFonts w:cs="Calibri"/>
          <w:sz w:val="24"/>
          <w:szCs w:val="24"/>
          <w:lang w:val="en-US"/>
        </w:rPr>
        <w:t>s</w:t>
      </w:r>
      <w:r w:rsidRPr="00C5453E">
        <w:rPr>
          <w:rFonts w:cs="Calibri"/>
          <w:sz w:val="24"/>
          <w:szCs w:val="24"/>
          <w:lang w:val="en-US"/>
        </w:rPr>
        <w:t xml:space="preserve"> in both strains, but did not increase in</w:t>
      </w:r>
      <w:r>
        <w:rPr>
          <w:rFonts w:cs="Calibri"/>
          <w:sz w:val="24"/>
          <w:szCs w:val="24"/>
          <w:lang w:val="en-US"/>
        </w:rPr>
        <w:t xml:space="preserve"> </w:t>
      </w:r>
      <w:r w:rsidRPr="00C5453E">
        <w:rPr>
          <w:rFonts w:cs="Calibri"/>
          <w:sz w:val="24"/>
          <w:szCs w:val="24"/>
          <w:lang w:val="en-US"/>
        </w:rPr>
        <w:t>obstructed kidneys regardless of release.</w:t>
      </w:r>
      <w:r>
        <w:rPr>
          <w:rFonts w:cs="Calibri"/>
          <w:sz w:val="24"/>
          <w:szCs w:val="24"/>
          <w:lang w:val="en-US"/>
        </w:rPr>
        <w:t xml:space="preserve"> </w:t>
      </w:r>
      <w:r w:rsidRPr="007C1147">
        <w:rPr>
          <w:rFonts w:cs="Calibri"/>
          <w:sz w:val="24"/>
          <w:szCs w:val="24"/>
          <w:lang w:val="en-US"/>
        </w:rPr>
        <w:t xml:space="preserve">Intact GTJ % </w:t>
      </w:r>
      <w:r>
        <w:rPr>
          <w:rFonts w:cs="Calibri"/>
          <w:sz w:val="24"/>
          <w:szCs w:val="24"/>
          <w:lang w:val="en-US"/>
        </w:rPr>
        <w:t xml:space="preserve">was </w:t>
      </w:r>
      <w:r w:rsidRPr="007C1147">
        <w:rPr>
          <w:rFonts w:cs="Calibri"/>
          <w:sz w:val="24"/>
          <w:szCs w:val="24"/>
          <w:lang w:val="en-US"/>
        </w:rPr>
        <w:t xml:space="preserve">decreased </w:t>
      </w:r>
      <w:r>
        <w:rPr>
          <w:rFonts w:cs="Calibri"/>
          <w:sz w:val="24"/>
          <w:szCs w:val="24"/>
          <w:lang w:val="en-US"/>
        </w:rPr>
        <w:t xml:space="preserve">by PUO in both strains regardless of </w:t>
      </w:r>
      <w:r w:rsidRPr="007C1147">
        <w:rPr>
          <w:rFonts w:cs="Calibri"/>
          <w:sz w:val="24"/>
          <w:szCs w:val="24"/>
          <w:lang w:val="en-US"/>
        </w:rPr>
        <w:t>age</w:t>
      </w:r>
      <w:r>
        <w:rPr>
          <w:rFonts w:cs="Calibri"/>
          <w:sz w:val="24"/>
          <w:szCs w:val="24"/>
          <w:lang w:val="en-US"/>
        </w:rPr>
        <w:t>;</w:t>
      </w:r>
      <w:r w:rsidRPr="007C1147">
        <w:rPr>
          <w:rFonts w:cs="Calibri"/>
          <w:sz w:val="24"/>
          <w:szCs w:val="24"/>
          <w:lang w:val="en-US"/>
        </w:rPr>
        <w:t xml:space="preserve"> this was prevented by </w:t>
      </w:r>
      <w:r>
        <w:rPr>
          <w:rFonts w:cs="Calibri"/>
          <w:sz w:val="24"/>
          <w:szCs w:val="24"/>
          <w:lang w:val="en-US"/>
        </w:rPr>
        <w:t xml:space="preserve">release </w:t>
      </w:r>
      <w:r w:rsidRPr="007C1147">
        <w:rPr>
          <w:rFonts w:cs="Calibri"/>
          <w:sz w:val="24"/>
          <w:szCs w:val="24"/>
          <w:lang w:val="en-US"/>
        </w:rPr>
        <w:t>of obstruction.</w:t>
      </w:r>
    </w:p>
    <w:p w:rsidR="008B0D9A" w:rsidRDefault="008B0D9A" w:rsidP="00C5453E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</w:p>
    <w:p w:rsidR="008B0D9A" w:rsidRDefault="008B0D9A" w:rsidP="00C5453E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  <w:r w:rsidRPr="00DB53D3">
        <w:rPr>
          <w:rFonts w:cs="Calibri"/>
          <w:b/>
          <w:sz w:val="24"/>
          <w:szCs w:val="24"/>
          <w:lang w:val="en-US"/>
        </w:rPr>
        <w:t>Conclusions</w:t>
      </w:r>
      <w:r>
        <w:rPr>
          <w:rFonts w:cs="Calibri"/>
          <w:sz w:val="24"/>
          <w:szCs w:val="24"/>
          <w:lang w:val="en-US"/>
        </w:rPr>
        <w:t xml:space="preserve">: PUO impaired </w:t>
      </w:r>
      <w:proofErr w:type="spellStart"/>
      <w:r>
        <w:rPr>
          <w:rFonts w:cs="Calibri"/>
          <w:sz w:val="24"/>
          <w:szCs w:val="24"/>
          <w:lang w:val="en-US"/>
        </w:rPr>
        <w:t>glomerular</w:t>
      </w:r>
      <w:proofErr w:type="spellEnd"/>
      <w:r>
        <w:rPr>
          <w:rFonts w:cs="Calibri"/>
          <w:sz w:val="24"/>
          <w:szCs w:val="24"/>
          <w:lang w:val="en-US"/>
        </w:rPr>
        <w:t xml:space="preserve"> growth in Os/+ but not WT mice, and prevented GTJ maturation and PT growth in both strains. Release of obstruction had no effect on </w:t>
      </w:r>
      <w:proofErr w:type="spellStart"/>
      <w:r>
        <w:rPr>
          <w:rFonts w:cs="Calibri"/>
          <w:sz w:val="24"/>
          <w:szCs w:val="24"/>
          <w:lang w:val="en-US"/>
        </w:rPr>
        <w:t>glomerular</w:t>
      </w:r>
      <w:proofErr w:type="spellEnd"/>
      <w:r>
        <w:rPr>
          <w:rFonts w:cs="Calibri"/>
          <w:sz w:val="24"/>
          <w:szCs w:val="24"/>
          <w:lang w:val="en-US"/>
        </w:rPr>
        <w:t xml:space="preserve"> area, allowed GTJ maturation in both strains, and permitted PT growth in WT but not Os/+ mice. Because preterm and intrauterine growth-restricted infants are born with reduced </w:t>
      </w:r>
      <w:proofErr w:type="spellStart"/>
      <w:r>
        <w:rPr>
          <w:rFonts w:cs="Calibri"/>
          <w:sz w:val="24"/>
          <w:szCs w:val="24"/>
          <w:lang w:val="en-US"/>
        </w:rPr>
        <w:t>nephron</w:t>
      </w:r>
      <w:proofErr w:type="spellEnd"/>
      <w:r>
        <w:rPr>
          <w:rFonts w:cs="Calibri"/>
          <w:sz w:val="24"/>
          <w:szCs w:val="24"/>
          <w:lang w:val="en-US"/>
        </w:rPr>
        <w:t xml:space="preserve"> number, these patients may be at greater risk for renal injury due to urinary tract obstruction. </w:t>
      </w:r>
    </w:p>
    <w:p w:rsidR="008B0D9A" w:rsidRDefault="008B0D9A" w:rsidP="00C5453E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</w:p>
    <w:p w:rsidR="008B0D9A" w:rsidRDefault="008B0D9A" w:rsidP="00C5453E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  <w:lang w:val="en-US"/>
        </w:rPr>
      </w:pPr>
    </w:p>
    <w:sectPr w:rsidR="008B0D9A" w:rsidSect="00AA68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05C8"/>
    <w:rsid w:val="00093BC0"/>
    <w:rsid w:val="000D4C54"/>
    <w:rsid w:val="001A33D5"/>
    <w:rsid w:val="002175EE"/>
    <w:rsid w:val="002417EE"/>
    <w:rsid w:val="004E3D4D"/>
    <w:rsid w:val="006966CC"/>
    <w:rsid w:val="006C362B"/>
    <w:rsid w:val="00741765"/>
    <w:rsid w:val="007C1147"/>
    <w:rsid w:val="0084015A"/>
    <w:rsid w:val="0085585E"/>
    <w:rsid w:val="008B0D9A"/>
    <w:rsid w:val="009A3A79"/>
    <w:rsid w:val="00A04339"/>
    <w:rsid w:val="00AA68F2"/>
    <w:rsid w:val="00B03286"/>
    <w:rsid w:val="00BB658C"/>
    <w:rsid w:val="00C200D3"/>
    <w:rsid w:val="00C2479C"/>
    <w:rsid w:val="00C5453E"/>
    <w:rsid w:val="00CE024C"/>
    <w:rsid w:val="00DB53D3"/>
    <w:rsid w:val="00E87CFF"/>
    <w:rsid w:val="00F60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A68F2"/>
    <w:pPr>
      <w:spacing w:after="200" w:line="276" w:lineRule="auto"/>
    </w:pPr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F605C8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rsid w:val="007C114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2889"/>
    <w:rPr>
      <w:rFonts w:ascii="Times New Roman" w:hAnsi="Times New Roman"/>
      <w:sz w:val="0"/>
      <w:szCs w:val="0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513</Words>
  <Characters>2274</Characters>
  <Application>Microsoft Office Word</Application>
  <DocSecurity>0</DocSecurity>
  <Lines>18</Lines>
  <Paragraphs>5</Paragraphs>
  <ScaleCrop>false</ScaleCrop>
  <Company/>
  <LinksUpToDate>false</LinksUpToDate>
  <CharactersWithSpaces>2782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Maria</cp:lastModifiedBy>
  <cp:revision>2</cp:revision>
  <cp:lastPrinted>2012-06-26T13:21:00Z</cp:lastPrinted>
  <dcterms:created xsi:type="dcterms:W3CDTF">2012-06-29T15:09:00Z</dcterms:created>
  <dcterms:modified xsi:type="dcterms:W3CDTF">2012-06-29T15:09:00Z</dcterms:modified>
</cp:coreProperties>
</file>