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7A7DB1" w14:textId="77777777" w:rsidR="00772866" w:rsidRDefault="00772866" w:rsidP="00772866">
      <w:pPr>
        <w:spacing w:after="0" w:line="269" w:lineRule="auto"/>
        <w:jc w:val="center"/>
        <w:rPr>
          <w:rFonts w:ascii="Times New Roman" w:hAnsi="Times New Roman"/>
          <w:sz w:val="28"/>
          <w:szCs w:val="28"/>
        </w:rPr>
      </w:pPr>
      <w:r w:rsidRPr="00291D52">
        <w:rPr>
          <w:rFonts w:ascii="Times New Roman" w:hAnsi="Times New Roman"/>
          <w:sz w:val="28"/>
          <w:szCs w:val="28"/>
        </w:rPr>
        <w:t>Modelli di consum</w:t>
      </w:r>
      <w:r>
        <w:rPr>
          <w:rFonts w:ascii="Times New Roman" w:hAnsi="Times New Roman"/>
          <w:sz w:val="28"/>
          <w:szCs w:val="28"/>
        </w:rPr>
        <w:t>o</w:t>
      </w:r>
      <w:r w:rsidRPr="00291D52">
        <w:rPr>
          <w:rFonts w:ascii="Times New Roman" w:hAnsi="Times New Roman"/>
          <w:sz w:val="28"/>
          <w:szCs w:val="28"/>
        </w:rPr>
        <w:t xml:space="preserve"> e nuovo paradigm</w:t>
      </w:r>
      <w:r>
        <w:rPr>
          <w:rFonts w:ascii="Times New Roman" w:hAnsi="Times New Roman"/>
          <w:sz w:val="28"/>
          <w:szCs w:val="28"/>
        </w:rPr>
        <w:t>a</w:t>
      </w:r>
      <w:r w:rsidRPr="00291D52">
        <w:rPr>
          <w:rFonts w:ascii="Times New Roman" w:hAnsi="Times New Roman"/>
          <w:sz w:val="28"/>
          <w:szCs w:val="28"/>
        </w:rPr>
        <w:t xml:space="preserve"> della sostenibilità</w:t>
      </w:r>
      <w:r>
        <w:rPr>
          <w:rFonts w:ascii="Times New Roman" w:hAnsi="Times New Roman"/>
          <w:sz w:val="28"/>
          <w:szCs w:val="28"/>
        </w:rPr>
        <w:t>:</w:t>
      </w:r>
    </w:p>
    <w:p w14:paraId="5234A985" w14:textId="77777777" w:rsidR="00772866" w:rsidRDefault="00772866" w:rsidP="00772866">
      <w:pPr>
        <w:spacing w:after="0" w:line="269" w:lineRule="auto"/>
        <w:jc w:val="center"/>
        <w:rPr>
          <w:rFonts w:ascii="Times New Roman" w:hAnsi="Times New Roman"/>
          <w:sz w:val="28"/>
          <w:szCs w:val="28"/>
        </w:rPr>
      </w:pPr>
      <w:proofErr w:type="gramStart"/>
      <w:r>
        <w:rPr>
          <w:rFonts w:ascii="Times New Roman" w:hAnsi="Times New Roman"/>
          <w:sz w:val="28"/>
          <w:szCs w:val="28"/>
        </w:rPr>
        <w:t>i</w:t>
      </w:r>
      <w:proofErr w:type="gramEnd"/>
      <w:r>
        <w:rPr>
          <w:rFonts w:ascii="Times New Roman" w:hAnsi="Times New Roman"/>
          <w:sz w:val="28"/>
          <w:szCs w:val="28"/>
        </w:rPr>
        <w:t xml:space="preserve"> Gruppi di Acquisto Solidale in Sicilia</w:t>
      </w:r>
    </w:p>
    <w:p w14:paraId="49583253" w14:textId="77777777" w:rsidR="00772866" w:rsidRPr="009C6566" w:rsidRDefault="00772866" w:rsidP="00772866">
      <w:pPr>
        <w:spacing w:after="0" w:line="360" w:lineRule="auto"/>
        <w:jc w:val="center"/>
        <w:rPr>
          <w:rFonts w:ascii="Times New Roman" w:hAnsi="Times New Roman"/>
          <w:sz w:val="28"/>
          <w:szCs w:val="28"/>
          <w:lang w:val="en-US"/>
        </w:rPr>
      </w:pPr>
      <w:r w:rsidRPr="009C6566">
        <w:rPr>
          <w:rFonts w:ascii="Times New Roman" w:hAnsi="Times New Roman"/>
          <w:sz w:val="28"/>
          <w:szCs w:val="28"/>
          <w:lang w:val="en-US"/>
        </w:rPr>
        <w:t>_______________</w:t>
      </w:r>
    </w:p>
    <w:p w14:paraId="578F8047" w14:textId="77777777" w:rsidR="00772866" w:rsidRPr="00B14A4B" w:rsidRDefault="00772866" w:rsidP="00772866">
      <w:pPr>
        <w:spacing w:after="0" w:line="269" w:lineRule="auto"/>
        <w:jc w:val="center"/>
        <w:rPr>
          <w:rFonts w:ascii="Times New Roman" w:hAnsi="Times New Roman"/>
          <w:sz w:val="28"/>
          <w:szCs w:val="28"/>
          <w:lang w:val="en-US"/>
        </w:rPr>
      </w:pPr>
      <w:r w:rsidRPr="00617F01">
        <w:rPr>
          <w:rFonts w:ascii="Times New Roman" w:hAnsi="Times New Roman"/>
          <w:sz w:val="28"/>
          <w:szCs w:val="28"/>
          <w:lang w:val="en-US"/>
        </w:rPr>
        <w:t>Models of consumption and new paradigm of sustainability:</w:t>
      </w:r>
    </w:p>
    <w:p w14:paraId="373913BD" w14:textId="77777777" w:rsidR="00772866" w:rsidRPr="00B14A4B" w:rsidRDefault="00772866" w:rsidP="00772866">
      <w:pPr>
        <w:spacing w:after="0" w:line="360" w:lineRule="auto"/>
        <w:jc w:val="center"/>
        <w:rPr>
          <w:rFonts w:ascii="Times New Roman" w:hAnsi="Times New Roman"/>
          <w:sz w:val="28"/>
          <w:szCs w:val="28"/>
          <w:lang w:val="en-US"/>
        </w:rPr>
      </w:pPr>
      <w:proofErr w:type="gramStart"/>
      <w:r w:rsidRPr="00B14A4B">
        <w:rPr>
          <w:rFonts w:ascii="Times New Roman" w:hAnsi="Times New Roman"/>
          <w:sz w:val="28"/>
          <w:szCs w:val="28"/>
          <w:lang w:val="en-US"/>
        </w:rPr>
        <w:t>the</w:t>
      </w:r>
      <w:proofErr w:type="gramEnd"/>
      <w:r w:rsidRPr="00B14A4B">
        <w:rPr>
          <w:rFonts w:ascii="Times New Roman" w:hAnsi="Times New Roman"/>
          <w:sz w:val="28"/>
          <w:szCs w:val="28"/>
          <w:lang w:val="en-US"/>
        </w:rPr>
        <w:t xml:space="preserve"> Solidarity Purchase Groups in Sicily</w:t>
      </w:r>
    </w:p>
    <w:p w14:paraId="23B6FB60" w14:textId="77777777" w:rsidR="00772866" w:rsidRPr="00B14A4B" w:rsidRDefault="00772866" w:rsidP="00772866">
      <w:pPr>
        <w:spacing w:after="0" w:line="360" w:lineRule="auto"/>
        <w:jc w:val="center"/>
        <w:rPr>
          <w:rFonts w:ascii="Times New Roman" w:hAnsi="Times New Roman"/>
          <w:sz w:val="28"/>
          <w:szCs w:val="28"/>
          <w:lang w:val="en-US"/>
        </w:rPr>
      </w:pPr>
    </w:p>
    <w:p w14:paraId="3DD650D1" w14:textId="77777777" w:rsidR="00772866" w:rsidRPr="00E20C5E" w:rsidRDefault="00772866" w:rsidP="00772866">
      <w:pPr>
        <w:spacing w:after="0" w:line="360" w:lineRule="auto"/>
        <w:jc w:val="center"/>
        <w:rPr>
          <w:rFonts w:ascii="Times New Roman" w:hAnsi="Times New Roman"/>
          <w:sz w:val="20"/>
          <w:szCs w:val="20"/>
          <w:vertAlign w:val="superscript"/>
        </w:rPr>
      </w:pPr>
      <w:r w:rsidRPr="00E20C5E">
        <w:rPr>
          <w:rFonts w:ascii="Times New Roman" w:hAnsi="Times New Roman"/>
          <w:sz w:val="20"/>
          <w:szCs w:val="20"/>
        </w:rPr>
        <w:t xml:space="preserve">Luigi </w:t>
      </w:r>
      <w:proofErr w:type="spellStart"/>
      <w:r w:rsidRPr="00E20C5E">
        <w:rPr>
          <w:rFonts w:ascii="Times New Roman" w:hAnsi="Times New Roman"/>
          <w:sz w:val="20"/>
          <w:szCs w:val="20"/>
        </w:rPr>
        <w:t>Cembalo</w:t>
      </w:r>
      <w:r w:rsidRPr="00E20C5E">
        <w:rPr>
          <w:rFonts w:ascii="Times New Roman" w:hAnsi="Times New Roman"/>
          <w:sz w:val="20"/>
          <w:szCs w:val="20"/>
          <w:vertAlign w:val="superscript"/>
        </w:rPr>
        <w:t>a</w:t>
      </w:r>
      <w:proofErr w:type="spellEnd"/>
      <w:r w:rsidRPr="00E20C5E">
        <w:rPr>
          <w:rFonts w:ascii="Times New Roman" w:hAnsi="Times New Roman"/>
          <w:sz w:val="20"/>
          <w:szCs w:val="20"/>
        </w:rPr>
        <w:t xml:space="preserve">, Giuseppina </w:t>
      </w:r>
      <w:proofErr w:type="spellStart"/>
      <w:r w:rsidRPr="00E20C5E">
        <w:rPr>
          <w:rFonts w:ascii="Times New Roman" w:hAnsi="Times New Roman"/>
          <w:sz w:val="20"/>
          <w:szCs w:val="20"/>
        </w:rPr>
        <w:t>Migliore</w:t>
      </w:r>
      <w:r w:rsidRPr="00E20C5E">
        <w:rPr>
          <w:rFonts w:ascii="Times New Roman" w:hAnsi="Times New Roman"/>
          <w:sz w:val="20"/>
          <w:szCs w:val="20"/>
          <w:vertAlign w:val="superscript"/>
        </w:rPr>
        <w:t>b</w:t>
      </w:r>
      <w:proofErr w:type="spellEnd"/>
      <w:r w:rsidRPr="00E20C5E">
        <w:rPr>
          <w:rFonts w:ascii="Times New Roman" w:hAnsi="Times New Roman"/>
          <w:sz w:val="20"/>
          <w:szCs w:val="20"/>
        </w:rPr>
        <w:t xml:space="preserve">, Giorgio </w:t>
      </w:r>
      <w:proofErr w:type="spellStart"/>
      <w:r w:rsidRPr="00E20C5E">
        <w:rPr>
          <w:rFonts w:ascii="Times New Roman" w:hAnsi="Times New Roman"/>
          <w:sz w:val="20"/>
          <w:szCs w:val="20"/>
        </w:rPr>
        <w:t>Schifani</w:t>
      </w:r>
      <w:r w:rsidRPr="00E20C5E">
        <w:rPr>
          <w:rFonts w:ascii="Times New Roman" w:hAnsi="Times New Roman"/>
          <w:sz w:val="20"/>
          <w:szCs w:val="20"/>
          <w:vertAlign w:val="superscript"/>
        </w:rPr>
        <w:t>b</w:t>
      </w:r>
      <w:proofErr w:type="spellEnd"/>
    </w:p>
    <w:p w14:paraId="61E72B94" w14:textId="77777777" w:rsidR="00772866" w:rsidRDefault="00772866" w:rsidP="00772866">
      <w:pPr>
        <w:spacing w:after="0" w:line="360" w:lineRule="auto"/>
        <w:jc w:val="center"/>
        <w:rPr>
          <w:rFonts w:ascii="Times New Roman" w:hAnsi="Times New Roman"/>
          <w:sz w:val="20"/>
          <w:szCs w:val="20"/>
        </w:rPr>
      </w:pPr>
    </w:p>
    <w:p w14:paraId="7C7FBBCE" w14:textId="77777777" w:rsidR="00772866" w:rsidRPr="00291D52" w:rsidRDefault="00772866" w:rsidP="00772866">
      <w:pPr>
        <w:spacing w:after="0" w:line="360" w:lineRule="auto"/>
        <w:jc w:val="center"/>
        <w:rPr>
          <w:rFonts w:ascii="Times New Roman" w:hAnsi="Times New Roman"/>
          <w:i/>
          <w:sz w:val="16"/>
          <w:szCs w:val="16"/>
        </w:rPr>
      </w:pPr>
      <w:proofErr w:type="gramStart"/>
      <w:r w:rsidRPr="00291D52">
        <w:rPr>
          <w:rFonts w:ascii="Times New Roman" w:hAnsi="Times New Roman"/>
          <w:i/>
          <w:sz w:val="16"/>
          <w:szCs w:val="16"/>
          <w:vertAlign w:val="superscript"/>
        </w:rPr>
        <w:t>a</w:t>
      </w:r>
      <w:proofErr w:type="gramEnd"/>
      <w:r>
        <w:rPr>
          <w:rFonts w:ascii="Times New Roman" w:hAnsi="Times New Roman"/>
          <w:i/>
          <w:sz w:val="16"/>
          <w:szCs w:val="16"/>
          <w:vertAlign w:val="superscript"/>
        </w:rPr>
        <w:t xml:space="preserve"> </w:t>
      </w:r>
      <w:r w:rsidRPr="00291D52">
        <w:rPr>
          <w:rFonts w:ascii="Times New Roman" w:hAnsi="Times New Roman"/>
          <w:i/>
          <w:sz w:val="16"/>
          <w:szCs w:val="16"/>
        </w:rPr>
        <w:t>Dipartimento di Economia e Politica Agraria, Università degli Studi di Napoli Federico II</w:t>
      </w:r>
    </w:p>
    <w:p w14:paraId="4B54D561" w14:textId="77777777" w:rsidR="00772866" w:rsidRPr="00291D52" w:rsidRDefault="00772866" w:rsidP="00772866">
      <w:pPr>
        <w:spacing w:after="0" w:line="360" w:lineRule="auto"/>
        <w:jc w:val="center"/>
        <w:rPr>
          <w:rFonts w:ascii="Times New Roman" w:hAnsi="Times New Roman"/>
          <w:i/>
          <w:sz w:val="16"/>
          <w:szCs w:val="16"/>
        </w:rPr>
      </w:pPr>
      <w:proofErr w:type="gramStart"/>
      <w:r w:rsidRPr="00291D52">
        <w:rPr>
          <w:rFonts w:ascii="Times New Roman" w:hAnsi="Times New Roman"/>
          <w:i/>
          <w:sz w:val="16"/>
          <w:szCs w:val="16"/>
          <w:vertAlign w:val="superscript"/>
        </w:rPr>
        <w:t>b</w:t>
      </w:r>
      <w:proofErr w:type="gramEnd"/>
      <w:r>
        <w:rPr>
          <w:rFonts w:ascii="Times New Roman" w:hAnsi="Times New Roman"/>
          <w:i/>
          <w:sz w:val="16"/>
          <w:szCs w:val="16"/>
          <w:vertAlign w:val="superscript"/>
        </w:rPr>
        <w:t xml:space="preserve"> </w:t>
      </w:r>
      <w:r w:rsidRPr="00291D52">
        <w:rPr>
          <w:rFonts w:ascii="Times New Roman" w:hAnsi="Times New Roman"/>
          <w:i/>
          <w:sz w:val="16"/>
          <w:szCs w:val="16"/>
        </w:rPr>
        <w:t>Dipartimento Demetra, Università degli Studi di Palermo</w:t>
      </w:r>
    </w:p>
    <w:p w14:paraId="108ADAB5" w14:textId="77777777" w:rsidR="00772866" w:rsidRPr="00291D52" w:rsidRDefault="00772866" w:rsidP="00772866">
      <w:pPr>
        <w:spacing w:after="0" w:line="360" w:lineRule="auto"/>
        <w:jc w:val="center"/>
        <w:rPr>
          <w:rFonts w:ascii="Times New Roman" w:hAnsi="Times New Roman"/>
          <w:i/>
          <w:sz w:val="16"/>
          <w:szCs w:val="16"/>
        </w:rPr>
      </w:pPr>
    </w:p>
    <w:p w14:paraId="39F51DE2" w14:textId="77777777" w:rsidR="00772866" w:rsidRPr="00291D52" w:rsidRDefault="00772866" w:rsidP="00772866">
      <w:pPr>
        <w:pBdr>
          <w:bottom w:val="single" w:sz="12" w:space="1" w:color="auto"/>
        </w:pBdr>
        <w:spacing w:after="0" w:line="360" w:lineRule="auto"/>
        <w:jc w:val="center"/>
        <w:rPr>
          <w:rFonts w:ascii="Times New Roman" w:hAnsi="Times New Roman"/>
          <w:i/>
          <w:sz w:val="16"/>
          <w:szCs w:val="16"/>
        </w:rPr>
      </w:pPr>
    </w:p>
    <w:p w14:paraId="0B882F90" w14:textId="77777777" w:rsidR="00772866" w:rsidRPr="0011533D" w:rsidRDefault="00772866" w:rsidP="00772866">
      <w:pPr>
        <w:spacing w:line="269" w:lineRule="auto"/>
        <w:jc w:val="both"/>
        <w:rPr>
          <w:rFonts w:ascii="Times New Roman" w:hAnsi="Times New Roman"/>
          <w:sz w:val="24"/>
          <w:szCs w:val="24"/>
          <w:lang w:val="en-US"/>
        </w:rPr>
      </w:pPr>
      <w:r w:rsidRPr="0011533D">
        <w:rPr>
          <w:rFonts w:ascii="Times New Roman" w:hAnsi="Times New Roman"/>
          <w:sz w:val="24"/>
          <w:szCs w:val="24"/>
          <w:lang w:val="en-US"/>
        </w:rPr>
        <w:t xml:space="preserve">Keywords: Sustainability, New Models of Consumption, </w:t>
      </w:r>
      <w:r>
        <w:rPr>
          <w:rFonts w:ascii="Times New Roman" w:hAnsi="Times New Roman"/>
          <w:sz w:val="24"/>
          <w:szCs w:val="24"/>
          <w:lang w:val="en-US"/>
        </w:rPr>
        <w:t>Solidarity Purchase Groups</w:t>
      </w:r>
      <w:r w:rsidRPr="0011533D">
        <w:rPr>
          <w:rFonts w:ascii="Times New Roman" w:hAnsi="Times New Roman"/>
          <w:sz w:val="24"/>
          <w:szCs w:val="24"/>
          <w:lang w:val="en-US"/>
        </w:rPr>
        <w:t>, Institution and Economics</w:t>
      </w:r>
    </w:p>
    <w:p w14:paraId="02954D3B" w14:textId="77777777" w:rsidR="00772866" w:rsidRDefault="00772866" w:rsidP="00772866">
      <w:pPr>
        <w:spacing w:line="269" w:lineRule="auto"/>
        <w:jc w:val="both"/>
        <w:rPr>
          <w:rFonts w:ascii="Times New Roman" w:hAnsi="Times New Roman"/>
          <w:sz w:val="24"/>
          <w:szCs w:val="24"/>
        </w:rPr>
      </w:pPr>
      <w:proofErr w:type="gramStart"/>
      <w:r>
        <w:rPr>
          <w:rFonts w:ascii="Times New Roman" w:hAnsi="Times New Roman"/>
          <w:sz w:val="24"/>
          <w:szCs w:val="24"/>
        </w:rPr>
        <w:t>Parole chiave: Sostenibilità, Nuovi Modelli di Consumo, Gruppo di Acquisto Solidale, Istituzioni ed Economia</w:t>
      </w:r>
      <w:proofErr w:type="gramEnd"/>
    </w:p>
    <w:p w14:paraId="34C08077" w14:textId="77777777" w:rsidR="00772866" w:rsidRPr="00D8799F" w:rsidRDefault="00772866" w:rsidP="00772866">
      <w:pPr>
        <w:spacing w:line="269" w:lineRule="auto"/>
        <w:jc w:val="both"/>
        <w:rPr>
          <w:rFonts w:ascii="Times New Roman" w:hAnsi="Times New Roman"/>
          <w:sz w:val="24"/>
          <w:szCs w:val="24"/>
          <w:lang w:val="en-US"/>
        </w:rPr>
      </w:pPr>
      <w:r w:rsidRPr="00D8799F">
        <w:rPr>
          <w:rFonts w:ascii="Times New Roman" w:hAnsi="Times New Roman"/>
          <w:sz w:val="24"/>
          <w:szCs w:val="24"/>
          <w:lang w:val="en-US"/>
        </w:rPr>
        <w:t>JEL: D63; D71</w:t>
      </w:r>
    </w:p>
    <w:p w14:paraId="580D1944" w14:textId="77777777" w:rsidR="00772866" w:rsidRPr="00D8799F" w:rsidRDefault="00772866" w:rsidP="00772866">
      <w:pPr>
        <w:spacing w:after="0" w:line="360" w:lineRule="auto"/>
        <w:jc w:val="both"/>
        <w:rPr>
          <w:rFonts w:ascii="Times New Roman" w:hAnsi="Times New Roman"/>
          <w:i/>
          <w:lang w:val="en-US"/>
        </w:rPr>
      </w:pPr>
    </w:p>
    <w:p w14:paraId="098F33DA" w14:textId="77777777" w:rsidR="00772866" w:rsidRPr="00D8799F" w:rsidRDefault="00772866" w:rsidP="00772866">
      <w:pPr>
        <w:spacing w:line="360" w:lineRule="auto"/>
        <w:jc w:val="both"/>
        <w:rPr>
          <w:rFonts w:ascii="Times New Roman" w:hAnsi="Times New Roman"/>
          <w:b/>
          <w:sz w:val="24"/>
          <w:szCs w:val="24"/>
          <w:lang w:val="en-US"/>
        </w:rPr>
      </w:pPr>
      <w:r w:rsidRPr="00D8799F">
        <w:rPr>
          <w:rFonts w:ascii="Times New Roman" w:hAnsi="Times New Roman"/>
          <w:b/>
          <w:sz w:val="24"/>
          <w:szCs w:val="24"/>
          <w:lang w:val="en-US"/>
        </w:rPr>
        <w:t>Abstract</w:t>
      </w:r>
    </w:p>
    <w:p w14:paraId="55C4E61F" w14:textId="77777777" w:rsidR="00772866" w:rsidRPr="0064042A" w:rsidRDefault="00772866" w:rsidP="00772866">
      <w:pPr>
        <w:spacing w:line="269" w:lineRule="auto"/>
        <w:jc w:val="both"/>
        <w:rPr>
          <w:rFonts w:ascii="Times New Roman" w:hAnsi="Times New Roman"/>
          <w:i/>
          <w:sz w:val="24"/>
          <w:szCs w:val="24"/>
          <w:lang w:val="en-US"/>
        </w:rPr>
      </w:pPr>
      <w:r w:rsidRPr="0064042A">
        <w:rPr>
          <w:rFonts w:ascii="Times New Roman" w:hAnsi="Times New Roman"/>
          <w:i/>
          <w:sz w:val="24"/>
          <w:szCs w:val="24"/>
          <w:lang w:val="en-US"/>
        </w:rPr>
        <w:t xml:space="preserve">European society, with its steadily increased welfare levels, is not only concerned about food (safety, prices), but also on other aspects such as biodiversity loss, landscape degradation, pollution of water, soil and atmosphere. To a large extent these concerns can be translated into a wider concept named sustainable development defined as a normative concept by Morgan and </w:t>
      </w:r>
      <w:proofErr w:type="spellStart"/>
      <w:r w:rsidRPr="0064042A">
        <w:rPr>
          <w:rFonts w:ascii="Times New Roman" w:hAnsi="Times New Roman"/>
          <w:i/>
          <w:sz w:val="24"/>
          <w:szCs w:val="24"/>
          <w:lang w:val="en-US"/>
        </w:rPr>
        <w:t>Sonnino</w:t>
      </w:r>
      <w:proofErr w:type="spellEnd"/>
      <w:r w:rsidRPr="0064042A">
        <w:rPr>
          <w:rFonts w:ascii="Times New Roman" w:hAnsi="Times New Roman"/>
          <w:i/>
          <w:sz w:val="24"/>
          <w:szCs w:val="24"/>
          <w:lang w:val="en-US"/>
        </w:rPr>
        <w:t xml:space="preserve"> (2008). Sustainability in the food chain means approaching a new emerging vision of a sustainable agro-food system introducing an institutional dimension to take into account. Among different attempts to conjugate such concepts, there is one that is taking place in many Regions of Italy. In the last years spontaneous aggregations of consumers are developing. They are named Solidarity Purchase Group (SPG). In short, they are </w:t>
      </w:r>
      <w:r w:rsidR="0030116E" w:rsidRPr="0064042A">
        <w:rPr>
          <w:rFonts w:ascii="Times New Roman" w:hAnsi="Times New Roman"/>
          <w:i/>
          <w:sz w:val="24"/>
          <w:szCs w:val="24"/>
          <w:lang w:val="en-US"/>
        </w:rPr>
        <w:t>characterized</w:t>
      </w:r>
      <w:r w:rsidRPr="0064042A">
        <w:rPr>
          <w:rFonts w:ascii="Times New Roman" w:hAnsi="Times New Roman"/>
          <w:i/>
          <w:sz w:val="24"/>
          <w:szCs w:val="24"/>
          <w:lang w:val="en-US"/>
        </w:rPr>
        <w:t xml:space="preserve"> by an economy, not necessarily local, ethical and equitable, where social and economic territorial relations tend to develop districts and networks. One of the main characteristics of a SPG is the direct relations between small farms, and their customers with a high content of participation and specialization. </w:t>
      </w:r>
      <w:r w:rsidRPr="00617F01">
        <w:rPr>
          <w:rFonts w:ascii="Times New Roman" w:hAnsi="Times New Roman"/>
          <w:i/>
          <w:sz w:val="24"/>
          <w:szCs w:val="24"/>
          <w:lang w:val="en-US"/>
        </w:rPr>
        <w:t xml:space="preserve">The study means to tackle issues related to organizational frameworks, at farm and chain level, and to assess those elements that mark </w:t>
      </w:r>
      <w:proofErr w:type="gramStart"/>
      <w:r w:rsidRPr="00617F01">
        <w:rPr>
          <w:rFonts w:ascii="Times New Roman" w:hAnsi="Times New Roman"/>
          <w:i/>
          <w:sz w:val="24"/>
          <w:szCs w:val="24"/>
          <w:lang w:val="en-US"/>
        </w:rPr>
        <w:t>consumers</w:t>
      </w:r>
      <w:proofErr w:type="gramEnd"/>
      <w:r w:rsidRPr="00617F01">
        <w:rPr>
          <w:rFonts w:ascii="Times New Roman" w:hAnsi="Times New Roman"/>
          <w:i/>
          <w:sz w:val="24"/>
          <w:szCs w:val="24"/>
          <w:lang w:val="en-US"/>
        </w:rPr>
        <w:t xml:space="preserve"> choices and satisfaction.</w:t>
      </w:r>
    </w:p>
    <w:p w14:paraId="7DBD0860" w14:textId="77777777" w:rsidR="00772866" w:rsidRDefault="00772866" w:rsidP="00772866">
      <w:pPr>
        <w:spacing w:line="360" w:lineRule="auto"/>
        <w:jc w:val="both"/>
        <w:rPr>
          <w:rFonts w:ascii="Times New Roman" w:hAnsi="Times New Roman"/>
          <w:b/>
          <w:sz w:val="24"/>
          <w:szCs w:val="24"/>
          <w:lang w:val="en-US"/>
        </w:rPr>
      </w:pPr>
    </w:p>
    <w:p w14:paraId="57F75843" w14:textId="77777777" w:rsidR="00772866" w:rsidRPr="009C6566" w:rsidRDefault="006B16A6" w:rsidP="00772866">
      <w:pPr>
        <w:spacing w:line="360" w:lineRule="auto"/>
        <w:jc w:val="both"/>
        <w:rPr>
          <w:rFonts w:ascii="Times New Roman" w:hAnsi="Times New Roman"/>
          <w:b/>
          <w:sz w:val="24"/>
          <w:szCs w:val="24"/>
        </w:rPr>
      </w:pPr>
      <w:r>
        <w:rPr>
          <w:rFonts w:ascii="Times New Roman" w:hAnsi="Times New Roman"/>
          <w:b/>
          <w:sz w:val="24"/>
          <w:szCs w:val="24"/>
        </w:rPr>
        <w:lastRenderedPageBreak/>
        <w:t>Riassunto</w:t>
      </w:r>
    </w:p>
    <w:p w14:paraId="4701F940" w14:textId="77777777" w:rsidR="00772866" w:rsidRDefault="00772866" w:rsidP="00772866">
      <w:pPr>
        <w:spacing w:after="0" w:line="269" w:lineRule="auto"/>
        <w:jc w:val="both"/>
        <w:rPr>
          <w:rFonts w:ascii="Times New Roman" w:hAnsi="Times New Roman"/>
          <w:i/>
          <w:sz w:val="24"/>
          <w:szCs w:val="24"/>
        </w:rPr>
      </w:pPr>
      <w:r w:rsidRPr="00335876">
        <w:rPr>
          <w:rFonts w:ascii="Times New Roman" w:hAnsi="Times New Roman"/>
          <w:i/>
          <w:sz w:val="24"/>
          <w:szCs w:val="24"/>
        </w:rPr>
        <w:t xml:space="preserve">La società europea, in seguito all’incremento dei livelli di benessere, manifesta nuove sensibilità collegate al consumo di cibo, che vanno oltre gli aspetti connessi </w:t>
      </w:r>
      <w:proofErr w:type="gramStart"/>
      <w:r w:rsidRPr="00335876">
        <w:rPr>
          <w:rFonts w:ascii="Times New Roman" w:hAnsi="Times New Roman"/>
          <w:i/>
          <w:sz w:val="24"/>
          <w:szCs w:val="24"/>
        </w:rPr>
        <w:t>alla sicurezza alimentari</w:t>
      </w:r>
      <w:proofErr w:type="gramEnd"/>
      <w:r>
        <w:rPr>
          <w:rFonts w:ascii="Times New Roman" w:hAnsi="Times New Roman"/>
          <w:i/>
          <w:sz w:val="24"/>
          <w:szCs w:val="24"/>
        </w:rPr>
        <w:t xml:space="preserve"> e</w:t>
      </w:r>
      <w:r w:rsidRPr="00335876">
        <w:rPr>
          <w:rFonts w:ascii="Times New Roman" w:hAnsi="Times New Roman"/>
          <w:i/>
          <w:sz w:val="24"/>
          <w:szCs w:val="24"/>
        </w:rPr>
        <w:t xml:space="preserve"> al prezzo dei prodotti </w:t>
      </w:r>
      <w:r>
        <w:rPr>
          <w:rFonts w:ascii="Times New Roman" w:hAnsi="Times New Roman"/>
          <w:i/>
          <w:sz w:val="24"/>
          <w:szCs w:val="24"/>
        </w:rPr>
        <w:t>e che</w:t>
      </w:r>
      <w:r w:rsidRPr="00335876">
        <w:rPr>
          <w:rFonts w:ascii="Times New Roman" w:hAnsi="Times New Roman"/>
          <w:i/>
          <w:sz w:val="24"/>
          <w:szCs w:val="24"/>
        </w:rPr>
        <w:t xml:space="preserve"> contemplano anche altri </w:t>
      </w:r>
      <w:r>
        <w:rPr>
          <w:rFonts w:ascii="Times New Roman" w:hAnsi="Times New Roman"/>
          <w:i/>
          <w:sz w:val="24"/>
          <w:szCs w:val="24"/>
        </w:rPr>
        <w:t>elementi,</w:t>
      </w:r>
      <w:r w:rsidRPr="00335876">
        <w:rPr>
          <w:rFonts w:ascii="Times New Roman" w:hAnsi="Times New Roman"/>
          <w:i/>
          <w:sz w:val="24"/>
          <w:szCs w:val="24"/>
        </w:rPr>
        <w:t xml:space="preserve"> quali: la perdita di biodiversità, il degrado del paesaggio, l’inquinamento dell’acqua, del suolo e dell’atmosfera.</w:t>
      </w:r>
      <w:r>
        <w:rPr>
          <w:rFonts w:ascii="Times New Roman" w:hAnsi="Times New Roman"/>
          <w:i/>
          <w:sz w:val="24"/>
          <w:szCs w:val="24"/>
        </w:rPr>
        <w:t xml:space="preserve"> In larga misura, queste preoccupazioni possono essere tradotte in un concetto più ampio chiamato sviluppo sostenibile, definito come un concetto normativo da Morgan e Sonnino (2008). Sostenibilità nella catena alimentare significa avvicinarsi </w:t>
      </w:r>
      <w:proofErr w:type="gramStart"/>
      <w:r>
        <w:rPr>
          <w:rFonts w:ascii="Times New Roman" w:hAnsi="Times New Roman"/>
          <w:i/>
          <w:sz w:val="24"/>
          <w:szCs w:val="24"/>
        </w:rPr>
        <w:t>ad</w:t>
      </w:r>
      <w:proofErr w:type="gramEnd"/>
      <w:r>
        <w:rPr>
          <w:rFonts w:ascii="Times New Roman" w:hAnsi="Times New Roman"/>
          <w:i/>
          <w:sz w:val="24"/>
          <w:szCs w:val="24"/>
        </w:rPr>
        <w:t xml:space="preserve"> una visione emergente di sistema agroalimentare sostenibile che prende in considerazione l’introduzione di una dimensione istituzionale. Tra i diversi tentativi di coniugare questi concetti, ce n’è uno che si sta evolvendo in molte regioni d’Italia. Negli ultimi anni, infatti, si stanno sviluppando </w:t>
      </w:r>
      <w:proofErr w:type="gramStart"/>
      <w:r>
        <w:rPr>
          <w:rFonts w:ascii="Times New Roman" w:hAnsi="Times New Roman"/>
          <w:i/>
          <w:sz w:val="24"/>
          <w:szCs w:val="24"/>
        </w:rPr>
        <w:t>aggregazioni</w:t>
      </w:r>
      <w:proofErr w:type="gramEnd"/>
      <w:r>
        <w:rPr>
          <w:rFonts w:ascii="Times New Roman" w:hAnsi="Times New Roman"/>
          <w:i/>
          <w:sz w:val="24"/>
          <w:szCs w:val="24"/>
        </w:rPr>
        <w:t xml:space="preserve"> spontanee di consumatori chiamati Gruppi di Acquisto Solidale (GAS)</w:t>
      </w:r>
      <w:r w:rsidR="000D3400">
        <w:rPr>
          <w:rFonts w:ascii="Times New Roman" w:hAnsi="Times New Roman"/>
          <w:i/>
          <w:sz w:val="24"/>
          <w:szCs w:val="24"/>
        </w:rPr>
        <w:t xml:space="preserve">, che </w:t>
      </w:r>
      <w:r>
        <w:rPr>
          <w:rFonts w:ascii="Times New Roman" w:hAnsi="Times New Roman"/>
          <w:i/>
          <w:sz w:val="24"/>
          <w:szCs w:val="24"/>
        </w:rPr>
        <w:t xml:space="preserve">si caratterizzano per </w:t>
      </w:r>
      <w:r w:rsidR="000D3400">
        <w:rPr>
          <w:rFonts w:ascii="Times New Roman" w:hAnsi="Times New Roman"/>
          <w:i/>
          <w:sz w:val="24"/>
          <w:szCs w:val="24"/>
        </w:rPr>
        <w:t xml:space="preserve">avere come </w:t>
      </w:r>
      <w:r>
        <w:rPr>
          <w:rFonts w:ascii="Times New Roman" w:hAnsi="Times New Roman"/>
          <w:i/>
          <w:sz w:val="24"/>
          <w:szCs w:val="24"/>
        </w:rPr>
        <w:t xml:space="preserve">obiettivo </w:t>
      </w:r>
      <w:r w:rsidR="000D3400">
        <w:rPr>
          <w:rFonts w:ascii="Times New Roman" w:hAnsi="Times New Roman"/>
          <w:i/>
          <w:sz w:val="24"/>
          <w:szCs w:val="24"/>
        </w:rPr>
        <w:t xml:space="preserve">quello </w:t>
      </w:r>
      <w:r>
        <w:rPr>
          <w:rFonts w:ascii="Times New Roman" w:hAnsi="Times New Roman"/>
          <w:i/>
          <w:sz w:val="24"/>
          <w:szCs w:val="24"/>
        </w:rPr>
        <w:t>di sviluppare un</w:t>
      </w:r>
      <w:r w:rsidR="000D3400">
        <w:rPr>
          <w:rFonts w:ascii="Times New Roman" w:hAnsi="Times New Roman"/>
          <w:i/>
          <w:sz w:val="24"/>
          <w:szCs w:val="24"/>
        </w:rPr>
        <w:t>’</w:t>
      </w:r>
      <w:r>
        <w:rPr>
          <w:rFonts w:ascii="Times New Roman" w:hAnsi="Times New Roman"/>
          <w:i/>
          <w:sz w:val="24"/>
          <w:szCs w:val="24"/>
        </w:rPr>
        <w:t>economia, non necessariamente</w:t>
      </w:r>
      <w:r w:rsidR="004A72F9">
        <w:rPr>
          <w:rFonts w:ascii="Times New Roman" w:hAnsi="Times New Roman"/>
          <w:i/>
          <w:sz w:val="24"/>
          <w:szCs w:val="24"/>
        </w:rPr>
        <w:t>,  ma prevalentemente</w:t>
      </w:r>
      <w:r>
        <w:rPr>
          <w:rFonts w:ascii="Times New Roman" w:hAnsi="Times New Roman"/>
          <w:i/>
          <w:sz w:val="24"/>
          <w:szCs w:val="24"/>
        </w:rPr>
        <w:t xml:space="preserve"> locale, etica ed equa, in cui le relazioni sociali ed economico-territoriali tendono a sviluppare reti e distretti di economia solidale. Una delle caratteristiche principali dei GAS</w:t>
      </w:r>
      <w:r w:rsidR="000D3400">
        <w:rPr>
          <w:rFonts w:ascii="Times New Roman" w:hAnsi="Times New Roman"/>
          <w:i/>
          <w:sz w:val="24"/>
          <w:szCs w:val="24"/>
        </w:rPr>
        <w:t>,</w:t>
      </w:r>
      <w:r>
        <w:rPr>
          <w:rFonts w:ascii="Times New Roman" w:hAnsi="Times New Roman"/>
          <w:i/>
          <w:sz w:val="24"/>
          <w:szCs w:val="24"/>
        </w:rPr>
        <w:t xml:space="preserve"> oltre che il rapporto diretto con le piccole aziende, è anche l’alto contenuto di partecipazione e specializzazione di cui sono portatori.</w:t>
      </w:r>
      <w:r w:rsidR="0030116E">
        <w:rPr>
          <w:rFonts w:ascii="Times New Roman" w:hAnsi="Times New Roman"/>
          <w:i/>
          <w:sz w:val="24"/>
          <w:szCs w:val="24"/>
        </w:rPr>
        <w:t xml:space="preserve"> </w:t>
      </w:r>
      <w:r>
        <w:rPr>
          <w:rFonts w:ascii="Times New Roman" w:hAnsi="Times New Roman"/>
          <w:i/>
          <w:sz w:val="24"/>
          <w:szCs w:val="24"/>
        </w:rPr>
        <w:t>Il presente lavoro intende valutare le potenzialità del fenomeno in Sicilia e l’effettiva attenzione ai temi della sostenibilità del sistema agroalimentare, attraverso gli elementi che contraddistinguono l’attitudine all’acquisto di prodotti a contenuto etico e la soddisfazione del consumatore</w:t>
      </w:r>
      <w:r w:rsidR="004A72F9">
        <w:rPr>
          <w:rFonts w:ascii="Times New Roman" w:hAnsi="Times New Roman"/>
          <w:i/>
          <w:sz w:val="24"/>
          <w:szCs w:val="24"/>
        </w:rPr>
        <w:t xml:space="preserve"> che aderisce ai GAS</w:t>
      </w:r>
      <w:r>
        <w:rPr>
          <w:rFonts w:ascii="Times New Roman" w:hAnsi="Times New Roman"/>
          <w:i/>
          <w:sz w:val="24"/>
          <w:szCs w:val="24"/>
        </w:rPr>
        <w:t>.</w:t>
      </w:r>
    </w:p>
    <w:p w14:paraId="31C3F035" w14:textId="77777777" w:rsidR="00772866" w:rsidRPr="00335876" w:rsidRDefault="00772866" w:rsidP="00772866">
      <w:pPr>
        <w:spacing w:line="269" w:lineRule="auto"/>
        <w:jc w:val="both"/>
        <w:rPr>
          <w:rFonts w:ascii="Times New Roman" w:hAnsi="Times New Roman"/>
          <w:i/>
          <w:sz w:val="24"/>
          <w:szCs w:val="24"/>
        </w:rPr>
      </w:pPr>
    </w:p>
    <w:p w14:paraId="44E2E091" w14:textId="77777777" w:rsidR="00772866" w:rsidRPr="00BC7AA0" w:rsidRDefault="00772866" w:rsidP="00772866">
      <w:pPr>
        <w:spacing w:after="120" w:line="360" w:lineRule="auto"/>
        <w:jc w:val="both"/>
        <w:rPr>
          <w:rFonts w:ascii="Times New Roman" w:hAnsi="Times New Roman"/>
          <w:b/>
          <w:sz w:val="24"/>
          <w:szCs w:val="24"/>
        </w:rPr>
      </w:pPr>
      <w:r>
        <w:rPr>
          <w:rFonts w:ascii="Times New Roman" w:hAnsi="Times New Roman"/>
          <w:b/>
          <w:sz w:val="24"/>
          <w:szCs w:val="24"/>
        </w:rPr>
        <w:t>Introduzione</w:t>
      </w:r>
    </w:p>
    <w:p w14:paraId="4ECE072C" w14:textId="77777777" w:rsidR="00772866" w:rsidRDefault="00772866" w:rsidP="00772866">
      <w:pPr>
        <w:spacing w:after="0" w:line="360" w:lineRule="auto"/>
        <w:ind w:firstLine="284"/>
        <w:jc w:val="both"/>
        <w:rPr>
          <w:rFonts w:ascii="Times New Roman" w:hAnsi="Times New Roman"/>
          <w:sz w:val="24"/>
          <w:szCs w:val="24"/>
        </w:rPr>
      </w:pPr>
      <w:r w:rsidRPr="00E84409">
        <w:rPr>
          <w:rFonts w:ascii="Times New Roman" w:hAnsi="Times New Roman"/>
          <w:sz w:val="24"/>
          <w:szCs w:val="24"/>
        </w:rPr>
        <w:t xml:space="preserve">Nell’ambito della teoria economica, lo studio sul comportamento del consumatore è concettualizzato all’interno della teoria neoclassica, dove l’agente rappresentativo è </w:t>
      </w:r>
      <w:r w:rsidRPr="009722AC">
        <w:rPr>
          <w:rFonts w:ascii="Times New Roman" w:hAnsi="Times New Roman"/>
          <w:i/>
          <w:sz w:val="24"/>
          <w:szCs w:val="24"/>
        </w:rPr>
        <w:t xml:space="preserve">l’Homo </w:t>
      </w:r>
      <w:proofErr w:type="spellStart"/>
      <w:r w:rsidRPr="009722AC">
        <w:rPr>
          <w:rFonts w:ascii="Times New Roman" w:hAnsi="Times New Roman"/>
          <w:i/>
          <w:sz w:val="24"/>
          <w:szCs w:val="24"/>
        </w:rPr>
        <w:t>Oeconomicus</w:t>
      </w:r>
      <w:proofErr w:type="spellEnd"/>
      <w:r w:rsidRPr="00E84409">
        <w:rPr>
          <w:rFonts w:ascii="Times New Roman" w:hAnsi="Times New Roman"/>
          <w:sz w:val="24"/>
          <w:szCs w:val="24"/>
        </w:rPr>
        <w:t xml:space="preserve">. </w:t>
      </w:r>
      <w:r>
        <w:rPr>
          <w:rFonts w:ascii="Times New Roman" w:hAnsi="Times New Roman"/>
          <w:sz w:val="24"/>
          <w:szCs w:val="24"/>
        </w:rPr>
        <w:t>Nella teoria economica, dunque</w:t>
      </w:r>
      <w:r w:rsidRPr="00E84409">
        <w:rPr>
          <w:rFonts w:ascii="Times New Roman" w:hAnsi="Times New Roman"/>
          <w:sz w:val="24"/>
          <w:szCs w:val="24"/>
        </w:rPr>
        <w:t xml:space="preserve">, l’ipotesi alla base del comportamento del consumatore è il principio della razionalità, </w:t>
      </w:r>
      <w:r>
        <w:rPr>
          <w:rFonts w:ascii="Times New Roman" w:hAnsi="Times New Roman"/>
          <w:sz w:val="24"/>
          <w:szCs w:val="24"/>
        </w:rPr>
        <w:t>secondo il quale</w:t>
      </w:r>
      <w:r w:rsidRPr="00E84409">
        <w:rPr>
          <w:rFonts w:ascii="Times New Roman" w:hAnsi="Times New Roman"/>
          <w:sz w:val="24"/>
          <w:szCs w:val="24"/>
        </w:rPr>
        <w:t xml:space="preserve"> gli individui tendono a massimizzare la propria utilità</w:t>
      </w:r>
      <w:r>
        <w:rPr>
          <w:rFonts w:ascii="Times New Roman" w:hAnsi="Times New Roman"/>
          <w:sz w:val="24"/>
          <w:szCs w:val="24"/>
        </w:rPr>
        <w:t xml:space="preserve"> </w:t>
      </w:r>
      <w:proofErr w:type="gramStart"/>
      <w:r>
        <w:rPr>
          <w:rFonts w:ascii="Times New Roman" w:hAnsi="Times New Roman"/>
          <w:sz w:val="24"/>
          <w:szCs w:val="24"/>
        </w:rPr>
        <w:t>sulla base di</w:t>
      </w:r>
      <w:proofErr w:type="gramEnd"/>
      <w:r>
        <w:rPr>
          <w:rFonts w:ascii="Times New Roman" w:hAnsi="Times New Roman"/>
          <w:sz w:val="24"/>
          <w:szCs w:val="24"/>
        </w:rPr>
        <w:t xml:space="preserve"> vincoli imposti dalla disponibilità di reddito </w:t>
      </w:r>
      <w:r w:rsidRPr="00823355">
        <w:rPr>
          <w:rFonts w:ascii="Times New Roman" w:hAnsi="Times New Roman"/>
          <w:sz w:val="24"/>
          <w:szCs w:val="24"/>
        </w:rPr>
        <w:t>(</w:t>
      </w:r>
      <w:proofErr w:type="spellStart"/>
      <w:r w:rsidRPr="00823355">
        <w:rPr>
          <w:rFonts w:ascii="Times New Roman" w:hAnsi="Times New Roman"/>
          <w:sz w:val="24"/>
          <w:szCs w:val="24"/>
        </w:rPr>
        <w:t>Schotter</w:t>
      </w:r>
      <w:proofErr w:type="spellEnd"/>
      <w:r w:rsidRPr="00823355">
        <w:rPr>
          <w:rFonts w:ascii="Times New Roman" w:hAnsi="Times New Roman"/>
          <w:sz w:val="24"/>
          <w:szCs w:val="24"/>
        </w:rPr>
        <w:t>, 2002).</w:t>
      </w:r>
    </w:p>
    <w:p w14:paraId="50F5FD6C" w14:textId="77777777" w:rsidR="00772866" w:rsidRPr="0045429F" w:rsidRDefault="000D3400" w:rsidP="00772866">
      <w:pPr>
        <w:spacing w:after="0" w:line="360" w:lineRule="auto"/>
        <w:ind w:firstLine="284"/>
        <w:jc w:val="both"/>
        <w:rPr>
          <w:rFonts w:ascii="Times New Roman" w:hAnsi="Times New Roman"/>
          <w:sz w:val="24"/>
          <w:szCs w:val="24"/>
        </w:rPr>
      </w:pPr>
      <w:r>
        <w:rPr>
          <w:rFonts w:ascii="Times New Roman" w:hAnsi="Times New Roman"/>
          <w:sz w:val="24"/>
          <w:szCs w:val="24"/>
        </w:rPr>
        <w:t xml:space="preserve">Le </w:t>
      </w:r>
      <w:r w:rsidR="00772866">
        <w:rPr>
          <w:rFonts w:ascii="Times New Roman" w:hAnsi="Times New Roman"/>
          <w:sz w:val="24"/>
          <w:szCs w:val="24"/>
        </w:rPr>
        <w:t xml:space="preserve">critiche al modello neoclassico </w:t>
      </w:r>
      <w:r>
        <w:rPr>
          <w:rFonts w:ascii="Times New Roman" w:hAnsi="Times New Roman"/>
          <w:sz w:val="24"/>
          <w:szCs w:val="24"/>
        </w:rPr>
        <w:t xml:space="preserve">che riguardano gli </w:t>
      </w:r>
      <w:r w:rsidR="00772866">
        <w:rPr>
          <w:rFonts w:ascii="Times New Roman" w:hAnsi="Times New Roman"/>
          <w:sz w:val="24"/>
          <w:szCs w:val="24"/>
        </w:rPr>
        <w:t xml:space="preserve">studi </w:t>
      </w:r>
      <w:r>
        <w:rPr>
          <w:rFonts w:ascii="Times New Roman" w:hAnsi="Times New Roman"/>
          <w:sz w:val="24"/>
          <w:szCs w:val="24"/>
        </w:rPr>
        <w:t>sul</w:t>
      </w:r>
      <w:r w:rsidR="00772866">
        <w:rPr>
          <w:rFonts w:ascii="Times New Roman" w:hAnsi="Times New Roman"/>
          <w:sz w:val="24"/>
          <w:szCs w:val="24"/>
        </w:rPr>
        <w:t xml:space="preserve"> consumatore</w:t>
      </w:r>
      <w:r w:rsidR="009902EC">
        <w:rPr>
          <w:rFonts w:ascii="Times New Roman" w:hAnsi="Times New Roman"/>
          <w:sz w:val="24"/>
          <w:szCs w:val="24"/>
        </w:rPr>
        <w:t>,</w:t>
      </w:r>
      <w:r w:rsidR="00772866">
        <w:rPr>
          <w:rFonts w:ascii="Times New Roman" w:hAnsi="Times New Roman"/>
          <w:sz w:val="24"/>
          <w:szCs w:val="24"/>
        </w:rPr>
        <w:t xml:space="preserve"> </w:t>
      </w:r>
      <w:proofErr w:type="gramStart"/>
      <w:r w:rsidR="00772866">
        <w:rPr>
          <w:rFonts w:ascii="Times New Roman" w:hAnsi="Times New Roman"/>
          <w:sz w:val="24"/>
          <w:szCs w:val="24"/>
        </w:rPr>
        <w:t>mettono in evidenza</w:t>
      </w:r>
      <w:proofErr w:type="gramEnd"/>
      <w:r w:rsidR="00772866">
        <w:rPr>
          <w:rFonts w:ascii="Times New Roman" w:hAnsi="Times New Roman"/>
          <w:sz w:val="24"/>
          <w:szCs w:val="24"/>
        </w:rPr>
        <w:t xml:space="preserve"> </w:t>
      </w:r>
      <w:r w:rsidR="009902EC">
        <w:rPr>
          <w:rFonts w:ascii="Times New Roman" w:hAnsi="Times New Roman"/>
          <w:sz w:val="24"/>
          <w:szCs w:val="24"/>
        </w:rPr>
        <w:t xml:space="preserve">come </w:t>
      </w:r>
      <w:r w:rsidR="00772866" w:rsidRPr="0045429F">
        <w:rPr>
          <w:rFonts w:ascii="Times New Roman" w:hAnsi="Times New Roman"/>
          <w:sz w:val="24"/>
          <w:szCs w:val="24"/>
        </w:rPr>
        <w:t xml:space="preserve">il comportamento degli individui </w:t>
      </w:r>
      <w:r w:rsidR="009902EC">
        <w:rPr>
          <w:rFonts w:ascii="Times New Roman" w:hAnsi="Times New Roman"/>
          <w:sz w:val="24"/>
          <w:szCs w:val="24"/>
        </w:rPr>
        <w:t>sia</w:t>
      </w:r>
      <w:r w:rsidR="009902EC" w:rsidRPr="0045429F">
        <w:rPr>
          <w:rFonts w:ascii="Times New Roman" w:hAnsi="Times New Roman"/>
          <w:sz w:val="24"/>
          <w:szCs w:val="24"/>
        </w:rPr>
        <w:t xml:space="preserve"> </w:t>
      </w:r>
      <w:r w:rsidR="00772866" w:rsidRPr="0045429F">
        <w:rPr>
          <w:rFonts w:ascii="Times New Roman" w:hAnsi="Times New Roman"/>
          <w:sz w:val="24"/>
          <w:szCs w:val="24"/>
        </w:rPr>
        <w:t>qualcosa di più che una mera estrinsecazione meccanica della sua struttura delle preferenze.</w:t>
      </w:r>
    </w:p>
    <w:p w14:paraId="0807FB4B" w14:textId="77777777" w:rsidR="00772866" w:rsidRPr="0045429F" w:rsidRDefault="00772866" w:rsidP="00772866">
      <w:pPr>
        <w:spacing w:after="0" w:line="360" w:lineRule="auto"/>
        <w:ind w:firstLine="284"/>
        <w:jc w:val="both"/>
        <w:rPr>
          <w:rFonts w:ascii="Times New Roman" w:hAnsi="Times New Roman"/>
          <w:sz w:val="24"/>
          <w:szCs w:val="24"/>
        </w:rPr>
      </w:pPr>
      <w:r w:rsidRPr="0045429F">
        <w:rPr>
          <w:rFonts w:ascii="Times New Roman" w:hAnsi="Times New Roman"/>
          <w:sz w:val="24"/>
          <w:szCs w:val="24"/>
        </w:rPr>
        <w:t>P</w:t>
      </w:r>
      <w:r w:rsidR="0030116E">
        <w:rPr>
          <w:rFonts w:ascii="Times New Roman" w:hAnsi="Times New Roman"/>
          <w:sz w:val="24"/>
          <w:szCs w:val="24"/>
        </w:rPr>
        <w:t>iù precisamente si ritiene che,</w:t>
      </w:r>
      <w:r w:rsidRPr="0045429F">
        <w:rPr>
          <w:rFonts w:ascii="Times New Roman" w:hAnsi="Times New Roman"/>
          <w:sz w:val="24"/>
          <w:szCs w:val="24"/>
        </w:rPr>
        <w:t xml:space="preserve"> nell’ambito della relazione tra preferenze e comportamento, </w:t>
      </w:r>
      <w:r>
        <w:rPr>
          <w:rFonts w:ascii="Times New Roman" w:hAnsi="Times New Roman"/>
          <w:sz w:val="24"/>
          <w:szCs w:val="24"/>
        </w:rPr>
        <w:t>le</w:t>
      </w:r>
      <w:r w:rsidRPr="0045429F">
        <w:rPr>
          <w:rFonts w:ascii="Times New Roman" w:hAnsi="Times New Roman"/>
          <w:sz w:val="24"/>
          <w:szCs w:val="24"/>
        </w:rPr>
        <w:t xml:space="preserve"> scelte dei </w:t>
      </w:r>
      <w:r w:rsidR="009902EC">
        <w:rPr>
          <w:rFonts w:ascii="Times New Roman" w:hAnsi="Times New Roman"/>
          <w:sz w:val="24"/>
          <w:szCs w:val="24"/>
        </w:rPr>
        <w:t>consumatori</w:t>
      </w:r>
      <w:r w:rsidR="009902EC" w:rsidRPr="0045429F">
        <w:rPr>
          <w:rFonts w:ascii="Times New Roman" w:hAnsi="Times New Roman"/>
          <w:sz w:val="24"/>
          <w:szCs w:val="24"/>
        </w:rPr>
        <w:t xml:space="preserve"> </w:t>
      </w:r>
      <w:r w:rsidR="009902EC">
        <w:rPr>
          <w:rFonts w:ascii="Times New Roman" w:hAnsi="Times New Roman"/>
          <w:sz w:val="24"/>
          <w:szCs w:val="24"/>
        </w:rPr>
        <w:t>poss</w:t>
      </w:r>
      <w:r w:rsidR="004A72F9">
        <w:rPr>
          <w:rFonts w:ascii="Times New Roman" w:hAnsi="Times New Roman"/>
          <w:sz w:val="24"/>
          <w:szCs w:val="24"/>
        </w:rPr>
        <w:t>a</w:t>
      </w:r>
      <w:r w:rsidR="009902EC">
        <w:rPr>
          <w:rFonts w:ascii="Times New Roman" w:hAnsi="Times New Roman"/>
          <w:sz w:val="24"/>
          <w:szCs w:val="24"/>
        </w:rPr>
        <w:t xml:space="preserve">no essere in varia misura </w:t>
      </w:r>
      <w:r>
        <w:rPr>
          <w:rFonts w:ascii="Times New Roman" w:hAnsi="Times New Roman"/>
          <w:sz w:val="24"/>
          <w:szCs w:val="24"/>
        </w:rPr>
        <w:t>influenzate</w:t>
      </w:r>
      <w:r w:rsidRPr="0045429F">
        <w:rPr>
          <w:rFonts w:ascii="Times New Roman" w:hAnsi="Times New Roman"/>
          <w:sz w:val="24"/>
          <w:szCs w:val="24"/>
        </w:rPr>
        <w:t xml:space="preserve"> da </w:t>
      </w:r>
      <w:r w:rsidR="009902EC">
        <w:rPr>
          <w:rFonts w:ascii="Times New Roman" w:hAnsi="Times New Roman"/>
          <w:sz w:val="24"/>
          <w:szCs w:val="24"/>
        </w:rPr>
        <w:t xml:space="preserve">differenti </w:t>
      </w:r>
      <w:r w:rsidRPr="0045429F">
        <w:rPr>
          <w:rFonts w:ascii="Times New Roman" w:hAnsi="Times New Roman"/>
          <w:sz w:val="24"/>
          <w:szCs w:val="24"/>
        </w:rPr>
        <w:t>codici sociali di comportamento.</w:t>
      </w:r>
    </w:p>
    <w:p w14:paraId="354024AB" w14:textId="77777777" w:rsidR="00772866" w:rsidRPr="00BC5881" w:rsidRDefault="00772866" w:rsidP="00772866">
      <w:pPr>
        <w:spacing w:after="0" w:line="360" w:lineRule="auto"/>
        <w:ind w:firstLine="284"/>
        <w:jc w:val="both"/>
        <w:rPr>
          <w:rFonts w:ascii="Times New Roman" w:hAnsi="Times New Roman"/>
          <w:sz w:val="24"/>
          <w:szCs w:val="24"/>
        </w:rPr>
      </w:pPr>
      <w:r w:rsidRPr="00BC5881">
        <w:rPr>
          <w:rFonts w:ascii="Times New Roman" w:hAnsi="Times New Roman"/>
          <w:sz w:val="24"/>
          <w:szCs w:val="24"/>
        </w:rPr>
        <w:lastRenderedPageBreak/>
        <w:t xml:space="preserve">Quella che sostanzialmente si mette in </w:t>
      </w:r>
      <w:r w:rsidR="009902EC">
        <w:rPr>
          <w:rFonts w:ascii="Times New Roman" w:hAnsi="Times New Roman"/>
          <w:sz w:val="24"/>
          <w:szCs w:val="24"/>
        </w:rPr>
        <w:t>discussione</w:t>
      </w:r>
      <w:r w:rsidR="009902EC" w:rsidRPr="00BC5881">
        <w:rPr>
          <w:rFonts w:ascii="Times New Roman" w:hAnsi="Times New Roman"/>
          <w:sz w:val="24"/>
          <w:szCs w:val="24"/>
        </w:rPr>
        <w:t xml:space="preserve"> </w:t>
      </w:r>
      <w:r w:rsidRPr="00BC5881">
        <w:rPr>
          <w:rFonts w:ascii="Times New Roman" w:hAnsi="Times New Roman"/>
          <w:sz w:val="24"/>
          <w:szCs w:val="24"/>
        </w:rPr>
        <w:t xml:space="preserve">è la visione di un </w:t>
      </w:r>
      <w:r w:rsidRPr="009722AC">
        <w:rPr>
          <w:rFonts w:ascii="Times New Roman" w:hAnsi="Times New Roman"/>
          <w:i/>
          <w:sz w:val="24"/>
          <w:szCs w:val="24"/>
        </w:rPr>
        <w:t xml:space="preserve">Homo </w:t>
      </w:r>
      <w:proofErr w:type="spellStart"/>
      <w:r w:rsidRPr="009722AC">
        <w:rPr>
          <w:rFonts w:ascii="Times New Roman" w:hAnsi="Times New Roman"/>
          <w:i/>
          <w:sz w:val="24"/>
          <w:szCs w:val="24"/>
        </w:rPr>
        <w:t>Oeconomicus</w:t>
      </w:r>
      <w:proofErr w:type="spellEnd"/>
      <w:r w:rsidRPr="00BC5881">
        <w:rPr>
          <w:rFonts w:ascii="Times New Roman" w:hAnsi="Times New Roman"/>
          <w:sz w:val="24"/>
          <w:szCs w:val="24"/>
        </w:rPr>
        <w:t xml:space="preserve"> razionale </w:t>
      </w:r>
      <w:proofErr w:type="gramStart"/>
      <w:r w:rsidRPr="00BC5881">
        <w:rPr>
          <w:rFonts w:ascii="Times New Roman" w:hAnsi="Times New Roman"/>
          <w:sz w:val="24"/>
          <w:szCs w:val="24"/>
        </w:rPr>
        <w:t>ed</w:t>
      </w:r>
      <w:proofErr w:type="gramEnd"/>
      <w:r w:rsidRPr="00BC5881">
        <w:rPr>
          <w:rFonts w:ascii="Times New Roman" w:hAnsi="Times New Roman"/>
          <w:sz w:val="24"/>
          <w:szCs w:val="24"/>
        </w:rPr>
        <w:t xml:space="preserve"> intento a massim</w:t>
      </w:r>
      <w:r w:rsidR="0030116E">
        <w:rPr>
          <w:rFonts w:ascii="Times New Roman" w:hAnsi="Times New Roman"/>
          <w:sz w:val="24"/>
          <w:szCs w:val="24"/>
        </w:rPr>
        <w:t>izzare la propria soddisfazione</w:t>
      </w:r>
      <w:r w:rsidR="009902EC">
        <w:rPr>
          <w:rFonts w:ascii="Times New Roman" w:hAnsi="Times New Roman"/>
          <w:sz w:val="24"/>
          <w:szCs w:val="24"/>
        </w:rPr>
        <w:t>,</w:t>
      </w:r>
      <w:r w:rsidR="0030116E">
        <w:rPr>
          <w:rFonts w:ascii="Times New Roman" w:hAnsi="Times New Roman"/>
          <w:sz w:val="24"/>
          <w:szCs w:val="24"/>
        </w:rPr>
        <w:t xml:space="preserve"> che quando trascura</w:t>
      </w:r>
      <w:r w:rsidRPr="00BC5881">
        <w:rPr>
          <w:rFonts w:ascii="Times New Roman" w:hAnsi="Times New Roman"/>
          <w:sz w:val="24"/>
          <w:szCs w:val="24"/>
        </w:rPr>
        <w:t xml:space="preserve"> </w:t>
      </w:r>
      <w:r w:rsidR="0030116E">
        <w:rPr>
          <w:rFonts w:ascii="Times New Roman" w:hAnsi="Times New Roman"/>
          <w:sz w:val="24"/>
          <w:szCs w:val="24"/>
        </w:rPr>
        <w:t>i</w:t>
      </w:r>
      <w:r w:rsidR="00F319F4">
        <w:rPr>
          <w:rFonts w:ascii="Times New Roman" w:hAnsi="Times New Roman"/>
          <w:sz w:val="24"/>
          <w:szCs w:val="24"/>
        </w:rPr>
        <w:t xml:space="preserve">l valore morale </w:t>
      </w:r>
      <w:r w:rsidR="001D6AE0">
        <w:rPr>
          <w:rFonts w:ascii="Times New Roman" w:hAnsi="Times New Roman"/>
          <w:sz w:val="24"/>
          <w:szCs w:val="24"/>
        </w:rPr>
        <w:t>di un’azione</w:t>
      </w:r>
      <w:r w:rsidR="00F319F4">
        <w:rPr>
          <w:rFonts w:ascii="Times New Roman" w:hAnsi="Times New Roman"/>
          <w:sz w:val="24"/>
          <w:szCs w:val="24"/>
        </w:rPr>
        <w:t xml:space="preserve"> </w:t>
      </w:r>
      <w:r w:rsidR="0030116E">
        <w:rPr>
          <w:rFonts w:ascii="Times New Roman" w:hAnsi="Times New Roman"/>
          <w:sz w:val="24"/>
          <w:szCs w:val="24"/>
        </w:rPr>
        <w:t>viene definito “egoista razionale” tralasciando, di fatto, gli aspetti</w:t>
      </w:r>
      <w:r w:rsidR="00F319F4">
        <w:rPr>
          <w:rFonts w:ascii="Times New Roman" w:hAnsi="Times New Roman"/>
          <w:sz w:val="24"/>
          <w:szCs w:val="24"/>
        </w:rPr>
        <w:t xml:space="preserve"> di </w:t>
      </w:r>
      <w:r w:rsidRPr="00BC5881">
        <w:rPr>
          <w:rFonts w:ascii="Times New Roman" w:hAnsi="Times New Roman"/>
          <w:sz w:val="24"/>
          <w:szCs w:val="24"/>
        </w:rPr>
        <w:t>etica</w:t>
      </w:r>
      <w:r w:rsidR="00F319F4">
        <w:rPr>
          <w:rFonts w:ascii="Times New Roman" w:hAnsi="Times New Roman"/>
          <w:sz w:val="24"/>
          <w:szCs w:val="24"/>
        </w:rPr>
        <w:t xml:space="preserve"> supererogator</w:t>
      </w:r>
      <w:r w:rsidR="00DA79BD">
        <w:rPr>
          <w:rFonts w:ascii="Times New Roman" w:hAnsi="Times New Roman"/>
          <w:sz w:val="24"/>
          <w:szCs w:val="24"/>
        </w:rPr>
        <w:t>i</w:t>
      </w:r>
      <w:r w:rsidR="00F319F4">
        <w:rPr>
          <w:rFonts w:ascii="Times New Roman" w:hAnsi="Times New Roman"/>
          <w:sz w:val="24"/>
          <w:szCs w:val="24"/>
        </w:rPr>
        <w:t>a</w:t>
      </w:r>
      <w:r w:rsidRPr="00BC5881">
        <w:rPr>
          <w:rFonts w:ascii="Times New Roman" w:hAnsi="Times New Roman"/>
          <w:sz w:val="24"/>
          <w:szCs w:val="24"/>
        </w:rPr>
        <w:t>.</w:t>
      </w:r>
      <w:r>
        <w:rPr>
          <w:rFonts w:ascii="Times New Roman" w:hAnsi="Times New Roman"/>
          <w:sz w:val="24"/>
          <w:szCs w:val="24"/>
        </w:rPr>
        <w:t xml:space="preserve"> </w:t>
      </w:r>
      <w:r w:rsidRPr="00BC5881">
        <w:rPr>
          <w:rFonts w:ascii="Times New Roman" w:hAnsi="Times New Roman"/>
          <w:sz w:val="24"/>
          <w:szCs w:val="24"/>
        </w:rPr>
        <w:t xml:space="preserve">In </w:t>
      </w:r>
      <w:proofErr w:type="gramStart"/>
      <w:r w:rsidRPr="00BC5881">
        <w:rPr>
          <w:rFonts w:ascii="Times New Roman" w:hAnsi="Times New Roman"/>
          <w:sz w:val="24"/>
          <w:szCs w:val="24"/>
        </w:rPr>
        <w:t>questo</w:t>
      </w:r>
      <w:proofErr w:type="gramEnd"/>
      <w:r w:rsidRPr="00BC5881">
        <w:rPr>
          <w:rFonts w:ascii="Times New Roman" w:hAnsi="Times New Roman"/>
          <w:sz w:val="24"/>
          <w:szCs w:val="24"/>
        </w:rPr>
        <w:t xml:space="preserve"> ampio dibattito ciò che emerge è la tesi più generale che </w:t>
      </w:r>
      <w:r w:rsidR="009902EC">
        <w:rPr>
          <w:rFonts w:ascii="Times New Roman" w:hAnsi="Times New Roman"/>
          <w:sz w:val="24"/>
          <w:szCs w:val="24"/>
        </w:rPr>
        <w:t>l’</w:t>
      </w:r>
      <w:r w:rsidRPr="009722AC">
        <w:rPr>
          <w:rFonts w:ascii="Times New Roman" w:hAnsi="Times New Roman"/>
          <w:i/>
          <w:sz w:val="24"/>
          <w:szCs w:val="24"/>
        </w:rPr>
        <w:t xml:space="preserve">Homo </w:t>
      </w:r>
      <w:proofErr w:type="spellStart"/>
      <w:r w:rsidRPr="009722AC">
        <w:rPr>
          <w:rFonts w:ascii="Times New Roman" w:hAnsi="Times New Roman"/>
          <w:i/>
          <w:sz w:val="24"/>
          <w:szCs w:val="24"/>
        </w:rPr>
        <w:t>Sociologicus</w:t>
      </w:r>
      <w:proofErr w:type="spellEnd"/>
      <w:r w:rsidRPr="00BC5881">
        <w:rPr>
          <w:rFonts w:ascii="Times New Roman" w:hAnsi="Times New Roman"/>
          <w:sz w:val="24"/>
          <w:szCs w:val="24"/>
        </w:rPr>
        <w:t xml:space="preserve"> ha uno status epistemologico non inferiore alle formulazioni economiche </w:t>
      </w:r>
      <w:r w:rsidRPr="009722AC">
        <w:rPr>
          <w:rFonts w:ascii="Times New Roman" w:hAnsi="Times New Roman"/>
          <w:i/>
          <w:sz w:val="24"/>
          <w:szCs w:val="24"/>
        </w:rPr>
        <w:t xml:space="preserve">dell’Homo </w:t>
      </w:r>
      <w:proofErr w:type="spellStart"/>
      <w:r w:rsidRPr="009722AC">
        <w:rPr>
          <w:rFonts w:ascii="Times New Roman" w:hAnsi="Times New Roman"/>
          <w:i/>
          <w:sz w:val="24"/>
          <w:szCs w:val="24"/>
        </w:rPr>
        <w:t>Oeconomicus</w:t>
      </w:r>
      <w:proofErr w:type="spellEnd"/>
      <w:r w:rsidRPr="00BC5881">
        <w:rPr>
          <w:rFonts w:ascii="Times New Roman" w:hAnsi="Times New Roman"/>
          <w:sz w:val="24"/>
          <w:szCs w:val="24"/>
        </w:rPr>
        <w:t xml:space="preserve"> (Bianchini, 2007).</w:t>
      </w:r>
    </w:p>
    <w:p w14:paraId="78CB8557" w14:textId="77777777" w:rsidR="00772866" w:rsidRPr="00775AA2" w:rsidRDefault="00772866" w:rsidP="00772866">
      <w:pPr>
        <w:spacing w:after="0" w:line="360" w:lineRule="auto"/>
        <w:ind w:firstLine="284"/>
        <w:jc w:val="both"/>
        <w:rPr>
          <w:rFonts w:ascii="Times New Roman" w:hAnsi="Times New Roman"/>
          <w:sz w:val="24"/>
          <w:szCs w:val="24"/>
        </w:rPr>
      </w:pPr>
      <w:r w:rsidRPr="00BC5881">
        <w:rPr>
          <w:rFonts w:ascii="Times New Roman" w:hAnsi="Times New Roman"/>
          <w:sz w:val="24"/>
          <w:szCs w:val="24"/>
        </w:rPr>
        <w:t>In sostanza</w:t>
      </w:r>
      <w:r w:rsidR="009902EC">
        <w:rPr>
          <w:rFonts w:ascii="Times New Roman" w:hAnsi="Times New Roman"/>
          <w:sz w:val="24"/>
          <w:szCs w:val="24"/>
        </w:rPr>
        <w:t>,</w:t>
      </w:r>
      <w:r w:rsidRPr="00BC5881">
        <w:rPr>
          <w:rFonts w:ascii="Times New Roman" w:hAnsi="Times New Roman"/>
          <w:sz w:val="24"/>
          <w:szCs w:val="24"/>
        </w:rPr>
        <w:t xml:space="preserve"> </w:t>
      </w:r>
      <w:r w:rsidRPr="00E621AB">
        <w:rPr>
          <w:rFonts w:ascii="Times New Roman" w:hAnsi="Times New Roman"/>
          <w:i/>
          <w:sz w:val="24"/>
          <w:szCs w:val="24"/>
        </w:rPr>
        <w:t xml:space="preserve">l’Homo </w:t>
      </w:r>
      <w:proofErr w:type="spellStart"/>
      <w:r w:rsidRPr="00E621AB">
        <w:rPr>
          <w:rFonts w:ascii="Times New Roman" w:hAnsi="Times New Roman"/>
          <w:i/>
          <w:sz w:val="24"/>
          <w:szCs w:val="24"/>
        </w:rPr>
        <w:t>Sociologicus</w:t>
      </w:r>
      <w:proofErr w:type="spellEnd"/>
      <w:r w:rsidRPr="00BC5881">
        <w:rPr>
          <w:rFonts w:ascii="Times New Roman" w:hAnsi="Times New Roman"/>
          <w:sz w:val="24"/>
          <w:szCs w:val="24"/>
        </w:rPr>
        <w:t xml:space="preserve"> è</w:t>
      </w:r>
      <w:proofErr w:type="gramStart"/>
      <w:r w:rsidRPr="00BC5881">
        <w:rPr>
          <w:rFonts w:ascii="Times New Roman" w:hAnsi="Times New Roman"/>
          <w:sz w:val="24"/>
          <w:szCs w:val="24"/>
        </w:rPr>
        <w:t xml:space="preserve"> </w:t>
      </w:r>
      <w:r w:rsidR="009902EC">
        <w:rPr>
          <w:rFonts w:ascii="Times New Roman" w:hAnsi="Times New Roman"/>
          <w:sz w:val="24"/>
          <w:szCs w:val="24"/>
        </w:rPr>
        <w:t xml:space="preserve"> </w:t>
      </w:r>
      <w:proofErr w:type="gramEnd"/>
      <w:r w:rsidR="009902EC">
        <w:rPr>
          <w:rFonts w:ascii="Times New Roman" w:hAnsi="Times New Roman"/>
          <w:sz w:val="24"/>
          <w:szCs w:val="24"/>
        </w:rPr>
        <w:t>rappresentato da un individuo</w:t>
      </w:r>
      <w:r w:rsidRPr="00BC5881">
        <w:rPr>
          <w:rFonts w:ascii="Times New Roman" w:hAnsi="Times New Roman"/>
          <w:sz w:val="24"/>
          <w:szCs w:val="24"/>
        </w:rPr>
        <w:t xml:space="preserve"> che</w:t>
      </w:r>
      <w:r w:rsidR="009902EC">
        <w:rPr>
          <w:rFonts w:ascii="Times New Roman" w:hAnsi="Times New Roman"/>
          <w:sz w:val="24"/>
          <w:szCs w:val="24"/>
        </w:rPr>
        <w:t>,</w:t>
      </w:r>
      <w:r w:rsidRPr="00BC5881">
        <w:rPr>
          <w:rFonts w:ascii="Times New Roman" w:hAnsi="Times New Roman"/>
          <w:sz w:val="24"/>
          <w:szCs w:val="24"/>
        </w:rPr>
        <w:t xml:space="preserve"> nell’ambito delle proprie scelte</w:t>
      </w:r>
      <w:r w:rsidR="009902EC">
        <w:rPr>
          <w:rFonts w:ascii="Times New Roman" w:hAnsi="Times New Roman"/>
          <w:sz w:val="24"/>
          <w:szCs w:val="24"/>
        </w:rPr>
        <w:t>,</w:t>
      </w:r>
      <w:r w:rsidRPr="00BC5881">
        <w:rPr>
          <w:rFonts w:ascii="Times New Roman" w:hAnsi="Times New Roman"/>
          <w:sz w:val="24"/>
          <w:szCs w:val="24"/>
        </w:rPr>
        <w:t xml:space="preserve"> assegna un valore rilevante ad aspetti </w:t>
      </w:r>
      <w:r>
        <w:rPr>
          <w:rFonts w:ascii="Times New Roman" w:hAnsi="Times New Roman"/>
          <w:sz w:val="24"/>
          <w:szCs w:val="24"/>
        </w:rPr>
        <w:t>che vanno oltre il paradigma neoclassico</w:t>
      </w:r>
      <w:r w:rsidRPr="00BC5881">
        <w:rPr>
          <w:rFonts w:ascii="Times New Roman" w:hAnsi="Times New Roman"/>
          <w:sz w:val="24"/>
          <w:szCs w:val="24"/>
        </w:rPr>
        <w:t xml:space="preserve"> e</w:t>
      </w:r>
      <w:r>
        <w:rPr>
          <w:rFonts w:ascii="Times New Roman" w:hAnsi="Times New Roman"/>
          <w:sz w:val="24"/>
          <w:szCs w:val="24"/>
        </w:rPr>
        <w:t>d</w:t>
      </w:r>
      <w:r w:rsidRPr="00BC5881">
        <w:rPr>
          <w:rFonts w:ascii="Times New Roman" w:hAnsi="Times New Roman"/>
          <w:sz w:val="24"/>
          <w:szCs w:val="24"/>
        </w:rPr>
        <w:t xml:space="preserve"> </w:t>
      </w:r>
      <w:r>
        <w:rPr>
          <w:rFonts w:ascii="Times New Roman" w:hAnsi="Times New Roman"/>
          <w:sz w:val="24"/>
          <w:szCs w:val="24"/>
        </w:rPr>
        <w:t>in cui</w:t>
      </w:r>
      <w:r w:rsidRPr="00BC5881">
        <w:rPr>
          <w:rFonts w:ascii="Times New Roman" w:hAnsi="Times New Roman"/>
          <w:sz w:val="24"/>
          <w:szCs w:val="24"/>
        </w:rPr>
        <w:t xml:space="preserve"> le esternalità hanno implicazioni dirette su</w:t>
      </w:r>
      <w:r>
        <w:rPr>
          <w:rFonts w:ascii="Times New Roman" w:hAnsi="Times New Roman"/>
          <w:sz w:val="24"/>
          <w:szCs w:val="24"/>
        </w:rPr>
        <w:t>i</w:t>
      </w:r>
      <w:r w:rsidRPr="00BC5881">
        <w:rPr>
          <w:rFonts w:ascii="Times New Roman" w:hAnsi="Times New Roman"/>
          <w:sz w:val="24"/>
          <w:szCs w:val="24"/>
        </w:rPr>
        <w:t xml:space="preserve"> comportament</w:t>
      </w:r>
      <w:r>
        <w:rPr>
          <w:rFonts w:ascii="Times New Roman" w:hAnsi="Times New Roman"/>
          <w:sz w:val="24"/>
          <w:szCs w:val="24"/>
        </w:rPr>
        <w:t>i sociali e di acquisto</w:t>
      </w:r>
      <w:r w:rsidRPr="00BC5881">
        <w:rPr>
          <w:rFonts w:ascii="Times New Roman" w:hAnsi="Times New Roman"/>
          <w:sz w:val="24"/>
          <w:szCs w:val="24"/>
        </w:rPr>
        <w:t>.</w:t>
      </w:r>
    </w:p>
    <w:p w14:paraId="32C756EA" w14:textId="77777777" w:rsidR="00772866" w:rsidRDefault="00772866" w:rsidP="00772866">
      <w:pPr>
        <w:spacing w:after="0" w:line="360" w:lineRule="auto"/>
        <w:ind w:firstLine="284"/>
        <w:jc w:val="both"/>
        <w:rPr>
          <w:rFonts w:ascii="Times New Roman" w:hAnsi="Times New Roman"/>
          <w:sz w:val="24"/>
          <w:szCs w:val="24"/>
        </w:rPr>
      </w:pPr>
      <w:r w:rsidRPr="00BC5881">
        <w:rPr>
          <w:rFonts w:ascii="Times New Roman" w:hAnsi="Times New Roman"/>
          <w:sz w:val="24"/>
          <w:szCs w:val="24"/>
        </w:rPr>
        <w:t xml:space="preserve">Negli ultimi anni le dinamiche dei consumi in generale, e di quelli alimentari in particolare, sono strettamente </w:t>
      </w:r>
      <w:r w:rsidR="00134F0C">
        <w:rPr>
          <w:rFonts w:ascii="Times New Roman" w:hAnsi="Times New Roman"/>
          <w:sz w:val="24"/>
          <w:szCs w:val="24"/>
        </w:rPr>
        <w:t>correl</w:t>
      </w:r>
      <w:r w:rsidR="00134F0C" w:rsidRPr="00BC5881">
        <w:rPr>
          <w:rFonts w:ascii="Times New Roman" w:hAnsi="Times New Roman"/>
          <w:sz w:val="24"/>
          <w:szCs w:val="24"/>
        </w:rPr>
        <w:t xml:space="preserve">ate </w:t>
      </w:r>
      <w:r w:rsidRPr="00BC5881">
        <w:rPr>
          <w:rFonts w:ascii="Times New Roman" w:hAnsi="Times New Roman"/>
          <w:sz w:val="24"/>
          <w:szCs w:val="24"/>
        </w:rPr>
        <w:t>ai cambiamenti degli stili di vita</w:t>
      </w:r>
      <w:r w:rsidR="00C74D6B">
        <w:rPr>
          <w:rFonts w:ascii="Times New Roman" w:hAnsi="Times New Roman"/>
          <w:sz w:val="24"/>
          <w:szCs w:val="24"/>
        </w:rPr>
        <w:t>: s</w:t>
      </w:r>
      <w:r w:rsidRPr="00BC5881">
        <w:rPr>
          <w:rFonts w:ascii="Times New Roman" w:hAnsi="Times New Roman"/>
          <w:sz w:val="24"/>
          <w:szCs w:val="24"/>
        </w:rPr>
        <w:t>e da un lato la visione d</w:t>
      </w:r>
      <w:r>
        <w:rPr>
          <w:rFonts w:ascii="Times New Roman" w:hAnsi="Times New Roman"/>
          <w:sz w:val="24"/>
          <w:szCs w:val="24"/>
        </w:rPr>
        <w:t>ell’</w:t>
      </w:r>
      <w:r w:rsidRPr="009722AC">
        <w:rPr>
          <w:rFonts w:ascii="Times New Roman" w:hAnsi="Times New Roman"/>
          <w:i/>
          <w:sz w:val="24"/>
          <w:szCs w:val="24"/>
        </w:rPr>
        <w:t xml:space="preserve">Homo </w:t>
      </w:r>
      <w:proofErr w:type="spellStart"/>
      <w:r w:rsidRPr="009722AC">
        <w:rPr>
          <w:rFonts w:ascii="Times New Roman" w:hAnsi="Times New Roman"/>
          <w:i/>
          <w:sz w:val="24"/>
          <w:szCs w:val="24"/>
        </w:rPr>
        <w:t>Oeconomicus</w:t>
      </w:r>
      <w:proofErr w:type="spellEnd"/>
      <w:r w:rsidRPr="00BC5881">
        <w:rPr>
          <w:rFonts w:ascii="Times New Roman" w:hAnsi="Times New Roman"/>
          <w:sz w:val="24"/>
          <w:szCs w:val="24"/>
        </w:rPr>
        <w:t xml:space="preserve"> era giustificabile in </w:t>
      </w:r>
      <w:proofErr w:type="gramStart"/>
      <w:r w:rsidRPr="00BC5881">
        <w:rPr>
          <w:rFonts w:ascii="Times New Roman" w:hAnsi="Times New Roman"/>
          <w:sz w:val="24"/>
          <w:szCs w:val="24"/>
        </w:rPr>
        <w:t xml:space="preserve">una </w:t>
      </w:r>
      <w:proofErr w:type="gramEnd"/>
      <w:r w:rsidRPr="00BC5881">
        <w:rPr>
          <w:rFonts w:ascii="Times New Roman" w:hAnsi="Times New Roman"/>
          <w:sz w:val="24"/>
          <w:szCs w:val="24"/>
        </w:rPr>
        <w:t xml:space="preserve">economia </w:t>
      </w:r>
      <w:r>
        <w:rPr>
          <w:rFonts w:ascii="Times New Roman" w:hAnsi="Times New Roman"/>
          <w:sz w:val="24"/>
          <w:szCs w:val="24"/>
        </w:rPr>
        <w:t>in cui</w:t>
      </w:r>
      <w:r w:rsidRPr="00BC5881">
        <w:rPr>
          <w:rFonts w:ascii="Times New Roman" w:hAnsi="Times New Roman"/>
          <w:sz w:val="24"/>
          <w:szCs w:val="24"/>
        </w:rPr>
        <w:t xml:space="preserve"> la razionalità </w:t>
      </w:r>
      <w:r>
        <w:rPr>
          <w:rFonts w:ascii="Times New Roman" w:hAnsi="Times New Roman"/>
          <w:sz w:val="24"/>
          <w:szCs w:val="24"/>
        </w:rPr>
        <w:t xml:space="preserve">delle scelte </w:t>
      </w:r>
      <w:r w:rsidRPr="00BC5881">
        <w:rPr>
          <w:rFonts w:ascii="Times New Roman" w:hAnsi="Times New Roman"/>
          <w:sz w:val="24"/>
          <w:szCs w:val="24"/>
        </w:rPr>
        <w:t>era strettamente legata alla soddisfazione di bisogni primari (in u</w:t>
      </w:r>
      <w:r>
        <w:rPr>
          <w:rFonts w:ascii="Times New Roman" w:hAnsi="Times New Roman"/>
          <w:sz w:val="24"/>
          <w:szCs w:val="24"/>
        </w:rPr>
        <w:t>n contesto di scarsità di cibo),</w:t>
      </w:r>
      <w:r w:rsidRPr="00BC5881">
        <w:rPr>
          <w:rFonts w:ascii="Times New Roman" w:hAnsi="Times New Roman"/>
          <w:sz w:val="24"/>
          <w:szCs w:val="24"/>
        </w:rPr>
        <w:t xml:space="preserve"> oggi, nei Paesi </w:t>
      </w:r>
      <w:r w:rsidR="0030116E">
        <w:rPr>
          <w:rFonts w:ascii="Times New Roman" w:hAnsi="Times New Roman"/>
          <w:sz w:val="24"/>
          <w:szCs w:val="24"/>
        </w:rPr>
        <w:t xml:space="preserve">ad economia </w:t>
      </w:r>
      <w:r w:rsidRPr="00BC5881">
        <w:rPr>
          <w:rFonts w:ascii="Times New Roman" w:hAnsi="Times New Roman"/>
          <w:sz w:val="24"/>
          <w:szCs w:val="24"/>
        </w:rPr>
        <w:t>avanzat</w:t>
      </w:r>
      <w:r w:rsidR="0030116E">
        <w:rPr>
          <w:rFonts w:ascii="Times New Roman" w:hAnsi="Times New Roman"/>
          <w:sz w:val="24"/>
          <w:szCs w:val="24"/>
        </w:rPr>
        <w:t>a</w:t>
      </w:r>
      <w:r w:rsidRPr="00BC5881">
        <w:rPr>
          <w:rFonts w:ascii="Times New Roman" w:hAnsi="Times New Roman"/>
          <w:sz w:val="24"/>
          <w:szCs w:val="24"/>
        </w:rPr>
        <w:t xml:space="preserve">, il consumatore assume sempre più l’aspetto di </w:t>
      </w:r>
      <w:r w:rsidRPr="009722AC">
        <w:rPr>
          <w:rFonts w:ascii="Times New Roman" w:hAnsi="Times New Roman"/>
          <w:i/>
          <w:sz w:val="24"/>
          <w:szCs w:val="24"/>
        </w:rPr>
        <w:t xml:space="preserve">Homo </w:t>
      </w:r>
      <w:proofErr w:type="spellStart"/>
      <w:r w:rsidRPr="009722AC">
        <w:rPr>
          <w:rFonts w:ascii="Times New Roman" w:hAnsi="Times New Roman"/>
          <w:i/>
          <w:sz w:val="24"/>
          <w:szCs w:val="24"/>
        </w:rPr>
        <w:t>Sociologicus</w:t>
      </w:r>
      <w:proofErr w:type="spellEnd"/>
      <w:r w:rsidRPr="00BC5881">
        <w:rPr>
          <w:rFonts w:ascii="Times New Roman" w:hAnsi="Times New Roman"/>
          <w:sz w:val="24"/>
          <w:szCs w:val="24"/>
        </w:rPr>
        <w:t xml:space="preserve">, i cui modelli di consumo sono </w:t>
      </w:r>
      <w:r>
        <w:rPr>
          <w:rFonts w:ascii="Times New Roman" w:hAnsi="Times New Roman"/>
          <w:sz w:val="24"/>
          <w:szCs w:val="24"/>
        </w:rPr>
        <w:t>fortemente influenzati da fattori sociali e culturali.</w:t>
      </w:r>
    </w:p>
    <w:p w14:paraId="245E0FAC" w14:textId="77777777" w:rsidR="00B02DFE" w:rsidRDefault="00772866" w:rsidP="0030116E">
      <w:pPr>
        <w:spacing w:after="0" w:line="360" w:lineRule="auto"/>
        <w:ind w:firstLine="284"/>
        <w:jc w:val="both"/>
        <w:rPr>
          <w:rFonts w:ascii="Times New Roman" w:hAnsi="Times New Roman"/>
          <w:sz w:val="24"/>
          <w:szCs w:val="24"/>
        </w:rPr>
      </w:pPr>
      <w:r>
        <w:rPr>
          <w:rFonts w:ascii="Times New Roman" w:hAnsi="Times New Roman"/>
          <w:sz w:val="24"/>
          <w:szCs w:val="24"/>
        </w:rPr>
        <w:t>Sebbene l’</w:t>
      </w:r>
      <w:r w:rsidRPr="008467E2">
        <w:rPr>
          <w:rFonts w:ascii="Times New Roman" w:hAnsi="Times New Roman"/>
          <w:i/>
          <w:sz w:val="24"/>
          <w:szCs w:val="24"/>
        </w:rPr>
        <w:t xml:space="preserve">Homo </w:t>
      </w:r>
      <w:proofErr w:type="spellStart"/>
      <w:r w:rsidRPr="008467E2">
        <w:rPr>
          <w:rFonts w:ascii="Times New Roman" w:hAnsi="Times New Roman"/>
          <w:i/>
          <w:sz w:val="24"/>
          <w:szCs w:val="24"/>
        </w:rPr>
        <w:t>Sociologicus</w:t>
      </w:r>
      <w:proofErr w:type="spellEnd"/>
      <w:r>
        <w:rPr>
          <w:rFonts w:ascii="Times New Roman" w:hAnsi="Times New Roman"/>
          <w:sz w:val="24"/>
          <w:szCs w:val="24"/>
        </w:rPr>
        <w:t xml:space="preserve">, </w:t>
      </w:r>
      <w:r w:rsidR="00F5709C">
        <w:rPr>
          <w:rFonts w:ascii="Times New Roman" w:hAnsi="Times New Roman"/>
          <w:sz w:val="24"/>
          <w:szCs w:val="24"/>
        </w:rPr>
        <w:t>così come</w:t>
      </w:r>
      <w:r>
        <w:rPr>
          <w:rFonts w:ascii="Times New Roman" w:hAnsi="Times New Roman"/>
          <w:sz w:val="24"/>
          <w:szCs w:val="24"/>
        </w:rPr>
        <w:t xml:space="preserve"> identificato </w:t>
      </w:r>
      <w:r w:rsidR="00835362">
        <w:rPr>
          <w:rFonts w:ascii="Times New Roman" w:hAnsi="Times New Roman"/>
          <w:sz w:val="24"/>
          <w:szCs w:val="24"/>
        </w:rPr>
        <w:t xml:space="preserve">dalla </w:t>
      </w:r>
      <w:r>
        <w:rPr>
          <w:rFonts w:ascii="Times New Roman" w:hAnsi="Times New Roman"/>
          <w:sz w:val="24"/>
          <w:szCs w:val="24"/>
        </w:rPr>
        <w:t xml:space="preserve">letteratura, </w:t>
      </w:r>
      <w:proofErr w:type="gramStart"/>
      <w:r w:rsidR="00B02DFE">
        <w:rPr>
          <w:rFonts w:ascii="Times New Roman" w:hAnsi="Times New Roman"/>
          <w:sz w:val="24"/>
          <w:szCs w:val="24"/>
        </w:rPr>
        <w:t>si prefigura</w:t>
      </w:r>
      <w:proofErr w:type="gramEnd"/>
      <w:r w:rsidR="00B02DFE">
        <w:rPr>
          <w:rFonts w:ascii="Times New Roman" w:hAnsi="Times New Roman"/>
          <w:sz w:val="24"/>
          <w:szCs w:val="24"/>
        </w:rPr>
        <w:t xml:space="preserve"> </w:t>
      </w:r>
      <w:r w:rsidR="0086535F">
        <w:rPr>
          <w:rFonts w:ascii="Times New Roman" w:hAnsi="Times New Roman"/>
          <w:sz w:val="24"/>
          <w:szCs w:val="24"/>
        </w:rPr>
        <w:t xml:space="preserve">come un </w:t>
      </w:r>
      <w:r w:rsidR="0086535F" w:rsidRPr="0030116E">
        <w:rPr>
          <w:rFonts w:ascii="Times New Roman" w:hAnsi="Times New Roman"/>
          <w:sz w:val="24"/>
          <w:szCs w:val="24"/>
        </w:rPr>
        <w:t>consumatore riflessivo</w:t>
      </w:r>
      <w:r w:rsidR="0086535F">
        <w:rPr>
          <w:rFonts w:ascii="Times New Roman" w:hAnsi="Times New Roman"/>
          <w:sz w:val="24"/>
          <w:szCs w:val="24"/>
        </w:rPr>
        <w:t xml:space="preserve"> (</w:t>
      </w:r>
      <w:proofErr w:type="spellStart"/>
      <w:r w:rsidR="0086535F">
        <w:rPr>
          <w:rFonts w:ascii="Times New Roman" w:hAnsi="Times New Roman"/>
          <w:sz w:val="24"/>
          <w:szCs w:val="24"/>
        </w:rPr>
        <w:t>Vermeir</w:t>
      </w:r>
      <w:proofErr w:type="spellEnd"/>
      <w:r w:rsidR="0086535F">
        <w:rPr>
          <w:rFonts w:ascii="Times New Roman" w:hAnsi="Times New Roman"/>
          <w:sz w:val="24"/>
          <w:szCs w:val="24"/>
        </w:rPr>
        <w:t xml:space="preserve"> e </w:t>
      </w:r>
      <w:proofErr w:type="spellStart"/>
      <w:r w:rsidR="0086535F">
        <w:rPr>
          <w:rFonts w:ascii="Times New Roman" w:hAnsi="Times New Roman"/>
          <w:sz w:val="24"/>
          <w:szCs w:val="24"/>
        </w:rPr>
        <w:t>Verbeke</w:t>
      </w:r>
      <w:proofErr w:type="spellEnd"/>
      <w:r w:rsidR="0086535F">
        <w:rPr>
          <w:rFonts w:ascii="Times New Roman" w:hAnsi="Times New Roman"/>
          <w:sz w:val="24"/>
          <w:szCs w:val="24"/>
        </w:rPr>
        <w:t>, 2006)</w:t>
      </w:r>
      <w:r>
        <w:rPr>
          <w:rFonts w:ascii="Times New Roman" w:hAnsi="Times New Roman"/>
          <w:sz w:val="24"/>
          <w:szCs w:val="24"/>
        </w:rPr>
        <w:t xml:space="preserve">, rimane pur sempre un </w:t>
      </w:r>
      <w:r w:rsidR="0030116E">
        <w:rPr>
          <w:rFonts w:ascii="Times New Roman" w:hAnsi="Times New Roman"/>
          <w:sz w:val="24"/>
          <w:szCs w:val="24"/>
        </w:rPr>
        <w:t>individuo che n</w:t>
      </w:r>
      <w:r>
        <w:rPr>
          <w:rFonts w:ascii="Times New Roman" w:hAnsi="Times New Roman"/>
          <w:sz w:val="24"/>
          <w:szCs w:val="24"/>
        </w:rPr>
        <w:t>on si sottrae alla logica del consumo e del mercato</w:t>
      </w:r>
      <w:r w:rsidR="0030116E">
        <w:rPr>
          <w:rFonts w:ascii="Times New Roman" w:hAnsi="Times New Roman"/>
          <w:sz w:val="24"/>
          <w:szCs w:val="24"/>
        </w:rPr>
        <w:t>:</w:t>
      </w:r>
      <w:r w:rsidR="0086535F">
        <w:rPr>
          <w:rFonts w:ascii="Times New Roman" w:hAnsi="Times New Roman"/>
          <w:sz w:val="24"/>
          <w:szCs w:val="24"/>
        </w:rPr>
        <w:t xml:space="preserve"> prezzo, qualità, convenienza e familiarità del marchio sono ancora criteri decisionali importanti</w:t>
      </w:r>
      <w:r w:rsidR="004A72F9">
        <w:rPr>
          <w:rFonts w:ascii="Times New Roman" w:hAnsi="Times New Roman"/>
          <w:sz w:val="24"/>
          <w:szCs w:val="24"/>
        </w:rPr>
        <w:t xml:space="preserve"> e non trascurabili</w:t>
      </w:r>
      <w:r w:rsidR="0086535F">
        <w:rPr>
          <w:rFonts w:ascii="Times New Roman" w:hAnsi="Times New Roman"/>
          <w:sz w:val="24"/>
          <w:szCs w:val="24"/>
        </w:rPr>
        <w:t xml:space="preserve"> (</w:t>
      </w:r>
      <w:proofErr w:type="spellStart"/>
      <w:r w:rsidR="0086535F">
        <w:rPr>
          <w:rFonts w:ascii="Times New Roman" w:hAnsi="Times New Roman"/>
          <w:sz w:val="24"/>
          <w:szCs w:val="24"/>
        </w:rPr>
        <w:t>Carrigan</w:t>
      </w:r>
      <w:proofErr w:type="spellEnd"/>
      <w:r w:rsidR="0086535F">
        <w:rPr>
          <w:rFonts w:ascii="Times New Roman" w:hAnsi="Times New Roman"/>
          <w:sz w:val="24"/>
          <w:szCs w:val="24"/>
        </w:rPr>
        <w:t xml:space="preserve"> e </w:t>
      </w:r>
      <w:proofErr w:type="spellStart"/>
      <w:r w:rsidR="0086535F">
        <w:rPr>
          <w:rFonts w:ascii="Times New Roman" w:hAnsi="Times New Roman"/>
          <w:sz w:val="24"/>
          <w:szCs w:val="24"/>
        </w:rPr>
        <w:t>Attalla</w:t>
      </w:r>
      <w:proofErr w:type="spellEnd"/>
      <w:r w:rsidR="0086535F">
        <w:rPr>
          <w:rFonts w:ascii="Times New Roman" w:hAnsi="Times New Roman"/>
          <w:sz w:val="24"/>
          <w:szCs w:val="24"/>
        </w:rPr>
        <w:t>, 2001).</w:t>
      </w:r>
      <w:r>
        <w:rPr>
          <w:rFonts w:ascii="Times New Roman" w:hAnsi="Times New Roman"/>
          <w:sz w:val="24"/>
          <w:szCs w:val="24"/>
        </w:rPr>
        <w:t xml:space="preserve"> </w:t>
      </w:r>
      <w:proofErr w:type="gramStart"/>
      <w:r w:rsidR="0030116E">
        <w:rPr>
          <w:rFonts w:ascii="Times New Roman" w:hAnsi="Times New Roman"/>
          <w:sz w:val="24"/>
          <w:szCs w:val="24"/>
        </w:rPr>
        <w:t>In qualità di</w:t>
      </w:r>
      <w:proofErr w:type="gramEnd"/>
      <w:r w:rsidR="0030116E">
        <w:rPr>
          <w:rFonts w:ascii="Times New Roman" w:hAnsi="Times New Roman"/>
          <w:sz w:val="24"/>
          <w:szCs w:val="24"/>
        </w:rPr>
        <w:t xml:space="preserve"> consumatore etico, t</w:t>
      </w:r>
      <w:r w:rsidR="00111E5F">
        <w:rPr>
          <w:rFonts w:ascii="Times New Roman" w:hAnsi="Times New Roman"/>
          <w:sz w:val="24"/>
          <w:szCs w:val="24"/>
        </w:rPr>
        <w:t xml:space="preserve">uttavia, </w:t>
      </w:r>
      <w:r w:rsidR="00134F0C">
        <w:rPr>
          <w:rFonts w:ascii="Times New Roman" w:hAnsi="Times New Roman"/>
          <w:sz w:val="24"/>
          <w:szCs w:val="24"/>
        </w:rPr>
        <w:t>l’</w:t>
      </w:r>
      <w:r w:rsidR="0030116E" w:rsidRPr="0030116E">
        <w:rPr>
          <w:rFonts w:ascii="Times New Roman" w:hAnsi="Times New Roman"/>
          <w:i/>
          <w:sz w:val="24"/>
          <w:szCs w:val="24"/>
        </w:rPr>
        <w:t xml:space="preserve">Homo </w:t>
      </w:r>
      <w:proofErr w:type="spellStart"/>
      <w:r w:rsidR="0030116E" w:rsidRPr="0030116E">
        <w:rPr>
          <w:rFonts w:ascii="Times New Roman" w:hAnsi="Times New Roman"/>
          <w:i/>
          <w:sz w:val="24"/>
          <w:szCs w:val="24"/>
        </w:rPr>
        <w:t>Sociologicus</w:t>
      </w:r>
      <w:proofErr w:type="spellEnd"/>
      <w:r w:rsidR="0030116E">
        <w:rPr>
          <w:rFonts w:ascii="Times New Roman" w:hAnsi="Times New Roman"/>
          <w:sz w:val="24"/>
          <w:szCs w:val="24"/>
        </w:rPr>
        <w:t xml:space="preserve"> </w:t>
      </w:r>
      <w:r w:rsidR="00134F0C">
        <w:rPr>
          <w:rFonts w:ascii="Times New Roman" w:hAnsi="Times New Roman"/>
          <w:sz w:val="24"/>
          <w:szCs w:val="24"/>
        </w:rPr>
        <w:t>comprende,</w:t>
      </w:r>
      <w:r w:rsidR="0030116E">
        <w:rPr>
          <w:rFonts w:ascii="Times New Roman" w:hAnsi="Times New Roman"/>
          <w:sz w:val="24"/>
          <w:szCs w:val="24"/>
        </w:rPr>
        <w:t xml:space="preserve"> nella propria funzione di utilità</w:t>
      </w:r>
      <w:r w:rsidR="00134F0C">
        <w:rPr>
          <w:rFonts w:ascii="Times New Roman" w:hAnsi="Times New Roman"/>
          <w:sz w:val="24"/>
          <w:szCs w:val="24"/>
        </w:rPr>
        <w:t>,</w:t>
      </w:r>
      <w:r w:rsidR="0030116E">
        <w:rPr>
          <w:rFonts w:ascii="Times New Roman" w:hAnsi="Times New Roman"/>
          <w:sz w:val="24"/>
          <w:szCs w:val="24"/>
        </w:rPr>
        <w:t xml:space="preserve"> </w:t>
      </w:r>
      <w:r w:rsidR="00134F0C">
        <w:rPr>
          <w:rFonts w:ascii="Times New Roman" w:hAnsi="Times New Roman"/>
          <w:sz w:val="24"/>
          <w:szCs w:val="24"/>
        </w:rPr>
        <w:t xml:space="preserve">argomentazioni </w:t>
      </w:r>
      <w:r w:rsidR="0030116E">
        <w:rPr>
          <w:rFonts w:ascii="Times New Roman" w:hAnsi="Times New Roman"/>
          <w:sz w:val="24"/>
          <w:szCs w:val="24"/>
        </w:rPr>
        <w:t xml:space="preserve">di tipo ambientale e altruistico che </w:t>
      </w:r>
      <w:r w:rsidR="00134F0C">
        <w:rPr>
          <w:rFonts w:ascii="Times New Roman" w:hAnsi="Times New Roman"/>
          <w:sz w:val="24"/>
          <w:szCs w:val="24"/>
        </w:rPr>
        <w:t xml:space="preserve">ne </w:t>
      </w:r>
      <w:r w:rsidR="0030116E">
        <w:rPr>
          <w:rFonts w:ascii="Times New Roman" w:hAnsi="Times New Roman"/>
          <w:sz w:val="24"/>
          <w:szCs w:val="24"/>
        </w:rPr>
        <w:t xml:space="preserve">condizionano i comportamenti e le decisioni di acquisto. Tali aspetti sono, per citarne alcuni, </w:t>
      </w:r>
      <w:r w:rsidR="00111E5F">
        <w:rPr>
          <w:rFonts w:ascii="Times New Roman" w:hAnsi="Times New Roman"/>
          <w:sz w:val="24"/>
          <w:szCs w:val="24"/>
        </w:rPr>
        <w:t>l</w:t>
      </w:r>
      <w:r w:rsidR="00B02DFE">
        <w:rPr>
          <w:rFonts w:ascii="Times New Roman" w:hAnsi="Times New Roman"/>
          <w:sz w:val="24"/>
          <w:szCs w:val="24"/>
        </w:rPr>
        <w:t xml:space="preserve">a </w:t>
      </w:r>
      <w:r w:rsidR="00134F0C">
        <w:rPr>
          <w:rFonts w:ascii="Times New Roman" w:hAnsi="Times New Roman"/>
          <w:sz w:val="24"/>
          <w:szCs w:val="24"/>
        </w:rPr>
        <w:t xml:space="preserve">preoccupazione per la </w:t>
      </w:r>
      <w:r w:rsidR="00B02DFE">
        <w:rPr>
          <w:rFonts w:ascii="Times New Roman" w:hAnsi="Times New Roman"/>
          <w:sz w:val="24"/>
          <w:szCs w:val="24"/>
        </w:rPr>
        <w:t>perdita di biodiversità, la degradazione del paesaggio, l’inquinamento dell’acqua, del suolo e dell’atmosfera,</w:t>
      </w:r>
      <w:r w:rsidR="0030116E">
        <w:rPr>
          <w:rFonts w:ascii="Times New Roman" w:hAnsi="Times New Roman"/>
          <w:sz w:val="24"/>
          <w:szCs w:val="24"/>
        </w:rPr>
        <w:t xml:space="preserve"> le diseguaglianze sociali e la </w:t>
      </w:r>
      <w:proofErr w:type="gramStart"/>
      <w:r w:rsidR="0030116E">
        <w:rPr>
          <w:rFonts w:ascii="Times New Roman" w:hAnsi="Times New Roman"/>
          <w:sz w:val="24"/>
          <w:szCs w:val="24"/>
        </w:rPr>
        <w:t>carenza</w:t>
      </w:r>
      <w:proofErr w:type="gramEnd"/>
      <w:r w:rsidR="0030116E">
        <w:rPr>
          <w:rFonts w:ascii="Times New Roman" w:hAnsi="Times New Roman"/>
          <w:sz w:val="24"/>
          <w:szCs w:val="24"/>
        </w:rPr>
        <w:t xml:space="preserve"> del </w:t>
      </w:r>
      <w:r w:rsidR="00B02DFE">
        <w:rPr>
          <w:rFonts w:ascii="Times New Roman" w:hAnsi="Times New Roman"/>
          <w:sz w:val="24"/>
          <w:szCs w:val="24"/>
        </w:rPr>
        <w:t>rispetto dei diritti dei lavoratori</w:t>
      </w:r>
      <w:r w:rsidR="00134F0C">
        <w:rPr>
          <w:rFonts w:ascii="Times New Roman" w:hAnsi="Times New Roman"/>
          <w:sz w:val="24"/>
          <w:szCs w:val="24"/>
        </w:rPr>
        <w:t>, il benessere animale</w:t>
      </w:r>
      <w:r w:rsidR="00B02DFE">
        <w:rPr>
          <w:rFonts w:ascii="Times New Roman" w:hAnsi="Times New Roman"/>
          <w:sz w:val="24"/>
          <w:szCs w:val="24"/>
        </w:rPr>
        <w:t>.</w:t>
      </w:r>
    </w:p>
    <w:p w14:paraId="478C09F5" w14:textId="77777777" w:rsidR="00D60E43" w:rsidRDefault="00B02DFE" w:rsidP="003E0CD7">
      <w:pPr>
        <w:spacing w:after="0" w:line="360" w:lineRule="auto"/>
        <w:ind w:firstLine="284"/>
        <w:jc w:val="both"/>
        <w:rPr>
          <w:rFonts w:ascii="Times New Roman" w:hAnsi="Times New Roman"/>
          <w:sz w:val="24"/>
          <w:szCs w:val="24"/>
        </w:rPr>
      </w:pPr>
      <w:r>
        <w:rPr>
          <w:rFonts w:ascii="Times New Roman" w:hAnsi="Times New Roman"/>
          <w:sz w:val="24"/>
          <w:szCs w:val="24"/>
        </w:rPr>
        <w:t>Ciò</w:t>
      </w:r>
      <w:r w:rsidRPr="005C2C76">
        <w:rPr>
          <w:rFonts w:ascii="Times New Roman" w:hAnsi="Times New Roman"/>
          <w:sz w:val="24"/>
          <w:szCs w:val="24"/>
        </w:rPr>
        <w:t xml:space="preserve"> che emerge</w:t>
      </w:r>
      <w:r w:rsidR="0030116E">
        <w:rPr>
          <w:rFonts w:ascii="Times New Roman" w:hAnsi="Times New Roman"/>
          <w:sz w:val="24"/>
          <w:szCs w:val="24"/>
        </w:rPr>
        <w:t xml:space="preserve"> è un individuo</w:t>
      </w:r>
      <w:r w:rsidR="00426CC4">
        <w:rPr>
          <w:rFonts w:ascii="Times New Roman" w:hAnsi="Times New Roman"/>
          <w:sz w:val="24"/>
          <w:szCs w:val="24"/>
        </w:rPr>
        <w:t xml:space="preserve"> che si sente responsabile nei confronti della società</w:t>
      </w:r>
      <w:r w:rsidR="00D60E43">
        <w:rPr>
          <w:rFonts w:ascii="Times New Roman" w:hAnsi="Times New Roman"/>
          <w:sz w:val="24"/>
          <w:szCs w:val="24"/>
        </w:rPr>
        <w:t>,</w:t>
      </w:r>
      <w:r w:rsidR="00426CC4">
        <w:rPr>
          <w:rFonts w:ascii="Times New Roman" w:hAnsi="Times New Roman"/>
          <w:sz w:val="24"/>
          <w:szCs w:val="24"/>
        </w:rPr>
        <w:t xml:space="preserve"> ed esprime questi sentimenti </w:t>
      </w:r>
      <w:r w:rsidR="0030116E">
        <w:rPr>
          <w:rFonts w:ascii="Times New Roman" w:hAnsi="Times New Roman"/>
          <w:sz w:val="24"/>
          <w:szCs w:val="24"/>
        </w:rPr>
        <w:t>attraverso il proprio</w:t>
      </w:r>
      <w:r w:rsidR="00426CC4">
        <w:rPr>
          <w:rFonts w:ascii="Times New Roman" w:hAnsi="Times New Roman"/>
          <w:sz w:val="24"/>
          <w:szCs w:val="24"/>
        </w:rPr>
        <w:t xml:space="preserve"> comportamento di acquisto (De </w:t>
      </w:r>
      <w:proofErr w:type="spellStart"/>
      <w:r w:rsidR="00426CC4">
        <w:rPr>
          <w:rFonts w:ascii="Times New Roman" w:hAnsi="Times New Roman"/>
          <w:sz w:val="24"/>
          <w:szCs w:val="24"/>
        </w:rPr>
        <w:t>Pelsmacker</w:t>
      </w:r>
      <w:proofErr w:type="spellEnd"/>
      <w:r w:rsidR="00426CC4">
        <w:rPr>
          <w:rFonts w:ascii="Times New Roman" w:hAnsi="Times New Roman"/>
          <w:sz w:val="24"/>
          <w:szCs w:val="24"/>
        </w:rPr>
        <w:t xml:space="preserve"> </w:t>
      </w:r>
      <w:r w:rsidR="00426CC4" w:rsidRPr="0030116E">
        <w:rPr>
          <w:rFonts w:ascii="Times New Roman" w:hAnsi="Times New Roman"/>
          <w:i/>
          <w:sz w:val="24"/>
          <w:szCs w:val="24"/>
        </w:rPr>
        <w:t>et al</w:t>
      </w:r>
      <w:r w:rsidR="0030116E">
        <w:rPr>
          <w:rFonts w:ascii="Times New Roman" w:hAnsi="Times New Roman"/>
          <w:sz w:val="24"/>
          <w:szCs w:val="24"/>
        </w:rPr>
        <w:t>.</w:t>
      </w:r>
      <w:r w:rsidR="00426CC4">
        <w:rPr>
          <w:rFonts w:ascii="Times New Roman" w:hAnsi="Times New Roman"/>
          <w:sz w:val="24"/>
          <w:szCs w:val="24"/>
        </w:rPr>
        <w:t>, 2003)</w:t>
      </w:r>
      <w:r w:rsidR="00D60E43">
        <w:rPr>
          <w:rFonts w:ascii="Times New Roman" w:hAnsi="Times New Roman"/>
          <w:sz w:val="24"/>
          <w:szCs w:val="24"/>
        </w:rPr>
        <w:t>;</w:t>
      </w:r>
      <w:r w:rsidRPr="00EC6B2E">
        <w:rPr>
          <w:rFonts w:ascii="Times New Roman" w:hAnsi="Times New Roman"/>
          <w:sz w:val="24"/>
          <w:szCs w:val="24"/>
        </w:rPr>
        <w:t xml:space="preserve"> </w:t>
      </w:r>
      <w:r w:rsidR="00134F0C">
        <w:rPr>
          <w:rFonts w:ascii="Times New Roman" w:hAnsi="Times New Roman"/>
          <w:sz w:val="24"/>
          <w:szCs w:val="24"/>
        </w:rPr>
        <w:t>v</w:t>
      </w:r>
      <w:r>
        <w:rPr>
          <w:rFonts w:ascii="Times New Roman" w:hAnsi="Times New Roman"/>
          <w:sz w:val="24"/>
          <w:szCs w:val="24"/>
        </w:rPr>
        <w:t>a, pertanto</w:t>
      </w:r>
      <w:r w:rsidRPr="00EC6B2E">
        <w:rPr>
          <w:rFonts w:ascii="Times New Roman" w:hAnsi="Times New Roman"/>
          <w:sz w:val="24"/>
          <w:szCs w:val="24"/>
        </w:rPr>
        <w:t xml:space="preserve"> </w:t>
      </w:r>
      <w:proofErr w:type="gramStart"/>
      <w:r w:rsidRPr="00EC6B2E">
        <w:rPr>
          <w:rFonts w:ascii="Times New Roman" w:hAnsi="Times New Roman"/>
          <w:sz w:val="24"/>
          <w:szCs w:val="24"/>
        </w:rPr>
        <w:t>delineandosi</w:t>
      </w:r>
      <w:proofErr w:type="gramEnd"/>
      <w:r w:rsidRPr="00EC6B2E">
        <w:rPr>
          <w:rFonts w:ascii="Times New Roman" w:hAnsi="Times New Roman"/>
          <w:sz w:val="24"/>
          <w:szCs w:val="24"/>
        </w:rPr>
        <w:t xml:space="preserve"> </w:t>
      </w:r>
      <w:r>
        <w:rPr>
          <w:rFonts w:ascii="Times New Roman" w:hAnsi="Times New Roman"/>
          <w:sz w:val="24"/>
          <w:szCs w:val="24"/>
        </w:rPr>
        <w:t>il profilo di</w:t>
      </w:r>
      <w:r w:rsidRPr="00EC6B2E">
        <w:rPr>
          <w:rFonts w:ascii="Times New Roman" w:hAnsi="Times New Roman"/>
          <w:sz w:val="24"/>
          <w:szCs w:val="24"/>
        </w:rPr>
        <w:t xml:space="preserve"> un consumatore che la letteratura</w:t>
      </w:r>
      <w:r>
        <w:rPr>
          <w:rFonts w:ascii="Times New Roman" w:hAnsi="Times New Roman"/>
          <w:sz w:val="24"/>
          <w:szCs w:val="24"/>
        </w:rPr>
        <w:t xml:space="preserve"> sociologica definisce </w:t>
      </w:r>
      <w:r w:rsidRPr="0030116E">
        <w:rPr>
          <w:rFonts w:ascii="Times New Roman" w:hAnsi="Times New Roman"/>
          <w:i/>
          <w:sz w:val="24"/>
          <w:szCs w:val="24"/>
        </w:rPr>
        <w:t>c</w:t>
      </w:r>
      <w:r w:rsidRPr="00BA4A5D">
        <w:rPr>
          <w:rFonts w:ascii="Times New Roman" w:hAnsi="Times New Roman"/>
          <w:i/>
          <w:sz w:val="24"/>
          <w:szCs w:val="24"/>
        </w:rPr>
        <w:t>ittadino critico</w:t>
      </w:r>
      <w:r w:rsidRPr="00103626">
        <w:rPr>
          <w:rFonts w:ascii="Times New Roman" w:hAnsi="Times New Roman"/>
          <w:sz w:val="24"/>
          <w:szCs w:val="24"/>
        </w:rPr>
        <w:t xml:space="preserve"> (</w:t>
      </w:r>
      <w:proofErr w:type="spellStart"/>
      <w:r w:rsidRPr="00103626">
        <w:rPr>
          <w:rFonts w:ascii="Times New Roman" w:hAnsi="Times New Roman"/>
          <w:sz w:val="24"/>
          <w:szCs w:val="24"/>
        </w:rPr>
        <w:t>Norris</w:t>
      </w:r>
      <w:proofErr w:type="spellEnd"/>
      <w:r w:rsidRPr="00103626">
        <w:rPr>
          <w:rFonts w:ascii="Times New Roman" w:hAnsi="Times New Roman"/>
          <w:sz w:val="24"/>
          <w:szCs w:val="24"/>
        </w:rPr>
        <w:t>,</w:t>
      </w:r>
      <w:r w:rsidR="0030116E">
        <w:rPr>
          <w:rFonts w:ascii="Times New Roman" w:hAnsi="Times New Roman"/>
          <w:sz w:val="24"/>
          <w:szCs w:val="24"/>
        </w:rPr>
        <w:t xml:space="preserve"> </w:t>
      </w:r>
      <w:r w:rsidRPr="00103626">
        <w:rPr>
          <w:rFonts w:ascii="Times New Roman" w:hAnsi="Times New Roman"/>
          <w:sz w:val="24"/>
          <w:szCs w:val="24"/>
        </w:rPr>
        <w:t>1999).</w:t>
      </w:r>
      <w:r w:rsidR="003E0CD7">
        <w:rPr>
          <w:rFonts w:ascii="Times New Roman" w:hAnsi="Times New Roman"/>
          <w:sz w:val="24"/>
          <w:szCs w:val="24"/>
        </w:rPr>
        <w:t xml:space="preserve"> </w:t>
      </w:r>
    </w:p>
    <w:p w14:paraId="6266D8FD" w14:textId="77777777" w:rsidR="00B02DFE" w:rsidRDefault="00B02DFE" w:rsidP="003E0CD7">
      <w:pPr>
        <w:spacing w:after="0" w:line="360" w:lineRule="auto"/>
        <w:ind w:firstLine="284"/>
        <w:jc w:val="both"/>
        <w:rPr>
          <w:rFonts w:ascii="Times New Roman" w:hAnsi="Times New Roman"/>
          <w:sz w:val="24"/>
          <w:szCs w:val="24"/>
        </w:rPr>
      </w:pPr>
      <w:r>
        <w:rPr>
          <w:rFonts w:ascii="Times New Roman" w:hAnsi="Times New Roman"/>
          <w:sz w:val="24"/>
          <w:szCs w:val="24"/>
        </w:rPr>
        <w:lastRenderedPageBreak/>
        <w:t xml:space="preserve">Si tratta più spesso </w:t>
      </w:r>
      <w:proofErr w:type="gramStart"/>
      <w:r>
        <w:rPr>
          <w:rFonts w:ascii="Times New Roman" w:hAnsi="Times New Roman"/>
          <w:sz w:val="24"/>
          <w:szCs w:val="24"/>
        </w:rPr>
        <w:t xml:space="preserve">di </w:t>
      </w:r>
      <w:proofErr w:type="gramEnd"/>
      <w:r>
        <w:rPr>
          <w:rFonts w:ascii="Times New Roman" w:hAnsi="Times New Roman"/>
          <w:sz w:val="24"/>
          <w:szCs w:val="24"/>
        </w:rPr>
        <w:t>individui che attribuiscono grande valore ai principi democratici, che rivelano una sfiducia crescente nel funzionamento delle istituzioni e nei canali partecipativi tradizionali nei quali il consumo conferisce strumenti di azione diretta, consentendo loro di intervenire su problematiche che ritengono non sufficientemente trattate (Forno e Tosi, 2009).</w:t>
      </w:r>
    </w:p>
    <w:p w14:paraId="1E9F4BB6" w14:textId="77777777" w:rsidR="00772866" w:rsidRDefault="007611B2" w:rsidP="00772866">
      <w:pPr>
        <w:spacing w:after="0" w:line="360" w:lineRule="auto"/>
        <w:ind w:firstLine="284"/>
        <w:jc w:val="both"/>
        <w:rPr>
          <w:rFonts w:ascii="Times New Roman" w:hAnsi="Times New Roman"/>
          <w:sz w:val="24"/>
          <w:szCs w:val="24"/>
        </w:rPr>
      </w:pPr>
      <w:r>
        <w:rPr>
          <w:rFonts w:ascii="Times New Roman" w:hAnsi="Times New Roman"/>
          <w:sz w:val="24"/>
          <w:szCs w:val="24"/>
        </w:rPr>
        <w:t>Più in generale</w:t>
      </w:r>
      <w:r w:rsidR="00D60E43">
        <w:rPr>
          <w:rFonts w:ascii="Times New Roman" w:hAnsi="Times New Roman"/>
          <w:sz w:val="24"/>
          <w:szCs w:val="24"/>
        </w:rPr>
        <w:t>,</w:t>
      </w:r>
      <w:r w:rsidR="00F625C9">
        <w:rPr>
          <w:rFonts w:ascii="Times New Roman" w:hAnsi="Times New Roman"/>
          <w:sz w:val="24"/>
          <w:szCs w:val="24"/>
        </w:rPr>
        <w:t xml:space="preserve"> </w:t>
      </w:r>
      <w:r w:rsidR="008049CD">
        <w:rPr>
          <w:rFonts w:ascii="Times New Roman" w:hAnsi="Times New Roman"/>
          <w:sz w:val="24"/>
          <w:szCs w:val="24"/>
        </w:rPr>
        <w:t>sono</w:t>
      </w:r>
      <w:r w:rsidR="00772866">
        <w:rPr>
          <w:rFonts w:ascii="Times New Roman" w:hAnsi="Times New Roman"/>
          <w:sz w:val="24"/>
          <w:szCs w:val="24"/>
        </w:rPr>
        <w:t xml:space="preserve"> le forme di partecipazione sociale che rappresentano un’</w:t>
      </w:r>
      <w:proofErr w:type="gramStart"/>
      <w:r w:rsidR="00772866">
        <w:rPr>
          <w:rFonts w:ascii="Times New Roman" w:hAnsi="Times New Roman"/>
          <w:sz w:val="24"/>
          <w:szCs w:val="24"/>
        </w:rPr>
        <w:t>alternativa</w:t>
      </w:r>
      <w:proofErr w:type="gramEnd"/>
      <w:r w:rsidR="00772866">
        <w:rPr>
          <w:rFonts w:ascii="Times New Roman" w:hAnsi="Times New Roman"/>
          <w:sz w:val="24"/>
          <w:szCs w:val="24"/>
        </w:rPr>
        <w:t xml:space="preserve"> di rottura con il mercato e l’occasione per proporre uno slittamento di prospettiva (Carrera, 2009)</w:t>
      </w:r>
      <w:r w:rsidR="00D60E43">
        <w:rPr>
          <w:rFonts w:ascii="Times New Roman" w:hAnsi="Times New Roman"/>
          <w:sz w:val="24"/>
          <w:szCs w:val="24"/>
        </w:rPr>
        <w:t>,</w:t>
      </w:r>
      <w:r w:rsidR="00772866">
        <w:rPr>
          <w:rFonts w:ascii="Times New Roman" w:hAnsi="Times New Roman"/>
          <w:sz w:val="24"/>
          <w:szCs w:val="24"/>
        </w:rPr>
        <w:t xml:space="preserve"> nella promozione di uno sviluppo sostenibile e durevole</w:t>
      </w:r>
      <w:r w:rsidR="006B16A6">
        <w:rPr>
          <w:rFonts w:ascii="Times New Roman" w:hAnsi="Times New Roman"/>
          <w:sz w:val="24"/>
          <w:szCs w:val="24"/>
        </w:rPr>
        <w:t xml:space="preserve"> (</w:t>
      </w:r>
      <w:proofErr w:type="spellStart"/>
      <w:r w:rsidR="006B16A6">
        <w:rPr>
          <w:rFonts w:ascii="Times New Roman" w:hAnsi="Times New Roman"/>
          <w:sz w:val="24"/>
          <w:szCs w:val="24"/>
        </w:rPr>
        <w:t>Brunori</w:t>
      </w:r>
      <w:proofErr w:type="spellEnd"/>
      <w:r w:rsidR="006B16A6">
        <w:rPr>
          <w:rFonts w:ascii="Times New Roman" w:hAnsi="Times New Roman"/>
          <w:sz w:val="24"/>
          <w:szCs w:val="24"/>
        </w:rPr>
        <w:t xml:space="preserve"> </w:t>
      </w:r>
      <w:r w:rsidR="006B16A6" w:rsidRPr="006B16A6">
        <w:rPr>
          <w:rFonts w:ascii="Times New Roman" w:hAnsi="Times New Roman"/>
          <w:i/>
          <w:sz w:val="24"/>
          <w:szCs w:val="24"/>
        </w:rPr>
        <w:t>et al.</w:t>
      </w:r>
      <w:r w:rsidR="006B16A6">
        <w:rPr>
          <w:rFonts w:ascii="Times New Roman" w:hAnsi="Times New Roman"/>
          <w:sz w:val="24"/>
          <w:szCs w:val="24"/>
        </w:rPr>
        <w:t>, 2011)</w:t>
      </w:r>
      <w:r w:rsidR="00772866">
        <w:rPr>
          <w:rFonts w:ascii="Times New Roman" w:hAnsi="Times New Roman"/>
          <w:sz w:val="24"/>
          <w:szCs w:val="24"/>
        </w:rPr>
        <w:t>.</w:t>
      </w:r>
    </w:p>
    <w:p w14:paraId="60284AE0" w14:textId="77777777" w:rsidR="00772866" w:rsidRDefault="003E0CD7" w:rsidP="00772866">
      <w:pPr>
        <w:spacing w:after="0" w:line="360" w:lineRule="auto"/>
        <w:ind w:firstLine="284"/>
        <w:jc w:val="both"/>
        <w:rPr>
          <w:rFonts w:ascii="Times New Roman" w:hAnsi="Times New Roman"/>
          <w:sz w:val="24"/>
          <w:szCs w:val="24"/>
        </w:rPr>
      </w:pPr>
      <w:r>
        <w:rPr>
          <w:rFonts w:ascii="Times New Roman" w:hAnsi="Times New Roman"/>
          <w:sz w:val="24"/>
          <w:szCs w:val="24"/>
        </w:rPr>
        <w:t>È sempre più prepotente, quindi, l’affermazione di</w:t>
      </w:r>
      <w:r w:rsidR="00772866">
        <w:rPr>
          <w:rFonts w:ascii="Times New Roman" w:hAnsi="Times New Roman"/>
          <w:sz w:val="24"/>
          <w:szCs w:val="24"/>
        </w:rPr>
        <w:t xml:space="preserve"> una nuova dimensione is</w:t>
      </w:r>
      <w:r>
        <w:rPr>
          <w:rFonts w:ascii="Times New Roman" w:hAnsi="Times New Roman"/>
          <w:sz w:val="24"/>
          <w:szCs w:val="24"/>
        </w:rPr>
        <w:t>tituzionale della sostenibilità</w:t>
      </w:r>
      <w:r w:rsidR="00D60E43">
        <w:rPr>
          <w:rFonts w:ascii="Times New Roman" w:hAnsi="Times New Roman"/>
          <w:sz w:val="24"/>
          <w:szCs w:val="24"/>
        </w:rPr>
        <w:t>,</w:t>
      </w:r>
      <w:r w:rsidR="00772866">
        <w:rPr>
          <w:rFonts w:ascii="Times New Roman" w:hAnsi="Times New Roman"/>
          <w:sz w:val="24"/>
          <w:szCs w:val="24"/>
        </w:rPr>
        <w:t xml:space="preserve"> in cui si ravvisano forti interconnessioni tra spazio ambientale, società ed economia, così come rappresentate nel prisma di </w:t>
      </w:r>
      <w:proofErr w:type="gramStart"/>
      <w:r w:rsidR="00772866">
        <w:rPr>
          <w:rFonts w:ascii="Times New Roman" w:hAnsi="Times New Roman"/>
          <w:sz w:val="24"/>
          <w:szCs w:val="24"/>
        </w:rPr>
        <w:t>sostenibilità</w:t>
      </w:r>
      <w:proofErr w:type="gramEnd"/>
      <w:r w:rsidR="00772866">
        <w:rPr>
          <w:rFonts w:ascii="Times New Roman" w:hAnsi="Times New Roman"/>
          <w:sz w:val="24"/>
          <w:szCs w:val="24"/>
        </w:rPr>
        <w:t xml:space="preserve"> </w:t>
      </w:r>
      <w:proofErr w:type="gramStart"/>
      <w:r w:rsidR="00772866">
        <w:rPr>
          <w:rFonts w:ascii="Times New Roman" w:hAnsi="Times New Roman"/>
          <w:sz w:val="24"/>
          <w:szCs w:val="24"/>
        </w:rPr>
        <w:t>proposto</w:t>
      </w:r>
      <w:proofErr w:type="gramEnd"/>
      <w:r w:rsidR="00772866">
        <w:rPr>
          <w:rFonts w:ascii="Times New Roman" w:hAnsi="Times New Roman"/>
          <w:sz w:val="24"/>
          <w:szCs w:val="24"/>
        </w:rPr>
        <w:t xml:space="preserve"> da </w:t>
      </w:r>
      <w:proofErr w:type="spellStart"/>
      <w:r w:rsidR="00772866">
        <w:rPr>
          <w:rFonts w:ascii="Times New Roman" w:hAnsi="Times New Roman"/>
          <w:sz w:val="24"/>
          <w:szCs w:val="24"/>
        </w:rPr>
        <w:t>Spangenberg</w:t>
      </w:r>
      <w:proofErr w:type="spellEnd"/>
      <w:r w:rsidR="00772866">
        <w:rPr>
          <w:rFonts w:ascii="Times New Roman" w:hAnsi="Times New Roman"/>
          <w:sz w:val="24"/>
          <w:szCs w:val="24"/>
        </w:rPr>
        <w:t xml:space="preserve"> </w:t>
      </w:r>
      <w:r>
        <w:rPr>
          <w:rFonts w:ascii="Times New Roman" w:hAnsi="Times New Roman"/>
          <w:sz w:val="24"/>
          <w:szCs w:val="24"/>
        </w:rPr>
        <w:t xml:space="preserve">e </w:t>
      </w:r>
      <w:proofErr w:type="spellStart"/>
      <w:r>
        <w:rPr>
          <w:rFonts w:ascii="Times New Roman" w:hAnsi="Times New Roman"/>
          <w:sz w:val="24"/>
          <w:szCs w:val="24"/>
        </w:rPr>
        <w:t>Bonniot</w:t>
      </w:r>
      <w:proofErr w:type="spellEnd"/>
      <w:r>
        <w:rPr>
          <w:rFonts w:ascii="Times New Roman" w:hAnsi="Times New Roman"/>
          <w:sz w:val="24"/>
          <w:szCs w:val="24"/>
        </w:rPr>
        <w:t xml:space="preserve"> </w:t>
      </w:r>
      <w:r w:rsidR="00772866">
        <w:rPr>
          <w:rFonts w:ascii="Times New Roman" w:hAnsi="Times New Roman"/>
          <w:sz w:val="24"/>
          <w:szCs w:val="24"/>
        </w:rPr>
        <w:t>(1998) (Figura 1).</w:t>
      </w:r>
    </w:p>
    <w:p w14:paraId="04CD5157" w14:textId="77777777" w:rsidR="00772866" w:rsidRDefault="00772866" w:rsidP="00772866">
      <w:pPr>
        <w:spacing w:after="0" w:line="360" w:lineRule="auto"/>
        <w:jc w:val="both"/>
        <w:rPr>
          <w:rFonts w:ascii="Times New Roman" w:hAnsi="Times New Roman"/>
          <w:b/>
          <w:sz w:val="24"/>
          <w:szCs w:val="24"/>
        </w:rPr>
      </w:pPr>
    </w:p>
    <w:p w14:paraId="53B6218A" w14:textId="77777777" w:rsidR="00772866" w:rsidRPr="00D11525" w:rsidRDefault="00772866" w:rsidP="00F24FD0">
      <w:pPr>
        <w:spacing w:after="0" w:line="360" w:lineRule="auto"/>
        <w:ind w:left="1276"/>
        <w:jc w:val="both"/>
        <w:rPr>
          <w:rFonts w:ascii="Times New Roman" w:hAnsi="Times New Roman"/>
          <w:sz w:val="24"/>
          <w:szCs w:val="24"/>
        </w:rPr>
      </w:pPr>
      <w:r>
        <w:rPr>
          <w:rFonts w:ascii="Times New Roman" w:hAnsi="Times New Roman"/>
          <w:sz w:val="24"/>
          <w:szCs w:val="24"/>
        </w:rPr>
        <w:t>Figura 1 – Le Quattro di</w:t>
      </w:r>
      <w:r w:rsidRPr="00D11525">
        <w:rPr>
          <w:rFonts w:ascii="Times New Roman" w:hAnsi="Times New Roman"/>
          <w:sz w:val="24"/>
          <w:szCs w:val="24"/>
        </w:rPr>
        <w:t xml:space="preserve">mensioni della </w:t>
      </w:r>
      <w:proofErr w:type="gramStart"/>
      <w:r w:rsidRPr="00D11525">
        <w:rPr>
          <w:rFonts w:ascii="Times New Roman" w:hAnsi="Times New Roman"/>
          <w:sz w:val="24"/>
          <w:szCs w:val="24"/>
        </w:rPr>
        <w:t>sostenibilità</w:t>
      </w:r>
      <w:proofErr w:type="gramEnd"/>
    </w:p>
    <w:p w14:paraId="0D31880C" w14:textId="77777777" w:rsidR="00772866" w:rsidRPr="00D11525" w:rsidRDefault="00F24FD0" w:rsidP="00772866">
      <w:pPr>
        <w:spacing w:after="0" w:line="240" w:lineRule="auto"/>
        <w:jc w:val="center"/>
        <w:rPr>
          <w:rFonts w:ascii="Times New Roman" w:hAnsi="Times New Roman"/>
          <w:noProof/>
          <w:sz w:val="24"/>
          <w:szCs w:val="24"/>
          <w:lang w:eastAsia="it-IT"/>
        </w:rPr>
      </w:pPr>
      <w:r>
        <w:rPr>
          <w:rFonts w:ascii="Times New Roman" w:hAnsi="Times New Roman"/>
          <w:noProof/>
          <w:sz w:val="24"/>
          <w:szCs w:val="24"/>
          <w:lang w:eastAsia="it-IT"/>
        </w:rPr>
        <w:drawing>
          <wp:inline distT="0" distB="0" distL="0" distR="0" wp14:anchorId="1DC5C297" wp14:editId="46C6E8DB">
            <wp:extent cx="3943138" cy="3386918"/>
            <wp:effectExtent l="2540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3943138" cy="3386918"/>
                    </a:xfrm>
                    <a:prstGeom prst="rect">
                      <a:avLst/>
                    </a:prstGeom>
                    <a:noFill/>
                    <a:ln w="9525">
                      <a:noFill/>
                      <a:miter lim="800000"/>
                      <a:headEnd/>
                      <a:tailEnd/>
                    </a:ln>
                  </pic:spPr>
                </pic:pic>
              </a:graphicData>
            </a:graphic>
          </wp:inline>
        </w:drawing>
      </w:r>
    </w:p>
    <w:p w14:paraId="403CF0D4" w14:textId="77777777" w:rsidR="00772866" w:rsidRPr="00D11525" w:rsidRDefault="00772866" w:rsidP="00F24FD0">
      <w:pPr>
        <w:spacing w:line="360" w:lineRule="auto"/>
        <w:ind w:left="1276"/>
        <w:jc w:val="both"/>
        <w:rPr>
          <w:rFonts w:ascii="Times New Roman" w:hAnsi="Times New Roman"/>
          <w:sz w:val="20"/>
          <w:szCs w:val="24"/>
        </w:rPr>
      </w:pPr>
      <w:r w:rsidRPr="00D11525">
        <w:rPr>
          <w:rFonts w:ascii="Times New Roman" w:hAnsi="Times New Roman"/>
          <w:sz w:val="20"/>
          <w:szCs w:val="24"/>
        </w:rPr>
        <w:t xml:space="preserve">Fonte: libera traduzione da </w:t>
      </w:r>
      <w:proofErr w:type="spellStart"/>
      <w:r w:rsidRPr="00D11525">
        <w:rPr>
          <w:rFonts w:ascii="Times New Roman" w:hAnsi="Times New Roman"/>
          <w:sz w:val="20"/>
          <w:szCs w:val="24"/>
        </w:rPr>
        <w:t>Spangenberg</w:t>
      </w:r>
      <w:proofErr w:type="spellEnd"/>
      <w:r w:rsidR="00A45EAF">
        <w:rPr>
          <w:rFonts w:ascii="Times New Roman" w:hAnsi="Times New Roman"/>
          <w:sz w:val="20"/>
          <w:szCs w:val="24"/>
        </w:rPr>
        <w:t xml:space="preserve"> e </w:t>
      </w:r>
      <w:proofErr w:type="spellStart"/>
      <w:r w:rsidR="00A45EAF">
        <w:rPr>
          <w:rFonts w:ascii="Times New Roman" w:hAnsi="Times New Roman"/>
          <w:sz w:val="20"/>
          <w:szCs w:val="24"/>
        </w:rPr>
        <w:t>Bonniot</w:t>
      </w:r>
      <w:proofErr w:type="spellEnd"/>
      <w:r w:rsidRPr="00D11525">
        <w:rPr>
          <w:rFonts w:ascii="Times New Roman" w:hAnsi="Times New Roman"/>
          <w:sz w:val="20"/>
          <w:szCs w:val="24"/>
        </w:rPr>
        <w:t>, 1998</w:t>
      </w:r>
    </w:p>
    <w:p w14:paraId="7CEFBEE4" w14:textId="77777777" w:rsidR="00772866" w:rsidRDefault="00FD2DD5" w:rsidP="007841C9">
      <w:pPr>
        <w:spacing w:after="0" w:line="360" w:lineRule="auto"/>
        <w:ind w:firstLine="284"/>
        <w:jc w:val="both"/>
        <w:rPr>
          <w:rFonts w:ascii="Times New Roman" w:hAnsi="Times New Roman"/>
          <w:sz w:val="24"/>
          <w:szCs w:val="24"/>
        </w:rPr>
      </w:pPr>
      <w:r>
        <w:rPr>
          <w:rFonts w:ascii="Times New Roman" w:hAnsi="Times New Roman"/>
          <w:sz w:val="24"/>
          <w:szCs w:val="24"/>
        </w:rPr>
        <w:t>L’</w:t>
      </w:r>
      <w:r w:rsidR="00772866">
        <w:rPr>
          <w:rFonts w:ascii="Times New Roman" w:hAnsi="Times New Roman"/>
          <w:sz w:val="24"/>
          <w:szCs w:val="24"/>
        </w:rPr>
        <w:t xml:space="preserve">interesse da parte di numerosi studiosi </w:t>
      </w:r>
      <w:r>
        <w:rPr>
          <w:rFonts w:ascii="Times New Roman" w:hAnsi="Times New Roman"/>
          <w:sz w:val="24"/>
          <w:szCs w:val="24"/>
        </w:rPr>
        <w:t xml:space="preserve">nei riguardi del </w:t>
      </w:r>
      <w:r w:rsidR="005C6499" w:rsidRPr="005C6499">
        <w:rPr>
          <w:rFonts w:ascii="Times New Roman" w:hAnsi="Times New Roman"/>
          <w:i/>
          <w:sz w:val="24"/>
          <w:szCs w:val="24"/>
        </w:rPr>
        <w:t>cittadino critico</w:t>
      </w:r>
      <w:r w:rsidR="00D60E43">
        <w:rPr>
          <w:rFonts w:ascii="Times New Roman" w:hAnsi="Times New Roman"/>
          <w:i/>
          <w:sz w:val="24"/>
          <w:szCs w:val="24"/>
        </w:rPr>
        <w:t>,</w:t>
      </w:r>
      <w:r w:rsidR="003B35C4">
        <w:rPr>
          <w:rFonts w:ascii="Times New Roman" w:hAnsi="Times New Roman"/>
          <w:sz w:val="24"/>
          <w:szCs w:val="24"/>
        </w:rPr>
        <w:t xml:space="preserve"> è</w:t>
      </w:r>
      <w:proofErr w:type="gramStart"/>
      <w:r w:rsidR="003B35C4">
        <w:rPr>
          <w:rFonts w:ascii="Times New Roman" w:hAnsi="Times New Roman"/>
          <w:sz w:val="24"/>
          <w:szCs w:val="24"/>
        </w:rPr>
        <w:t xml:space="preserve"> </w:t>
      </w:r>
      <w:r>
        <w:rPr>
          <w:rFonts w:ascii="Times New Roman" w:hAnsi="Times New Roman"/>
          <w:sz w:val="24"/>
          <w:szCs w:val="24"/>
        </w:rPr>
        <w:t xml:space="preserve"> </w:t>
      </w:r>
      <w:proofErr w:type="gramEnd"/>
      <w:r>
        <w:rPr>
          <w:rFonts w:ascii="Times New Roman" w:hAnsi="Times New Roman"/>
          <w:sz w:val="24"/>
          <w:szCs w:val="24"/>
        </w:rPr>
        <w:t>giustificato anche</w:t>
      </w:r>
      <w:r w:rsidR="003B35C4">
        <w:rPr>
          <w:rFonts w:ascii="Times New Roman" w:hAnsi="Times New Roman"/>
          <w:sz w:val="24"/>
          <w:szCs w:val="24"/>
        </w:rPr>
        <w:t xml:space="preserve"> </w:t>
      </w:r>
      <w:r w:rsidR="00772866">
        <w:rPr>
          <w:rFonts w:ascii="Times New Roman" w:hAnsi="Times New Roman"/>
          <w:sz w:val="24"/>
          <w:szCs w:val="24"/>
        </w:rPr>
        <w:t>da</w:t>
      </w:r>
      <w:r>
        <w:rPr>
          <w:rFonts w:ascii="Times New Roman" w:hAnsi="Times New Roman"/>
          <w:sz w:val="24"/>
          <w:szCs w:val="24"/>
        </w:rPr>
        <w:t>i risultati di</w:t>
      </w:r>
      <w:r w:rsidR="00772866">
        <w:rPr>
          <w:rFonts w:ascii="Times New Roman" w:hAnsi="Times New Roman"/>
          <w:sz w:val="24"/>
          <w:szCs w:val="24"/>
        </w:rPr>
        <w:t xml:space="preserve"> un</w:t>
      </w:r>
      <w:r>
        <w:rPr>
          <w:rFonts w:ascii="Times New Roman" w:hAnsi="Times New Roman"/>
          <w:sz w:val="24"/>
          <w:szCs w:val="24"/>
        </w:rPr>
        <w:t>’</w:t>
      </w:r>
      <w:r w:rsidR="00772866">
        <w:rPr>
          <w:rFonts w:ascii="Times New Roman" w:hAnsi="Times New Roman"/>
          <w:sz w:val="24"/>
          <w:szCs w:val="24"/>
        </w:rPr>
        <w:t xml:space="preserve">indagine dello </w:t>
      </w:r>
      <w:proofErr w:type="spellStart"/>
      <w:r w:rsidR="00772866">
        <w:rPr>
          <w:rFonts w:ascii="Times New Roman" w:hAnsi="Times New Roman"/>
          <w:sz w:val="24"/>
          <w:szCs w:val="24"/>
        </w:rPr>
        <w:t>European</w:t>
      </w:r>
      <w:proofErr w:type="spellEnd"/>
      <w:r w:rsidR="003B35C4">
        <w:rPr>
          <w:rFonts w:ascii="Times New Roman" w:hAnsi="Times New Roman"/>
          <w:sz w:val="24"/>
          <w:szCs w:val="24"/>
        </w:rPr>
        <w:t xml:space="preserve"> Social </w:t>
      </w:r>
      <w:proofErr w:type="spellStart"/>
      <w:r w:rsidR="003B35C4">
        <w:rPr>
          <w:rFonts w:ascii="Times New Roman" w:hAnsi="Times New Roman"/>
          <w:sz w:val="24"/>
          <w:szCs w:val="24"/>
        </w:rPr>
        <w:t>Survey</w:t>
      </w:r>
      <w:proofErr w:type="spellEnd"/>
      <w:r w:rsidR="003B35C4">
        <w:rPr>
          <w:rFonts w:ascii="Times New Roman" w:hAnsi="Times New Roman"/>
          <w:sz w:val="24"/>
          <w:szCs w:val="24"/>
        </w:rPr>
        <w:t xml:space="preserve"> (ESS), condotta </w:t>
      </w:r>
      <w:r w:rsidR="00772866">
        <w:rPr>
          <w:rFonts w:ascii="Times New Roman" w:hAnsi="Times New Roman"/>
          <w:sz w:val="24"/>
          <w:szCs w:val="24"/>
        </w:rPr>
        <w:t xml:space="preserve">tra il 2002 e il </w:t>
      </w:r>
      <w:r w:rsidR="00772866" w:rsidRPr="00004452">
        <w:rPr>
          <w:rFonts w:ascii="Times New Roman" w:hAnsi="Times New Roman"/>
          <w:sz w:val="24"/>
          <w:szCs w:val="24"/>
        </w:rPr>
        <w:t>2003</w:t>
      </w:r>
      <w:r w:rsidR="003B35C4">
        <w:rPr>
          <w:rFonts w:ascii="Times New Roman" w:hAnsi="Times New Roman"/>
          <w:sz w:val="24"/>
          <w:szCs w:val="24"/>
        </w:rPr>
        <w:t xml:space="preserve"> in ventidue nazioni europee</w:t>
      </w:r>
      <w:r>
        <w:rPr>
          <w:rFonts w:ascii="Times New Roman" w:hAnsi="Times New Roman"/>
          <w:sz w:val="24"/>
          <w:szCs w:val="24"/>
        </w:rPr>
        <w:t xml:space="preserve">, da cui emerge </w:t>
      </w:r>
      <w:r w:rsidR="003B35C4">
        <w:rPr>
          <w:rFonts w:ascii="Times New Roman" w:hAnsi="Times New Roman"/>
          <w:sz w:val="24"/>
          <w:szCs w:val="24"/>
        </w:rPr>
        <w:t xml:space="preserve">che </w:t>
      </w:r>
      <w:r w:rsidR="00772866">
        <w:rPr>
          <w:rFonts w:ascii="Times New Roman" w:hAnsi="Times New Roman"/>
          <w:sz w:val="24"/>
          <w:szCs w:val="24"/>
        </w:rPr>
        <w:t xml:space="preserve">il 28% </w:t>
      </w:r>
      <w:r w:rsidR="00772866">
        <w:rPr>
          <w:rFonts w:ascii="Times New Roman" w:hAnsi="Times New Roman"/>
          <w:sz w:val="24"/>
          <w:szCs w:val="24"/>
        </w:rPr>
        <w:lastRenderedPageBreak/>
        <w:t>degli intervistati ha dichiarato di aver compiuto, nei 12 mesi precede</w:t>
      </w:r>
      <w:r w:rsidR="003B35C4">
        <w:rPr>
          <w:rFonts w:ascii="Times New Roman" w:hAnsi="Times New Roman"/>
          <w:sz w:val="24"/>
          <w:szCs w:val="24"/>
        </w:rPr>
        <w:t>nti la rilevazione, un atto di boicottaggio o di consumo critico</w:t>
      </w:r>
      <w:r w:rsidR="00772866">
        <w:rPr>
          <w:rFonts w:ascii="Times New Roman" w:hAnsi="Times New Roman"/>
          <w:sz w:val="24"/>
          <w:szCs w:val="24"/>
        </w:rPr>
        <w:t xml:space="preserve"> al fine di apportare miglioramenti o contrastare il deterioramento della società</w:t>
      </w:r>
      <w:r w:rsidR="007841C9">
        <w:rPr>
          <w:rFonts w:ascii="Times New Roman" w:hAnsi="Times New Roman"/>
          <w:sz w:val="24"/>
          <w:szCs w:val="24"/>
        </w:rPr>
        <w:t>. A</w:t>
      </w:r>
      <w:r>
        <w:rPr>
          <w:rFonts w:ascii="Times New Roman" w:hAnsi="Times New Roman"/>
          <w:sz w:val="24"/>
          <w:szCs w:val="24"/>
        </w:rPr>
        <w:t>ltre indagini</w:t>
      </w:r>
      <w:r w:rsidR="007841C9" w:rsidRPr="007841C9">
        <w:rPr>
          <w:rFonts w:ascii="Times New Roman" w:hAnsi="Times New Roman"/>
          <w:sz w:val="24"/>
          <w:szCs w:val="24"/>
        </w:rPr>
        <w:t xml:space="preserve"> </w:t>
      </w:r>
      <w:r w:rsidR="007841C9">
        <w:rPr>
          <w:rFonts w:ascii="Times New Roman" w:hAnsi="Times New Roman"/>
          <w:sz w:val="24"/>
          <w:szCs w:val="24"/>
        </w:rPr>
        <w:t xml:space="preserve">rilevano, inoltre, come il livello </w:t>
      </w:r>
      <w:proofErr w:type="gramStart"/>
      <w:r w:rsidR="007841C9">
        <w:rPr>
          <w:rFonts w:ascii="Times New Roman" w:hAnsi="Times New Roman"/>
          <w:sz w:val="24"/>
          <w:szCs w:val="24"/>
        </w:rPr>
        <w:t xml:space="preserve">di </w:t>
      </w:r>
      <w:proofErr w:type="gramEnd"/>
      <w:r w:rsidR="007841C9">
        <w:rPr>
          <w:rFonts w:ascii="Times New Roman" w:hAnsi="Times New Roman"/>
          <w:sz w:val="24"/>
          <w:szCs w:val="24"/>
        </w:rPr>
        <w:t>istituzionalizzazione delle organizzazioni consumeriste sia, in genere, direttamente proporzionale alla diffusione del consumo critico (Forno e Tosi, 2009).</w:t>
      </w:r>
    </w:p>
    <w:p w14:paraId="147B34C8" w14:textId="77777777" w:rsidR="00772866" w:rsidRDefault="00772866" w:rsidP="00772866">
      <w:pPr>
        <w:spacing w:after="0" w:line="360" w:lineRule="auto"/>
        <w:ind w:firstLine="284"/>
        <w:jc w:val="both"/>
        <w:rPr>
          <w:rFonts w:ascii="Times New Roman" w:hAnsi="Times New Roman"/>
          <w:sz w:val="24"/>
          <w:szCs w:val="24"/>
        </w:rPr>
      </w:pPr>
      <w:r>
        <w:rPr>
          <w:rFonts w:ascii="Times New Roman" w:hAnsi="Times New Roman"/>
          <w:sz w:val="24"/>
          <w:szCs w:val="24"/>
        </w:rPr>
        <w:t xml:space="preserve">Forme istituzionali di consumerismo politico si rilevano, a livello internazionale, </w:t>
      </w:r>
      <w:r w:rsidRPr="00D741BC">
        <w:rPr>
          <w:rFonts w:ascii="Times New Roman" w:hAnsi="Times New Roman"/>
          <w:sz w:val="24"/>
          <w:szCs w:val="24"/>
        </w:rPr>
        <w:t>soprattutto nelle relazioni con il sistema agro-alimentare</w:t>
      </w:r>
      <w:r w:rsidR="00FD2DD5">
        <w:rPr>
          <w:rFonts w:ascii="Times New Roman" w:hAnsi="Times New Roman"/>
          <w:sz w:val="24"/>
          <w:szCs w:val="24"/>
        </w:rPr>
        <w:t>.</w:t>
      </w:r>
      <w:r>
        <w:rPr>
          <w:rFonts w:ascii="Times New Roman" w:hAnsi="Times New Roman"/>
          <w:sz w:val="24"/>
          <w:szCs w:val="24"/>
        </w:rPr>
        <w:t xml:space="preserve"> </w:t>
      </w:r>
      <w:r w:rsidR="00FD2DD5">
        <w:rPr>
          <w:rFonts w:ascii="Times New Roman" w:hAnsi="Times New Roman"/>
          <w:sz w:val="24"/>
          <w:szCs w:val="24"/>
        </w:rPr>
        <w:t>Prendono forma</w:t>
      </w:r>
      <w:r w:rsidR="00DE16AA">
        <w:rPr>
          <w:rFonts w:ascii="Times New Roman" w:hAnsi="Times New Roman"/>
          <w:sz w:val="24"/>
          <w:szCs w:val="24"/>
        </w:rPr>
        <w:t>,</w:t>
      </w:r>
      <w:r w:rsidR="00FD2DD5">
        <w:rPr>
          <w:rFonts w:ascii="Times New Roman" w:hAnsi="Times New Roman"/>
          <w:sz w:val="24"/>
          <w:szCs w:val="24"/>
        </w:rPr>
        <w:t xml:space="preserve"> e si diffondono</w:t>
      </w:r>
      <w:r w:rsidR="00DE16AA">
        <w:rPr>
          <w:rFonts w:ascii="Times New Roman" w:hAnsi="Times New Roman"/>
          <w:sz w:val="24"/>
          <w:szCs w:val="24"/>
        </w:rPr>
        <w:t>,</w:t>
      </w:r>
      <w:r w:rsidR="00FD2DD5">
        <w:rPr>
          <w:rFonts w:ascii="Times New Roman" w:hAnsi="Times New Roman"/>
          <w:sz w:val="24"/>
          <w:szCs w:val="24"/>
        </w:rPr>
        <w:t xml:space="preserve"> </w:t>
      </w:r>
      <w:r>
        <w:rPr>
          <w:rFonts w:ascii="Times New Roman" w:hAnsi="Times New Roman"/>
          <w:sz w:val="24"/>
          <w:szCs w:val="24"/>
        </w:rPr>
        <w:t xml:space="preserve">reti di acquisto di </w:t>
      </w:r>
      <w:proofErr w:type="gramStart"/>
      <w:r>
        <w:rPr>
          <w:rFonts w:ascii="Times New Roman" w:hAnsi="Times New Roman"/>
          <w:sz w:val="24"/>
          <w:szCs w:val="24"/>
        </w:rPr>
        <w:t>prodotti agroalimentari alternative</w:t>
      </w:r>
      <w:proofErr w:type="gramEnd"/>
      <w:r>
        <w:rPr>
          <w:rFonts w:ascii="Times New Roman" w:hAnsi="Times New Roman"/>
          <w:sz w:val="24"/>
          <w:szCs w:val="24"/>
        </w:rPr>
        <w:t>, nelle quali sono strettamente interconnesse pratiche sociali, modelli di produzione rispettosi dell’ambiente e nuove relazioni economiche dirette basate sulla fiducia tra produttori e consumatori.</w:t>
      </w:r>
    </w:p>
    <w:p w14:paraId="55A48B30" w14:textId="77777777" w:rsidR="008049CD" w:rsidRDefault="003B35C4" w:rsidP="00772866">
      <w:pPr>
        <w:spacing w:after="0" w:line="360" w:lineRule="auto"/>
        <w:ind w:firstLine="284"/>
        <w:jc w:val="both"/>
        <w:rPr>
          <w:rFonts w:ascii="Times New Roman" w:hAnsi="Times New Roman"/>
          <w:sz w:val="24"/>
          <w:szCs w:val="24"/>
        </w:rPr>
      </w:pPr>
      <w:r>
        <w:rPr>
          <w:rFonts w:ascii="Times New Roman" w:hAnsi="Times New Roman"/>
          <w:sz w:val="24"/>
          <w:szCs w:val="24"/>
        </w:rPr>
        <w:t xml:space="preserve">Si tratta </w:t>
      </w:r>
      <w:r w:rsidR="00CB5732">
        <w:rPr>
          <w:rFonts w:ascii="Times New Roman" w:hAnsi="Times New Roman"/>
          <w:sz w:val="24"/>
          <w:szCs w:val="24"/>
        </w:rPr>
        <w:t>di forme partecipative che rappresentano sforzi</w:t>
      </w:r>
      <w:r>
        <w:rPr>
          <w:rFonts w:ascii="Times New Roman" w:hAnsi="Times New Roman"/>
          <w:sz w:val="24"/>
          <w:szCs w:val="24"/>
        </w:rPr>
        <w:t>,</w:t>
      </w:r>
      <w:r w:rsidR="00CB5732">
        <w:rPr>
          <w:rFonts w:ascii="Times New Roman" w:hAnsi="Times New Roman"/>
          <w:sz w:val="24"/>
          <w:szCs w:val="24"/>
        </w:rPr>
        <w:t xml:space="preserve"> </w:t>
      </w:r>
      <w:r>
        <w:rPr>
          <w:rFonts w:ascii="Times New Roman" w:hAnsi="Times New Roman"/>
          <w:sz w:val="24"/>
          <w:szCs w:val="24"/>
        </w:rPr>
        <w:t xml:space="preserve">a volte </w:t>
      </w:r>
      <w:r w:rsidR="00CB5732">
        <w:rPr>
          <w:rFonts w:ascii="Times New Roman" w:hAnsi="Times New Roman"/>
          <w:sz w:val="24"/>
          <w:szCs w:val="24"/>
        </w:rPr>
        <w:t>creativi</w:t>
      </w:r>
      <w:r>
        <w:rPr>
          <w:rFonts w:ascii="Times New Roman" w:hAnsi="Times New Roman"/>
          <w:sz w:val="24"/>
          <w:szCs w:val="24"/>
        </w:rPr>
        <w:t>,</w:t>
      </w:r>
      <w:r w:rsidR="00CB5732">
        <w:rPr>
          <w:rFonts w:ascii="Times New Roman" w:hAnsi="Times New Roman"/>
          <w:sz w:val="24"/>
          <w:szCs w:val="24"/>
        </w:rPr>
        <w:t xml:space="preserve"> da parte </w:t>
      </w:r>
      <w:proofErr w:type="gramStart"/>
      <w:r w:rsidR="00CB5732">
        <w:rPr>
          <w:rFonts w:ascii="Times New Roman" w:hAnsi="Times New Roman"/>
          <w:sz w:val="24"/>
          <w:szCs w:val="24"/>
        </w:rPr>
        <w:t xml:space="preserve">di </w:t>
      </w:r>
      <w:proofErr w:type="gramEnd"/>
      <w:r w:rsidR="00CB5732">
        <w:rPr>
          <w:rFonts w:ascii="Times New Roman" w:hAnsi="Times New Roman"/>
          <w:sz w:val="24"/>
          <w:szCs w:val="24"/>
        </w:rPr>
        <w:t xml:space="preserve">individui che </w:t>
      </w:r>
      <w:r>
        <w:rPr>
          <w:rFonts w:ascii="Times New Roman" w:hAnsi="Times New Roman"/>
          <w:sz w:val="24"/>
          <w:szCs w:val="24"/>
        </w:rPr>
        <w:t>desiderano</w:t>
      </w:r>
      <w:r w:rsidR="00CB5732">
        <w:rPr>
          <w:rFonts w:ascii="Times New Roman" w:hAnsi="Times New Roman"/>
          <w:sz w:val="24"/>
          <w:szCs w:val="24"/>
        </w:rPr>
        <w:t xml:space="preserve"> </w:t>
      </w:r>
      <w:r>
        <w:rPr>
          <w:rFonts w:ascii="Times New Roman" w:hAnsi="Times New Roman"/>
          <w:sz w:val="24"/>
          <w:szCs w:val="24"/>
        </w:rPr>
        <w:t>coltivare o migliorare il legame</w:t>
      </w:r>
      <w:r w:rsidR="00CB5732">
        <w:rPr>
          <w:rFonts w:ascii="Times New Roman" w:hAnsi="Times New Roman"/>
          <w:sz w:val="24"/>
          <w:szCs w:val="24"/>
        </w:rPr>
        <w:t xml:space="preserve"> </w:t>
      </w:r>
      <w:r>
        <w:rPr>
          <w:rFonts w:ascii="Times New Roman" w:hAnsi="Times New Roman"/>
          <w:sz w:val="24"/>
          <w:szCs w:val="24"/>
        </w:rPr>
        <w:t>con la realtà che li circonda</w:t>
      </w:r>
      <w:r w:rsidR="00CB5732">
        <w:rPr>
          <w:rFonts w:ascii="Times New Roman" w:hAnsi="Times New Roman"/>
          <w:sz w:val="24"/>
          <w:szCs w:val="24"/>
        </w:rPr>
        <w:t xml:space="preserve"> (in </w:t>
      </w:r>
      <w:r>
        <w:rPr>
          <w:rFonts w:ascii="Times New Roman" w:hAnsi="Times New Roman"/>
          <w:sz w:val="24"/>
          <w:szCs w:val="24"/>
        </w:rPr>
        <w:t>molti casi</w:t>
      </w:r>
      <w:r w:rsidR="00CB5732">
        <w:rPr>
          <w:rFonts w:ascii="Times New Roman" w:hAnsi="Times New Roman"/>
          <w:sz w:val="24"/>
          <w:szCs w:val="24"/>
        </w:rPr>
        <w:t xml:space="preserve"> </w:t>
      </w:r>
      <w:r>
        <w:rPr>
          <w:rFonts w:ascii="Times New Roman" w:hAnsi="Times New Roman"/>
          <w:sz w:val="24"/>
          <w:szCs w:val="24"/>
        </w:rPr>
        <w:t xml:space="preserve">produzioni agricole e </w:t>
      </w:r>
      <w:r w:rsidR="00CB5732">
        <w:rPr>
          <w:rFonts w:ascii="Times New Roman" w:hAnsi="Times New Roman"/>
          <w:sz w:val="24"/>
          <w:szCs w:val="24"/>
        </w:rPr>
        <w:t xml:space="preserve">cibi locali) </w:t>
      </w:r>
      <w:r>
        <w:rPr>
          <w:rFonts w:ascii="Times New Roman" w:hAnsi="Times New Roman"/>
          <w:sz w:val="24"/>
          <w:szCs w:val="24"/>
        </w:rPr>
        <w:t>nel tentativo di re-instaurare</w:t>
      </w:r>
      <w:r w:rsidR="00CB5732">
        <w:rPr>
          <w:rFonts w:ascii="Times New Roman" w:hAnsi="Times New Roman"/>
          <w:sz w:val="24"/>
          <w:szCs w:val="24"/>
        </w:rPr>
        <w:t xml:space="preserve"> </w:t>
      </w:r>
      <w:r>
        <w:rPr>
          <w:rFonts w:ascii="Times New Roman" w:hAnsi="Times New Roman"/>
          <w:sz w:val="24"/>
          <w:szCs w:val="24"/>
        </w:rPr>
        <w:t xml:space="preserve">i </w:t>
      </w:r>
      <w:r w:rsidR="00CB5732">
        <w:rPr>
          <w:rFonts w:ascii="Times New Roman" w:hAnsi="Times New Roman"/>
          <w:sz w:val="24"/>
          <w:szCs w:val="24"/>
        </w:rPr>
        <w:t xml:space="preserve">valori di comunità e </w:t>
      </w:r>
      <w:r>
        <w:rPr>
          <w:rFonts w:ascii="Times New Roman" w:hAnsi="Times New Roman"/>
          <w:sz w:val="24"/>
          <w:szCs w:val="24"/>
        </w:rPr>
        <w:t xml:space="preserve">di </w:t>
      </w:r>
      <w:r w:rsidR="00CB5732">
        <w:rPr>
          <w:rFonts w:ascii="Times New Roman" w:hAnsi="Times New Roman"/>
          <w:sz w:val="24"/>
          <w:szCs w:val="24"/>
        </w:rPr>
        <w:t>istituzione (</w:t>
      </w:r>
      <w:proofErr w:type="spellStart"/>
      <w:r w:rsidR="00CB5732">
        <w:rPr>
          <w:rFonts w:ascii="Times New Roman" w:hAnsi="Times New Roman"/>
          <w:sz w:val="24"/>
          <w:szCs w:val="24"/>
        </w:rPr>
        <w:t>DeLind</w:t>
      </w:r>
      <w:proofErr w:type="spellEnd"/>
      <w:r w:rsidR="00CB5732">
        <w:rPr>
          <w:rFonts w:ascii="Times New Roman" w:hAnsi="Times New Roman"/>
          <w:sz w:val="24"/>
          <w:szCs w:val="24"/>
        </w:rPr>
        <w:t xml:space="preserve"> e </w:t>
      </w:r>
      <w:proofErr w:type="spellStart"/>
      <w:r w:rsidR="00CB5732">
        <w:rPr>
          <w:rFonts w:ascii="Times New Roman" w:hAnsi="Times New Roman"/>
          <w:sz w:val="24"/>
          <w:szCs w:val="24"/>
        </w:rPr>
        <w:t>Bingen</w:t>
      </w:r>
      <w:proofErr w:type="spellEnd"/>
      <w:r w:rsidR="00CB5732">
        <w:rPr>
          <w:rFonts w:ascii="Times New Roman" w:hAnsi="Times New Roman"/>
          <w:sz w:val="24"/>
          <w:szCs w:val="24"/>
        </w:rPr>
        <w:t xml:space="preserve">, 2008). </w:t>
      </w:r>
    </w:p>
    <w:p w14:paraId="247C8290" w14:textId="77777777" w:rsidR="00772866" w:rsidRDefault="00772866" w:rsidP="00772866">
      <w:pPr>
        <w:spacing w:after="0" w:line="360" w:lineRule="auto"/>
        <w:ind w:firstLine="284"/>
        <w:jc w:val="both"/>
        <w:rPr>
          <w:rFonts w:ascii="Times New Roman" w:hAnsi="Times New Roman"/>
          <w:sz w:val="24"/>
          <w:szCs w:val="24"/>
        </w:rPr>
      </w:pPr>
      <w:r>
        <w:rPr>
          <w:rFonts w:ascii="Times New Roman" w:hAnsi="Times New Roman"/>
          <w:sz w:val="24"/>
          <w:szCs w:val="24"/>
        </w:rPr>
        <w:t>Tra le diverse forme di partecipazione sociale che sperimentano la ricerca di forme di vendita dir</w:t>
      </w:r>
      <w:r w:rsidR="007841C9">
        <w:rPr>
          <w:rFonts w:ascii="Times New Roman" w:hAnsi="Times New Roman"/>
          <w:sz w:val="24"/>
          <w:szCs w:val="24"/>
        </w:rPr>
        <w:t xml:space="preserve">etta a consumatori </w:t>
      </w:r>
      <w:proofErr w:type="gramStart"/>
      <w:r w:rsidR="007841C9">
        <w:rPr>
          <w:rFonts w:ascii="Times New Roman" w:hAnsi="Times New Roman"/>
          <w:sz w:val="24"/>
          <w:szCs w:val="24"/>
        </w:rPr>
        <w:t>responsabili</w:t>
      </w:r>
      <w:proofErr w:type="gramEnd"/>
      <w:r>
        <w:rPr>
          <w:rFonts w:ascii="Times New Roman" w:hAnsi="Times New Roman"/>
          <w:sz w:val="24"/>
          <w:szCs w:val="24"/>
        </w:rPr>
        <w:t xml:space="preserve"> si ricordano in particolare: i </w:t>
      </w:r>
      <w:proofErr w:type="spellStart"/>
      <w:r w:rsidRPr="003111ED">
        <w:rPr>
          <w:rFonts w:ascii="Times New Roman" w:hAnsi="Times New Roman"/>
          <w:i/>
          <w:sz w:val="24"/>
          <w:szCs w:val="24"/>
        </w:rPr>
        <w:t>Farmers</w:t>
      </w:r>
      <w:proofErr w:type="spellEnd"/>
      <w:r w:rsidRPr="003111ED">
        <w:rPr>
          <w:rFonts w:ascii="Times New Roman" w:hAnsi="Times New Roman"/>
          <w:i/>
          <w:sz w:val="24"/>
          <w:szCs w:val="24"/>
        </w:rPr>
        <w:t xml:space="preserve"> </w:t>
      </w:r>
      <w:proofErr w:type="spellStart"/>
      <w:r w:rsidRPr="003111ED">
        <w:rPr>
          <w:rFonts w:ascii="Times New Roman" w:hAnsi="Times New Roman"/>
          <w:i/>
          <w:sz w:val="24"/>
          <w:szCs w:val="24"/>
        </w:rPr>
        <w:t>Markets</w:t>
      </w:r>
      <w:proofErr w:type="spellEnd"/>
      <w:r>
        <w:rPr>
          <w:rFonts w:ascii="Times New Roman" w:hAnsi="Times New Roman"/>
          <w:sz w:val="24"/>
          <w:szCs w:val="24"/>
        </w:rPr>
        <w:t xml:space="preserve">, nati dalla collaborazione tra agenti istituzionali e sociali, in rapida diffusione in questi anni anche in Italia; </w:t>
      </w:r>
      <w:r w:rsidR="003B35C4">
        <w:rPr>
          <w:rFonts w:ascii="Times New Roman" w:hAnsi="Times New Roman"/>
          <w:sz w:val="24"/>
          <w:szCs w:val="24"/>
        </w:rPr>
        <w:t xml:space="preserve">e </w:t>
      </w:r>
      <w:r>
        <w:rPr>
          <w:rFonts w:ascii="Times New Roman" w:hAnsi="Times New Roman"/>
          <w:sz w:val="24"/>
          <w:szCs w:val="24"/>
        </w:rPr>
        <w:t xml:space="preserve">le </w:t>
      </w:r>
      <w:r w:rsidRPr="003111ED">
        <w:rPr>
          <w:rFonts w:ascii="Times New Roman" w:hAnsi="Times New Roman"/>
          <w:i/>
          <w:sz w:val="24"/>
          <w:szCs w:val="24"/>
        </w:rPr>
        <w:t xml:space="preserve">Community </w:t>
      </w:r>
      <w:proofErr w:type="spellStart"/>
      <w:r w:rsidRPr="003111ED">
        <w:rPr>
          <w:rFonts w:ascii="Times New Roman" w:hAnsi="Times New Roman"/>
          <w:i/>
          <w:sz w:val="24"/>
          <w:szCs w:val="24"/>
        </w:rPr>
        <w:t>Supported</w:t>
      </w:r>
      <w:proofErr w:type="spellEnd"/>
      <w:r w:rsidRPr="003111ED">
        <w:rPr>
          <w:rFonts w:ascii="Times New Roman" w:hAnsi="Times New Roman"/>
          <w:i/>
          <w:sz w:val="24"/>
          <w:szCs w:val="24"/>
        </w:rPr>
        <w:t xml:space="preserve"> </w:t>
      </w:r>
      <w:proofErr w:type="spellStart"/>
      <w:r w:rsidRPr="003111ED">
        <w:rPr>
          <w:rFonts w:ascii="Times New Roman" w:hAnsi="Times New Roman"/>
          <w:i/>
          <w:sz w:val="24"/>
          <w:szCs w:val="24"/>
        </w:rPr>
        <w:t>Agriculture</w:t>
      </w:r>
      <w:proofErr w:type="spellEnd"/>
      <w:r>
        <w:rPr>
          <w:rFonts w:ascii="Times New Roman" w:hAnsi="Times New Roman"/>
          <w:sz w:val="24"/>
          <w:szCs w:val="24"/>
        </w:rPr>
        <w:t xml:space="preserve">, che coinvolgono agricoltori, spesso biologici, </w:t>
      </w:r>
      <w:r w:rsidR="003B35C4">
        <w:rPr>
          <w:rFonts w:ascii="Times New Roman" w:hAnsi="Times New Roman"/>
          <w:sz w:val="24"/>
          <w:szCs w:val="24"/>
        </w:rPr>
        <w:t>sostenuti dalle comunità locali. Quest</w:t>
      </w:r>
      <w:r w:rsidR="00E32657">
        <w:rPr>
          <w:rFonts w:ascii="Times New Roman" w:hAnsi="Times New Roman"/>
          <w:sz w:val="24"/>
          <w:szCs w:val="24"/>
        </w:rPr>
        <w:t>e ultime,</w:t>
      </w:r>
      <w:r>
        <w:rPr>
          <w:rFonts w:ascii="Times New Roman" w:hAnsi="Times New Roman"/>
          <w:sz w:val="24"/>
          <w:szCs w:val="24"/>
        </w:rPr>
        <w:t xml:space="preserve"> ancora poco </w:t>
      </w:r>
      <w:r w:rsidR="00E32657">
        <w:rPr>
          <w:rFonts w:ascii="Times New Roman" w:hAnsi="Times New Roman"/>
          <w:sz w:val="24"/>
          <w:szCs w:val="24"/>
        </w:rPr>
        <w:t>presenti</w:t>
      </w:r>
      <w:r w:rsidR="00C74D6B">
        <w:rPr>
          <w:rFonts w:ascii="Times New Roman" w:hAnsi="Times New Roman"/>
          <w:sz w:val="24"/>
          <w:szCs w:val="24"/>
        </w:rPr>
        <w:t xml:space="preserve"> </w:t>
      </w:r>
      <w:r>
        <w:rPr>
          <w:rFonts w:ascii="Times New Roman" w:hAnsi="Times New Roman"/>
          <w:sz w:val="24"/>
          <w:szCs w:val="24"/>
        </w:rPr>
        <w:t>in Italia</w:t>
      </w:r>
      <w:r w:rsidR="003B35C4">
        <w:rPr>
          <w:rFonts w:ascii="Times New Roman" w:hAnsi="Times New Roman"/>
          <w:sz w:val="24"/>
          <w:szCs w:val="24"/>
        </w:rPr>
        <w:t xml:space="preserve"> (</w:t>
      </w:r>
      <w:proofErr w:type="spellStart"/>
      <w:r w:rsidR="003B35C4">
        <w:rPr>
          <w:rFonts w:ascii="Times New Roman" w:hAnsi="Times New Roman"/>
          <w:sz w:val="24"/>
          <w:szCs w:val="24"/>
        </w:rPr>
        <w:t>Cicia</w:t>
      </w:r>
      <w:proofErr w:type="spellEnd"/>
      <w:r w:rsidR="003B35C4">
        <w:rPr>
          <w:rFonts w:ascii="Times New Roman" w:hAnsi="Times New Roman"/>
          <w:sz w:val="24"/>
          <w:szCs w:val="24"/>
        </w:rPr>
        <w:t xml:space="preserve"> </w:t>
      </w:r>
      <w:r w:rsidR="003B35C4" w:rsidRPr="00617F01">
        <w:rPr>
          <w:rFonts w:ascii="Times New Roman" w:hAnsi="Times New Roman"/>
          <w:i/>
          <w:sz w:val="24"/>
          <w:szCs w:val="24"/>
        </w:rPr>
        <w:t>et al</w:t>
      </w:r>
      <w:proofErr w:type="gramStart"/>
      <w:r w:rsidR="003B35C4">
        <w:rPr>
          <w:rFonts w:ascii="Times New Roman" w:hAnsi="Times New Roman"/>
          <w:sz w:val="24"/>
          <w:szCs w:val="24"/>
        </w:rPr>
        <w:t xml:space="preserve">, </w:t>
      </w:r>
      <w:proofErr w:type="gramEnd"/>
      <w:r w:rsidR="003B35C4">
        <w:rPr>
          <w:rFonts w:ascii="Times New Roman" w:hAnsi="Times New Roman"/>
          <w:sz w:val="24"/>
          <w:szCs w:val="24"/>
        </w:rPr>
        <w:t>2010)</w:t>
      </w:r>
      <w:r>
        <w:rPr>
          <w:rFonts w:ascii="Times New Roman" w:hAnsi="Times New Roman"/>
          <w:sz w:val="24"/>
          <w:szCs w:val="24"/>
        </w:rPr>
        <w:t xml:space="preserve">, </w:t>
      </w:r>
      <w:r w:rsidR="00E32657">
        <w:rPr>
          <w:rFonts w:ascii="Times New Roman" w:hAnsi="Times New Roman"/>
          <w:sz w:val="24"/>
          <w:szCs w:val="24"/>
        </w:rPr>
        <w:t>sono</w:t>
      </w:r>
      <w:r w:rsidR="003B35C4">
        <w:rPr>
          <w:rFonts w:ascii="Times New Roman" w:hAnsi="Times New Roman"/>
          <w:sz w:val="24"/>
          <w:szCs w:val="24"/>
        </w:rPr>
        <w:t xml:space="preserve"> invece </w:t>
      </w:r>
      <w:r w:rsidR="007841C9">
        <w:rPr>
          <w:rFonts w:ascii="Times New Roman" w:hAnsi="Times New Roman"/>
          <w:sz w:val="24"/>
          <w:szCs w:val="24"/>
        </w:rPr>
        <w:t>diffus</w:t>
      </w:r>
      <w:r w:rsidR="00E32657">
        <w:rPr>
          <w:rFonts w:ascii="Times New Roman" w:hAnsi="Times New Roman"/>
          <w:sz w:val="24"/>
          <w:szCs w:val="24"/>
        </w:rPr>
        <w:t>e</w:t>
      </w:r>
      <w:r w:rsidR="003B35C4">
        <w:rPr>
          <w:rFonts w:ascii="Times New Roman" w:hAnsi="Times New Roman"/>
          <w:sz w:val="24"/>
          <w:szCs w:val="24"/>
        </w:rPr>
        <w:t xml:space="preserve"> </w:t>
      </w:r>
      <w:r w:rsidR="00E32657">
        <w:rPr>
          <w:rFonts w:ascii="Times New Roman" w:hAnsi="Times New Roman"/>
          <w:sz w:val="24"/>
          <w:szCs w:val="24"/>
        </w:rPr>
        <w:t xml:space="preserve">soprattutto </w:t>
      </w:r>
      <w:r w:rsidR="003B35C4">
        <w:rPr>
          <w:rFonts w:ascii="Times New Roman" w:hAnsi="Times New Roman"/>
          <w:sz w:val="24"/>
          <w:szCs w:val="24"/>
        </w:rPr>
        <w:t>nei paesi del nord Europa</w:t>
      </w:r>
      <w:r>
        <w:rPr>
          <w:rFonts w:ascii="Times New Roman" w:hAnsi="Times New Roman"/>
          <w:sz w:val="24"/>
          <w:szCs w:val="24"/>
        </w:rPr>
        <w:t xml:space="preserve">. </w:t>
      </w:r>
    </w:p>
    <w:p w14:paraId="57A984C9" w14:textId="77777777" w:rsidR="00772866" w:rsidRDefault="00772866" w:rsidP="00772866">
      <w:pPr>
        <w:spacing w:after="0" w:line="360" w:lineRule="auto"/>
        <w:ind w:firstLine="284"/>
        <w:jc w:val="both"/>
        <w:rPr>
          <w:rFonts w:ascii="Times New Roman" w:hAnsi="Times New Roman"/>
          <w:sz w:val="24"/>
          <w:szCs w:val="24"/>
        </w:rPr>
      </w:pPr>
      <w:r>
        <w:rPr>
          <w:rFonts w:ascii="Times New Roman" w:hAnsi="Times New Roman"/>
          <w:sz w:val="24"/>
          <w:szCs w:val="24"/>
        </w:rPr>
        <w:t>In questo lavo</w:t>
      </w:r>
      <w:r w:rsidR="003B35C4">
        <w:rPr>
          <w:rFonts w:ascii="Times New Roman" w:hAnsi="Times New Roman"/>
          <w:sz w:val="24"/>
          <w:szCs w:val="24"/>
        </w:rPr>
        <w:t xml:space="preserve">ro è preso in esame </w:t>
      </w:r>
      <w:proofErr w:type="gramStart"/>
      <w:r w:rsidR="003B35C4">
        <w:rPr>
          <w:rFonts w:ascii="Times New Roman" w:hAnsi="Times New Roman"/>
          <w:sz w:val="24"/>
          <w:szCs w:val="24"/>
        </w:rPr>
        <w:t>un</w:t>
      </w:r>
      <w:r w:rsidR="00DE16AA">
        <w:rPr>
          <w:rFonts w:ascii="Times New Roman" w:hAnsi="Times New Roman"/>
          <w:sz w:val="24"/>
          <w:szCs w:val="24"/>
        </w:rPr>
        <w:t>’</w:t>
      </w:r>
      <w:proofErr w:type="gramEnd"/>
      <w:r w:rsidR="00DE16AA">
        <w:rPr>
          <w:rFonts w:ascii="Times New Roman" w:hAnsi="Times New Roman"/>
          <w:sz w:val="24"/>
          <w:szCs w:val="24"/>
        </w:rPr>
        <w:t>altro</w:t>
      </w:r>
      <w:r w:rsidR="003B35C4">
        <w:rPr>
          <w:rFonts w:ascii="Times New Roman" w:hAnsi="Times New Roman"/>
          <w:sz w:val="24"/>
          <w:szCs w:val="24"/>
        </w:rPr>
        <w:t xml:space="preserve"> fenomeno</w:t>
      </w:r>
      <w:r w:rsidR="00DE16AA">
        <w:rPr>
          <w:rFonts w:ascii="Times New Roman" w:hAnsi="Times New Roman"/>
          <w:sz w:val="24"/>
          <w:szCs w:val="24"/>
        </w:rPr>
        <w:t>,</w:t>
      </w:r>
      <w:r>
        <w:rPr>
          <w:rFonts w:ascii="Times New Roman" w:hAnsi="Times New Roman"/>
          <w:sz w:val="24"/>
          <w:szCs w:val="24"/>
        </w:rPr>
        <w:t xml:space="preserve"> che si riferisce alla </w:t>
      </w:r>
      <w:r w:rsidR="00DE16AA">
        <w:rPr>
          <w:rFonts w:ascii="Times New Roman" w:hAnsi="Times New Roman"/>
          <w:sz w:val="24"/>
          <w:szCs w:val="24"/>
        </w:rPr>
        <w:t xml:space="preserve">veloce </w:t>
      </w:r>
      <w:r>
        <w:rPr>
          <w:rFonts w:ascii="Times New Roman" w:hAnsi="Times New Roman"/>
          <w:sz w:val="24"/>
          <w:szCs w:val="24"/>
        </w:rPr>
        <w:t>diffusione</w:t>
      </w:r>
      <w:r w:rsidR="00DE16AA" w:rsidRPr="00DE16AA">
        <w:rPr>
          <w:rFonts w:ascii="Times New Roman" w:hAnsi="Times New Roman"/>
          <w:sz w:val="24"/>
          <w:szCs w:val="24"/>
        </w:rPr>
        <w:t xml:space="preserve"> </w:t>
      </w:r>
      <w:r w:rsidR="00DE16AA">
        <w:rPr>
          <w:rFonts w:ascii="Times New Roman" w:hAnsi="Times New Roman"/>
          <w:sz w:val="24"/>
          <w:szCs w:val="24"/>
        </w:rPr>
        <w:t>in Italia</w:t>
      </w:r>
      <w:r>
        <w:rPr>
          <w:rFonts w:ascii="Times New Roman" w:hAnsi="Times New Roman"/>
          <w:sz w:val="24"/>
          <w:szCs w:val="24"/>
        </w:rPr>
        <w:t xml:space="preserve">, </w:t>
      </w:r>
      <w:r w:rsidR="00DE16AA">
        <w:rPr>
          <w:rFonts w:ascii="Times New Roman" w:hAnsi="Times New Roman"/>
          <w:sz w:val="24"/>
          <w:szCs w:val="24"/>
        </w:rPr>
        <w:t xml:space="preserve">soprattutto </w:t>
      </w:r>
      <w:r>
        <w:rPr>
          <w:rFonts w:ascii="Times New Roman" w:hAnsi="Times New Roman"/>
          <w:sz w:val="24"/>
          <w:szCs w:val="24"/>
        </w:rPr>
        <w:t xml:space="preserve">negli ultimi anni, dei Gruppi di Acquisto Solidale (in seguito GAS). I GAS sono </w:t>
      </w:r>
      <w:proofErr w:type="gramStart"/>
      <w:r>
        <w:rPr>
          <w:rFonts w:ascii="Times New Roman" w:hAnsi="Times New Roman"/>
          <w:sz w:val="24"/>
          <w:szCs w:val="24"/>
        </w:rPr>
        <w:t>aggregazioni</w:t>
      </w:r>
      <w:proofErr w:type="gramEnd"/>
      <w:r>
        <w:rPr>
          <w:rFonts w:ascii="Times New Roman" w:hAnsi="Times New Roman"/>
          <w:sz w:val="24"/>
          <w:szCs w:val="24"/>
        </w:rPr>
        <w:t xml:space="preserve"> spontanee di consumatori</w:t>
      </w:r>
      <w:r w:rsidR="007841C9">
        <w:rPr>
          <w:rFonts w:ascii="Times New Roman" w:hAnsi="Times New Roman"/>
          <w:sz w:val="24"/>
          <w:szCs w:val="24"/>
        </w:rPr>
        <w:t>,</w:t>
      </w:r>
      <w:r>
        <w:rPr>
          <w:rFonts w:ascii="Times New Roman" w:hAnsi="Times New Roman"/>
          <w:sz w:val="24"/>
          <w:szCs w:val="24"/>
        </w:rPr>
        <w:t xml:space="preserve"> il cui comportamento è </w:t>
      </w:r>
      <w:r w:rsidR="003B35C4">
        <w:rPr>
          <w:rFonts w:ascii="Times New Roman" w:hAnsi="Times New Roman"/>
          <w:sz w:val="24"/>
          <w:szCs w:val="24"/>
        </w:rPr>
        <w:t xml:space="preserve">caratterizzato </w:t>
      </w:r>
      <w:r>
        <w:rPr>
          <w:rFonts w:ascii="Times New Roman" w:hAnsi="Times New Roman"/>
          <w:sz w:val="24"/>
          <w:szCs w:val="24"/>
        </w:rPr>
        <w:t>da una forte dimensione etica e solidale e in cui le relazioni economiche</w:t>
      </w:r>
      <w:r w:rsidR="00DE16AA">
        <w:rPr>
          <w:rFonts w:ascii="Times New Roman" w:hAnsi="Times New Roman"/>
          <w:sz w:val="24"/>
          <w:szCs w:val="24"/>
        </w:rPr>
        <w:t>,</w:t>
      </w:r>
      <w:r>
        <w:rPr>
          <w:rFonts w:ascii="Times New Roman" w:hAnsi="Times New Roman"/>
          <w:sz w:val="24"/>
          <w:szCs w:val="24"/>
        </w:rPr>
        <w:t xml:space="preserve"> territoriali e sociali tra i soggetti interessati</w:t>
      </w:r>
      <w:r w:rsidR="00DE16AA">
        <w:rPr>
          <w:rFonts w:ascii="Times New Roman" w:hAnsi="Times New Roman"/>
          <w:sz w:val="24"/>
          <w:szCs w:val="24"/>
        </w:rPr>
        <w:t>,</w:t>
      </w:r>
      <w:r>
        <w:rPr>
          <w:rFonts w:ascii="Times New Roman" w:hAnsi="Times New Roman"/>
          <w:sz w:val="24"/>
          <w:szCs w:val="24"/>
        </w:rPr>
        <w:t xml:space="preserve"> tendono ad evolvere in reti e distretti di economia solidale.</w:t>
      </w:r>
    </w:p>
    <w:p w14:paraId="1D57EEE2" w14:textId="77777777" w:rsidR="00772866" w:rsidRDefault="007841C9" w:rsidP="00772866">
      <w:pPr>
        <w:spacing w:after="0" w:line="360" w:lineRule="auto"/>
        <w:ind w:firstLine="284"/>
        <w:jc w:val="both"/>
        <w:rPr>
          <w:rFonts w:ascii="Times New Roman" w:hAnsi="Times New Roman"/>
          <w:sz w:val="24"/>
          <w:szCs w:val="24"/>
        </w:rPr>
      </w:pPr>
      <w:r>
        <w:rPr>
          <w:rFonts w:ascii="Times New Roman" w:hAnsi="Times New Roman"/>
          <w:sz w:val="24"/>
          <w:szCs w:val="24"/>
        </w:rPr>
        <w:t xml:space="preserve">Più in particolare, </w:t>
      </w:r>
      <w:r w:rsidR="000636D3">
        <w:rPr>
          <w:rFonts w:ascii="Times New Roman" w:hAnsi="Times New Roman"/>
          <w:sz w:val="24"/>
          <w:szCs w:val="24"/>
        </w:rPr>
        <w:t>ne</w:t>
      </w:r>
      <w:r w:rsidR="00772866">
        <w:rPr>
          <w:rFonts w:ascii="Times New Roman" w:hAnsi="Times New Roman"/>
          <w:sz w:val="24"/>
          <w:szCs w:val="24"/>
        </w:rPr>
        <w:t>l presente studio, che fa parte di un progetto più ampio finanziato dalla Regione Siciliana</w:t>
      </w:r>
      <w:proofErr w:type="gramStart"/>
      <w:r w:rsidR="00F24FD0">
        <w:rPr>
          <w:rStyle w:val="Rimandonotaapidipagina"/>
          <w:rFonts w:ascii="Times New Roman" w:hAnsi="Times New Roman"/>
          <w:sz w:val="24"/>
          <w:szCs w:val="24"/>
        </w:rPr>
        <w:footnoteReference w:id="1"/>
      </w:r>
      <w:r w:rsidR="00F24FD0">
        <w:rPr>
          <w:rFonts w:ascii="Times New Roman" w:hAnsi="Times New Roman"/>
          <w:sz w:val="24"/>
          <w:szCs w:val="24"/>
        </w:rPr>
        <w:t>,</w:t>
      </w:r>
      <w:proofErr w:type="gramEnd"/>
      <w:r w:rsidR="000A1823">
        <w:rPr>
          <w:rFonts w:ascii="Times New Roman" w:hAnsi="Times New Roman"/>
          <w:sz w:val="24"/>
          <w:szCs w:val="24"/>
        </w:rPr>
        <w:t xml:space="preserve"> </w:t>
      </w:r>
      <w:r w:rsidR="000636D3">
        <w:rPr>
          <w:rFonts w:ascii="Times New Roman" w:hAnsi="Times New Roman"/>
          <w:sz w:val="24"/>
          <w:szCs w:val="24"/>
        </w:rPr>
        <w:t xml:space="preserve">si </w:t>
      </w:r>
      <w:r w:rsidR="00772866">
        <w:rPr>
          <w:rFonts w:ascii="Times New Roman" w:hAnsi="Times New Roman"/>
          <w:sz w:val="24"/>
          <w:szCs w:val="24"/>
        </w:rPr>
        <w:t>analizza</w:t>
      </w:r>
      <w:r w:rsidR="000636D3">
        <w:rPr>
          <w:rFonts w:ascii="Times New Roman" w:hAnsi="Times New Roman"/>
          <w:sz w:val="24"/>
          <w:szCs w:val="24"/>
        </w:rPr>
        <w:t>no alcuni aspetti relativi</w:t>
      </w:r>
      <w:r w:rsidR="00772866">
        <w:rPr>
          <w:rFonts w:ascii="Times New Roman" w:hAnsi="Times New Roman"/>
          <w:sz w:val="24"/>
          <w:szCs w:val="24"/>
        </w:rPr>
        <w:t xml:space="preserve"> </w:t>
      </w:r>
      <w:r w:rsidR="000636D3">
        <w:rPr>
          <w:rFonts w:ascii="Times New Roman" w:hAnsi="Times New Roman"/>
          <w:sz w:val="24"/>
          <w:szCs w:val="24"/>
        </w:rPr>
        <w:t>a</w:t>
      </w:r>
      <w:r w:rsidR="00772866">
        <w:rPr>
          <w:rFonts w:ascii="Times New Roman" w:hAnsi="Times New Roman"/>
          <w:sz w:val="24"/>
          <w:szCs w:val="24"/>
        </w:rPr>
        <w:t xml:space="preserve">i GAS presenti </w:t>
      </w:r>
      <w:r w:rsidR="00772866">
        <w:rPr>
          <w:rFonts w:ascii="Times New Roman" w:hAnsi="Times New Roman"/>
          <w:sz w:val="24"/>
          <w:szCs w:val="24"/>
        </w:rPr>
        <w:lastRenderedPageBreak/>
        <w:t xml:space="preserve">in Sicilia, dove sono </w:t>
      </w:r>
      <w:r w:rsidR="00DE16AA">
        <w:rPr>
          <w:rFonts w:ascii="Times New Roman" w:hAnsi="Times New Roman"/>
          <w:sz w:val="24"/>
          <w:szCs w:val="24"/>
        </w:rPr>
        <w:t xml:space="preserve">stati censiti ed esaminati </w:t>
      </w:r>
      <w:r w:rsidR="00772866">
        <w:rPr>
          <w:rFonts w:ascii="Times New Roman" w:hAnsi="Times New Roman"/>
          <w:sz w:val="24"/>
          <w:szCs w:val="24"/>
        </w:rPr>
        <w:t>32 gruppi attivi</w:t>
      </w:r>
      <w:r w:rsidR="002D44FA">
        <w:rPr>
          <w:rFonts w:ascii="Times New Roman" w:hAnsi="Times New Roman"/>
          <w:sz w:val="24"/>
          <w:szCs w:val="24"/>
        </w:rPr>
        <w:t xml:space="preserve"> (2010)</w:t>
      </w:r>
      <w:r w:rsidR="00772866">
        <w:rPr>
          <w:rFonts w:ascii="Times New Roman" w:hAnsi="Times New Roman"/>
          <w:sz w:val="24"/>
          <w:szCs w:val="24"/>
        </w:rPr>
        <w:t>, che nel complesso rappresentano circa 1.200 nuclei familiari.</w:t>
      </w:r>
    </w:p>
    <w:p w14:paraId="5174221A" w14:textId="77777777" w:rsidR="00772866" w:rsidRPr="005C2C76" w:rsidRDefault="00772866" w:rsidP="00772866">
      <w:pPr>
        <w:spacing w:after="0" w:line="360" w:lineRule="auto"/>
        <w:ind w:firstLine="284"/>
        <w:jc w:val="both"/>
        <w:rPr>
          <w:rFonts w:ascii="Times New Roman" w:hAnsi="Times New Roman"/>
          <w:sz w:val="24"/>
          <w:szCs w:val="24"/>
        </w:rPr>
      </w:pPr>
      <w:r w:rsidRPr="005C2C76">
        <w:rPr>
          <w:rFonts w:ascii="Times New Roman" w:hAnsi="Times New Roman"/>
          <w:sz w:val="24"/>
          <w:szCs w:val="24"/>
        </w:rPr>
        <w:t xml:space="preserve">Seppure il fenomeno in Sicilia </w:t>
      </w:r>
      <w:proofErr w:type="gramStart"/>
      <w:r w:rsidRPr="005C2C76">
        <w:rPr>
          <w:rFonts w:ascii="Times New Roman" w:hAnsi="Times New Roman"/>
          <w:sz w:val="24"/>
          <w:szCs w:val="24"/>
        </w:rPr>
        <w:t>risulti</w:t>
      </w:r>
      <w:proofErr w:type="gramEnd"/>
      <w:r w:rsidR="002D44FA">
        <w:rPr>
          <w:rFonts w:ascii="Times New Roman" w:hAnsi="Times New Roman"/>
          <w:sz w:val="24"/>
          <w:szCs w:val="24"/>
        </w:rPr>
        <w:t xml:space="preserve"> </w:t>
      </w:r>
      <w:r w:rsidRPr="005C2C76">
        <w:rPr>
          <w:rFonts w:ascii="Times New Roman" w:hAnsi="Times New Roman"/>
          <w:sz w:val="24"/>
          <w:szCs w:val="24"/>
        </w:rPr>
        <w:t xml:space="preserve">ancora marginale e </w:t>
      </w:r>
      <w:r w:rsidR="00DE16AA">
        <w:rPr>
          <w:rFonts w:ascii="Times New Roman" w:hAnsi="Times New Roman"/>
          <w:sz w:val="24"/>
          <w:szCs w:val="24"/>
        </w:rPr>
        <w:t xml:space="preserve">prevalentemente </w:t>
      </w:r>
      <w:r w:rsidRPr="005C2C76">
        <w:rPr>
          <w:rFonts w:ascii="Times New Roman" w:hAnsi="Times New Roman"/>
          <w:sz w:val="24"/>
          <w:szCs w:val="24"/>
        </w:rPr>
        <w:t xml:space="preserve">circoscritto agli ultimi </w:t>
      </w:r>
      <w:r w:rsidR="00DE16AA">
        <w:rPr>
          <w:rFonts w:ascii="Times New Roman" w:hAnsi="Times New Roman"/>
          <w:sz w:val="24"/>
          <w:szCs w:val="24"/>
        </w:rPr>
        <w:t xml:space="preserve">due </w:t>
      </w:r>
      <w:r w:rsidRPr="005C2C76">
        <w:rPr>
          <w:rFonts w:ascii="Times New Roman" w:hAnsi="Times New Roman"/>
          <w:sz w:val="24"/>
          <w:szCs w:val="24"/>
        </w:rPr>
        <w:t>anni</w:t>
      </w:r>
      <w:r w:rsidR="000636D3" w:rsidRPr="000636D3">
        <w:rPr>
          <w:rFonts w:ascii="Times New Roman" w:hAnsi="Times New Roman"/>
          <w:sz w:val="24"/>
          <w:szCs w:val="24"/>
        </w:rPr>
        <w:t xml:space="preserve"> </w:t>
      </w:r>
      <w:r w:rsidR="000636D3">
        <w:rPr>
          <w:rFonts w:ascii="Times New Roman" w:hAnsi="Times New Roman"/>
          <w:sz w:val="24"/>
          <w:szCs w:val="24"/>
        </w:rPr>
        <w:t>(soprattutto se confrontato con alcune altre regioni come la Lombardia</w:t>
      </w:r>
      <w:r w:rsidR="00E32657">
        <w:rPr>
          <w:rFonts w:ascii="Times New Roman" w:hAnsi="Times New Roman"/>
          <w:sz w:val="24"/>
          <w:szCs w:val="24"/>
        </w:rPr>
        <w:t xml:space="preserve"> o la</w:t>
      </w:r>
      <w:r w:rsidR="000636D3">
        <w:rPr>
          <w:rFonts w:ascii="Times New Roman" w:hAnsi="Times New Roman"/>
          <w:sz w:val="24"/>
          <w:szCs w:val="24"/>
        </w:rPr>
        <w:t xml:space="preserve"> Toscana)</w:t>
      </w:r>
      <w:r w:rsidRPr="005C2C76">
        <w:rPr>
          <w:rFonts w:ascii="Times New Roman" w:hAnsi="Times New Roman"/>
          <w:sz w:val="24"/>
          <w:szCs w:val="24"/>
        </w:rPr>
        <w:t xml:space="preserve">, </w:t>
      </w:r>
      <w:r w:rsidR="002D44FA">
        <w:rPr>
          <w:rFonts w:ascii="Times New Roman" w:hAnsi="Times New Roman"/>
          <w:sz w:val="24"/>
          <w:szCs w:val="24"/>
        </w:rPr>
        <w:t xml:space="preserve">la </w:t>
      </w:r>
      <w:r w:rsidR="000424C6">
        <w:rPr>
          <w:rFonts w:ascii="Times New Roman" w:hAnsi="Times New Roman"/>
          <w:sz w:val="24"/>
          <w:szCs w:val="24"/>
        </w:rPr>
        <w:t xml:space="preserve">sua </w:t>
      </w:r>
      <w:r w:rsidR="002D44FA">
        <w:rPr>
          <w:rFonts w:ascii="Times New Roman" w:hAnsi="Times New Roman"/>
          <w:sz w:val="24"/>
          <w:szCs w:val="24"/>
        </w:rPr>
        <w:t>rapida crescita e la numerosità delle iniziative che è stato possibile osservare durante la ricerca</w:t>
      </w:r>
      <w:r w:rsidR="000424C6">
        <w:rPr>
          <w:rFonts w:ascii="Times New Roman" w:hAnsi="Times New Roman"/>
          <w:sz w:val="24"/>
          <w:szCs w:val="24"/>
        </w:rPr>
        <w:t xml:space="preserve"> </w:t>
      </w:r>
      <w:r w:rsidR="002D44FA">
        <w:rPr>
          <w:rFonts w:ascii="Times New Roman" w:hAnsi="Times New Roman"/>
          <w:sz w:val="24"/>
          <w:szCs w:val="24"/>
        </w:rPr>
        <w:t xml:space="preserve"> </w:t>
      </w:r>
      <w:r w:rsidR="000424C6">
        <w:rPr>
          <w:rFonts w:ascii="Times New Roman" w:hAnsi="Times New Roman"/>
          <w:sz w:val="24"/>
          <w:szCs w:val="24"/>
        </w:rPr>
        <w:t xml:space="preserve">fa ritenere che i GAS in futuro possano </w:t>
      </w:r>
      <w:r w:rsidR="003E4FA1">
        <w:rPr>
          <w:rFonts w:ascii="Times New Roman" w:hAnsi="Times New Roman"/>
          <w:sz w:val="24"/>
          <w:szCs w:val="24"/>
        </w:rPr>
        <w:t xml:space="preserve">svolgere un ruolo </w:t>
      </w:r>
      <w:r w:rsidR="002D44FA">
        <w:rPr>
          <w:rFonts w:ascii="Times New Roman" w:hAnsi="Times New Roman"/>
          <w:sz w:val="24"/>
          <w:szCs w:val="24"/>
        </w:rPr>
        <w:t xml:space="preserve">non secondario </w:t>
      </w:r>
      <w:r w:rsidR="000424C6">
        <w:rPr>
          <w:rFonts w:ascii="Times New Roman" w:hAnsi="Times New Roman"/>
          <w:sz w:val="24"/>
          <w:szCs w:val="24"/>
        </w:rPr>
        <w:t xml:space="preserve">anche </w:t>
      </w:r>
      <w:r w:rsidR="002D44FA">
        <w:rPr>
          <w:rFonts w:ascii="Times New Roman" w:hAnsi="Times New Roman"/>
          <w:sz w:val="24"/>
          <w:szCs w:val="24"/>
        </w:rPr>
        <w:t xml:space="preserve">quali elementi di attivazione di economie </w:t>
      </w:r>
      <w:r w:rsidR="000424C6">
        <w:rPr>
          <w:rFonts w:ascii="Times New Roman" w:hAnsi="Times New Roman"/>
          <w:sz w:val="24"/>
          <w:szCs w:val="24"/>
        </w:rPr>
        <w:t>locali</w:t>
      </w:r>
      <w:r w:rsidRPr="005C2C76">
        <w:rPr>
          <w:rFonts w:ascii="Times New Roman" w:hAnsi="Times New Roman"/>
          <w:sz w:val="24"/>
          <w:szCs w:val="24"/>
        </w:rPr>
        <w:t>.</w:t>
      </w:r>
    </w:p>
    <w:p w14:paraId="6F4D1CA7" w14:textId="77777777" w:rsidR="00772866" w:rsidRPr="005C2C76" w:rsidRDefault="00772866" w:rsidP="00772866">
      <w:pPr>
        <w:spacing w:after="0" w:line="360" w:lineRule="auto"/>
        <w:ind w:firstLine="284"/>
        <w:jc w:val="both"/>
        <w:rPr>
          <w:rFonts w:ascii="Times New Roman" w:hAnsi="Times New Roman"/>
          <w:sz w:val="24"/>
          <w:szCs w:val="24"/>
        </w:rPr>
      </w:pPr>
      <w:r w:rsidRPr="005C2C76">
        <w:rPr>
          <w:rFonts w:ascii="Times New Roman" w:hAnsi="Times New Roman"/>
          <w:sz w:val="24"/>
          <w:szCs w:val="24"/>
        </w:rPr>
        <w:t xml:space="preserve">L’attenzione per questa forma di </w:t>
      </w:r>
      <w:r w:rsidRPr="00D11525">
        <w:rPr>
          <w:rFonts w:ascii="Times New Roman" w:hAnsi="Times New Roman"/>
          <w:sz w:val="24"/>
          <w:szCs w:val="24"/>
        </w:rPr>
        <w:t xml:space="preserve">consumerismo </w:t>
      </w:r>
      <w:r w:rsidR="003E4FA1">
        <w:rPr>
          <w:rFonts w:ascii="Times New Roman" w:hAnsi="Times New Roman"/>
          <w:sz w:val="24"/>
          <w:szCs w:val="24"/>
        </w:rPr>
        <w:t>critico</w:t>
      </w:r>
      <w:r w:rsidRPr="005C2C76">
        <w:rPr>
          <w:rFonts w:ascii="Times New Roman" w:hAnsi="Times New Roman"/>
          <w:i/>
          <w:sz w:val="24"/>
          <w:szCs w:val="24"/>
        </w:rPr>
        <w:t xml:space="preserve"> </w:t>
      </w:r>
      <w:r w:rsidRPr="005C2C76">
        <w:rPr>
          <w:rFonts w:ascii="Times New Roman" w:hAnsi="Times New Roman"/>
          <w:sz w:val="24"/>
          <w:szCs w:val="24"/>
        </w:rPr>
        <w:t>scaturisce</w:t>
      </w:r>
      <w:r w:rsidR="000424C6">
        <w:rPr>
          <w:rFonts w:ascii="Times New Roman" w:hAnsi="Times New Roman"/>
          <w:sz w:val="24"/>
          <w:szCs w:val="24"/>
        </w:rPr>
        <w:t>, infatti,</w:t>
      </w:r>
      <w:r w:rsidRPr="005C2C76">
        <w:rPr>
          <w:rFonts w:ascii="Times New Roman" w:hAnsi="Times New Roman"/>
          <w:sz w:val="24"/>
          <w:szCs w:val="24"/>
        </w:rPr>
        <w:t xml:space="preserve"> non solo </w:t>
      </w:r>
      <w:r w:rsidR="00A702A3">
        <w:rPr>
          <w:rFonts w:ascii="Times New Roman" w:hAnsi="Times New Roman"/>
          <w:sz w:val="24"/>
          <w:szCs w:val="24"/>
        </w:rPr>
        <w:t>dalla</w:t>
      </w:r>
      <w:r w:rsidRPr="005C2C76">
        <w:rPr>
          <w:rFonts w:ascii="Times New Roman" w:hAnsi="Times New Roman"/>
          <w:sz w:val="24"/>
          <w:szCs w:val="24"/>
        </w:rPr>
        <w:t xml:space="preserve"> sua progressiva espansione anche nelle aree distanti dalle città</w:t>
      </w:r>
      <w:r w:rsidR="003E4FA1">
        <w:rPr>
          <w:rFonts w:ascii="Times New Roman" w:hAnsi="Times New Roman"/>
          <w:sz w:val="24"/>
          <w:szCs w:val="24"/>
        </w:rPr>
        <w:t xml:space="preserve"> capoluogo di provincia</w:t>
      </w:r>
      <w:r w:rsidRPr="005C2C76">
        <w:rPr>
          <w:rFonts w:ascii="Times New Roman" w:hAnsi="Times New Roman"/>
          <w:sz w:val="24"/>
          <w:szCs w:val="24"/>
        </w:rPr>
        <w:t xml:space="preserve">, dove il fenomeno </w:t>
      </w:r>
      <w:proofErr w:type="gramStart"/>
      <w:r w:rsidR="000424C6">
        <w:rPr>
          <w:rFonts w:ascii="Times New Roman" w:hAnsi="Times New Roman"/>
          <w:sz w:val="24"/>
          <w:szCs w:val="24"/>
        </w:rPr>
        <w:t>risulta</w:t>
      </w:r>
      <w:proofErr w:type="gramEnd"/>
      <w:r w:rsidR="000424C6">
        <w:rPr>
          <w:rFonts w:ascii="Times New Roman" w:hAnsi="Times New Roman"/>
          <w:sz w:val="24"/>
          <w:szCs w:val="24"/>
        </w:rPr>
        <w:t xml:space="preserve"> attualmente</w:t>
      </w:r>
      <w:r w:rsidR="000424C6" w:rsidRPr="005C2C76">
        <w:rPr>
          <w:rFonts w:ascii="Times New Roman" w:hAnsi="Times New Roman"/>
          <w:sz w:val="24"/>
          <w:szCs w:val="24"/>
        </w:rPr>
        <w:t xml:space="preserve"> </w:t>
      </w:r>
      <w:r w:rsidRPr="005C2C76">
        <w:rPr>
          <w:rFonts w:ascii="Times New Roman" w:hAnsi="Times New Roman"/>
          <w:sz w:val="24"/>
          <w:szCs w:val="24"/>
        </w:rPr>
        <w:t xml:space="preserve">più accentuato, ma per il suo potenziale impatto </w:t>
      </w:r>
      <w:r w:rsidR="005167C4">
        <w:rPr>
          <w:rFonts w:ascii="Times New Roman" w:hAnsi="Times New Roman"/>
          <w:sz w:val="24"/>
          <w:szCs w:val="24"/>
        </w:rPr>
        <w:t xml:space="preserve">positivo </w:t>
      </w:r>
      <w:r w:rsidRPr="005C2C76">
        <w:rPr>
          <w:rFonts w:ascii="Times New Roman" w:hAnsi="Times New Roman"/>
          <w:sz w:val="24"/>
          <w:szCs w:val="24"/>
        </w:rPr>
        <w:t>sul sistema economico produttivo regionale</w:t>
      </w:r>
      <w:r w:rsidR="005167C4">
        <w:rPr>
          <w:rFonts w:ascii="Times New Roman" w:hAnsi="Times New Roman"/>
          <w:sz w:val="24"/>
          <w:szCs w:val="24"/>
        </w:rPr>
        <w:t>, e più in particolare per le piccole e medie aziende agricole</w:t>
      </w:r>
      <w:r w:rsidR="0090344A">
        <w:rPr>
          <w:rFonts w:ascii="Times New Roman" w:hAnsi="Times New Roman"/>
          <w:sz w:val="24"/>
          <w:szCs w:val="24"/>
        </w:rPr>
        <w:t xml:space="preserve"> che rappresentano </w:t>
      </w:r>
      <w:r w:rsidR="00E32657">
        <w:rPr>
          <w:rFonts w:ascii="Times New Roman" w:hAnsi="Times New Roman"/>
          <w:sz w:val="24"/>
          <w:szCs w:val="24"/>
        </w:rPr>
        <w:t>una quota consistente</w:t>
      </w:r>
      <w:r w:rsidR="0090344A">
        <w:rPr>
          <w:rFonts w:ascii="Times New Roman" w:hAnsi="Times New Roman"/>
          <w:sz w:val="24"/>
          <w:szCs w:val="24"/>
        </w:rPr>
        <w:t xml:space="preserve"> dell’agricoltura siciliana</w:t>
      </w:r>
      <w:r w:rsidRPr="005C2C76">
        <w:rPr>
          <w:rFonts w:ascii="Times New Roman" w:hAnsi="Times New Roman"/>
          <w:sz w:val="24"/>
          <w:szCs w:val="24"/>
        </w:rPr>
        <w:t>.</w:t>
      </w:r>
    </w:p>
    <w:p w14:paraId="7C51315E" w14:textId="77777777" w:rsidR="001A5AB7" w:rsidRDefault="004851B8" w:rsidP="00772866">
      <w:pPr>
        <w:spacing w:after="0" w:line="360" w:lineRule="auto"/>
        <w:ind w:firstLine="284"/>
        <w:jc w:val="both"/>
        <w:rPr>
          <w:rFonts w:ascii="Times New Roman" w:hAnsi="Times New Roman"/>
          <w:sz w:val="24"/>
          <w:szCs w:val="24"/>
        </w:rPr>
      </w:pPr>
      <w:proofErr w:type="gramStart"/>
      <w:r>
        <w:rPr>
          <w:rFonts w:ascii="Times New Roman" w:hAnsi="Times New Roman"/>
          <w:sz w:val="24"/>
          <w:szCs w:val="24"/>
        </w:rPr>
        <w:t>Questo</w:t>
      </w:r>
      <w:proofErr w:type="gramEnd"/>
      <w:r>
        <w:rPr>
          <w:rFonts w:ascii="Times New Roman" w:hAnsi="Times New Roman"/>
          <w:sz w:val="24"/>
          <w:szCs w:val="24"/>
        </w:rPr>
        <w:t xml:space="preserve"> aspetto può essere di un certo rilievo soprattutto in considerazione </w:t>
      </w:r>
      <w:r w:rsidR="0090344A">
        <w:rPr>
          <w:rFonts w:ascii="Times New Roman" w:hAnsi="Times New Roman"/>
          <w:sz w:val="24"/>
          <w:szCs w:val="24"/>
        </w:rPr>
        <w:t xml:space="preserve">della </w:t>
      </w:r>
      <w:r w:rsidR="0090344A" w:rsidRPr="005C2C76">
        <w:rPr>
          <w:rFonts w:ascii="Times New Roman" w:hAnsi="Times New Roman"/>
          <w:sz w:val="24"/>
          <w:szCs w:val="24"/>
        </w:rPr>
        <w:t>scars</w:t>
      </w:r>
      <w:r w:rsidR="0090344A">
        <w:rPr>
          <w:rFonts w:ascii="Times New Roman" w:hAnsi="Times New Roman"/>
          <w:sz w:val="24"/>
          <w:szCs w:val="24"/>
        </w:rPr>
        <w:t>a</w:t>
      </w:r>
      <w:r w:rsidR="0090344A" w:rsidRPr="005C2C76">
        <w:rPr>
          <w:rFonts w:ascii="Times New Roman" w:hAnsi="Times New Roman"/>
          <w:sz w:val="24"/>
          <w:szCs w:val="24"/>
        </w:rPr>
        <w:t xml:space="preserve"> </w:t>
      </w:r>
      <w:proofErr w:type="spellStart"/>
      <w:r w:rsidR="0090344A" w:rsidRPr="005C2C76">
        <w:rPr>
          <w:rFonts w:ascii="Times New Roman" w:hAnsi="Times New Roman"/>
          <w:sz w:val="24"/>
          <w:szCs w:val="24"/>
        </w:rPr>
        <w:t>competitiv</w:t>
      </w:r>
      <w:r w:rsidR="0090344A">
        <w:rPr>
          <w:rFonts w:ascii="Times New Roman" w:hAnsi="Times New Roman"/>
          <w:sz w:val="24"/>
          <w:szCs w:val="24"/>
        </w:rPr>
        <w:t>à</w:t>
      </w:r>
      <w:proofErr w:type="spellEnd"/>
      <w:r w:rsidR="0090344A">
        <w:rPr>
          <w:rFonts w:ascii="Times New Roman" w:hAnsi="Times New Roman"/>
          <w:sz w:val="24"/>
          <w:szCs w:val="24"/>
        </w:rPr>
        <w:t xml:space="preserve"> del sistema agricolo regionale</w:t>
      </w:r>
      <w:r w:rsidR="002167F0">
        <w:rPr>
          <w:rFonts w:ascii="Times New Roman" w:hAnsi="Times New Roman"/>
          <w:sz w:val="24"/>
          <w:szCs w:val="24"/>
        </w:rPr>
        <w:t>,</w:t>
      </w:r>
      <w:r w:rsidR="0090344A">
        <w:rPr>
          <w:rFonts w:ascii="Times New Roman" w:hAnsi="Times New Roman"/>
          <w:sz w:val="24"/>
          <w:szCs w:val="24"/>
        </w:rPr>
        <w:t xml:space="preserve"> non solo sul mercato globale, per il mancato sviluppo di un associazionismo </w:t>
      </w:r>
      <w:r w:rsidR="002167F0">
        <w:rPr>
          <w:rFonts w:ascii="Times New Roman" w:hAnsi="Times New Roman"/>
          <w:sz w:val="24"/>
          <w:szCs w:val="24"/>
        </w:rPr>
        <w:t xml:space="preserve">in grado di compensare </w:t>
      </w:r>
      <w:r w:rsidR="003A5D82">
        <w:rPr>
          <w:rFonts w:ascii="Times New Roman" w:hAnsi="Times New Roman"/>
          <w:sz w:val="24"/>
          <w:szCs w:val="24"/>
        </w:rPr>
        <w:t>i limiti relativi al</w:t>
      </w:r>
      <w:r w:rsidR="002167F0">
        <w:rPr>
          <w:rFonts w:ascii="Times New Roman" w:hAnsi="Times New Roman"/>
          <w:sz w:val="24"/>
          <w:szCs w:val="24"/>
        </w:rPr>
        <w:t>la</w:t>
      </w:r>
      <w:r w:rsidRPr="005C2C76">
        <w:rPr>
          <w:rFonts w:ascii="Times New Roman" w:hAnsi="Times New Roman"/>
          <w:sz w:val="24"/>
          <w:szCs w:val="24"/>
        </w:rPr>
        <w:t xml:space="preserve"> </w:t>
      </w:r>
      <w:r w:rsidR="0090344A">
        <w:rPr>
          <w:rFonts w:ascii="Times New Roman" w:hAnsi="Times New Roman"/>
          <w:sz w:val="24"/>
          <w:szCs w:val="24"/>
        </w:rPr>
        <w:t xml:space="preserve">modesta </w:t>
      </w:r>
      <w:r w:rsidRPr="005C2C76">
        <w:rPr>
          <w:rFonts w:ascii="Times New Roman" w:hAnsi="Times New Roman"/>
          <w:sz w:val="24"/>
          <w:szCs w:val="24"/>
        </w:rPr>
        <w:t xml:space="preserve">superficie </w:t>
      </w:r>
      <w:r>
        <w:rPr>
          <w:rFonts w:ascii="Times New Roman" w:hAnsi="Times New Roman"/>
          <w:sz w:val="24"/>
          <w:szCs w:val="24"/>
        </w:rPr>
        <w:t>delle aziend</w:t>
      </w:r>
      <w:r w:rsidR="0090344A">
        <w:rPr>
          <w:rFonts w:ascii="Times New Roman" w:hAnsi="Times New Roman"/>
          <w:sz w:val="24"/>
          <w:szCs w:val="24"/>
        </w:rPr>
        <w:t>e,</w:t>
      </w:r>
      <w:r>
        <w:rPr>
          <w:rFonts w:ascii="Times New Roman" w:hAnsi="Times New Roman"/>
          <w:sz w:val="24"/>
          <w:szCs w:val="24"/>
        </w:rPr>
        <w:t xml:space="preserve"> </w:t>
      </w:r>
      <w:r w:rsidR="002167F0" w:rsidRPr="005C2C76">
        <w:rPr>
          <w:rFonts w:ascii="Times New Roman" w:hAnsi="Times New Roman"/>
          <w:sz w:val="24"/>
          <w:szCs w:val="24"/>
        </w:rPr>
        <w:t>media</w:t>
      </w:r>
      <w:r w:rsidR="002167F0">
        <w:rPr>
          <w:rFonts w:ascii="Times New Roman" w:hAnsi="Times New Roman"/>
          <w:sz w:val="24"/>
          <w:szCs w:val="24"/>
        </w:rPr>
        <w:t xml:space="preserve">mente </w:t>
      </w:r>
      <w:r>
        <w:rPr>
          <w:rFonts w:ascii="Times New Roman" w:hAnsi="Times New Roman"/>
          <w:sz w:val="24"/>
          <w:szCs w:val="24"/>
        </w:rPr>
        <w:t>pari a poco oltre 4</w:t>
      </w:r>
      <w:r w:rsidRPr="005C2C76">
        <w:rPr>
          <w:rFonts w:ascii="Times New Roman" w:hAnsi="Times New Roman"/>
          <w:sz w:val="24"/>
          <w:szCs w:val="24"/>
        </w:rPr>
        <w:t xml:space="preserve"> ettari</w:t>
      </w:r>
      <w:r w:rsidR="00F24FD0">
        <w:rPr>
          <w:rStyle w:val="Rimandonotaapidipagina"/>
          <w:rFonts w:ascii="Times New Roman" w:hAnsi="Times New Roman"/>
          <w:sz w:val="24"/>
          <w:szCs w:val="24"/>
        </w:rPr>
        <w:footnoteReference w:id="2"/>
      </w:r>
      <w:r w:rsidR="00F24FD0">
        <w:rPr>
          <w:rFonts w:ascii="Times New Roman" w:hAnsi="Times New Roman"/>
          <w:sz w:val="24"/>
          <w:szCs w:val="24"/>
        </w:rPr>
        <w:t>,</w:t>
      </w:r>
      <w:r>
        <w:rPr>
          <w:rFonts w:ascii="Times New Roman" w:hAnsi="Times New Roman"/>
          <w:sz w:val="24"/>
          <w:szCs w:val="24"/>
        </w:rPr>
        <w:t xml:space="preserve"> </w:t>
      </w:r>
      <w:r w:rsidR="00E32657">
        <w:rPr>
          <w:rFonts w:ascii="Times New Roman" w:hAnsi="Times New Roman"/>
          <w:sz w:val="24"/>
          <w:szCs w:val="24"/>
        </w:rPr>
        <w:t>per l</w:t>
      </w:r>
      <w:r w:rsidR="002167F0">
        <w:rPr>
          <w:rFonts w:ascii="Times New Roman" w:hAnsi="Times New Roman"/>
          <w:sz w:val="24"/>
          <w:szCs w:val="24"/>
        </w:rPr>
        <w:t xml:space="preserve">e difficoltà evidenti </w:t>
      </w:r>
      <w:r w:rsidR="003A7750">
        <w:rPr>
          <w:rFonts w:ascii="Times New Roman" w:hAnsi="Times New Roman"/>
          <w:sz w:val="24"/>
          <w:szCs w:val="24"/>
        </w:rPr>
        <w:t>dalla lettura dei</w:t>
      </w:r>
      <w:r w:rsidR="00772866" w:rsidRPr="005C2C76">
        <w:rPr>
          <w:rFonts w:ascii="Times New Roman" w:hAnsi="Times New Roman"/>
          <w:sz w:val="24"/>
          <w:szCs w:val="24"/>
        </w:rPr>
        <w:t xml:space="preserve"> dati ISTAT </w:t>
      </w:r>
      <w:r w:rsidR="002167F0">
        <w:rPr>
          <w:rFonts w:ascii="Times New Roman" w:hAnsi="Times New Roman"/>
          <w:sz w:val="24"/>
          <w:szCs w:val="24"/>
        </w:rPr>
        <w:t xml:space="preserve">che </w:t>
      </w:r>
      <w:r w:rsidR="00772866" w:rsidRPr="005C2C76">
        <w:rPr>
          <w:rFonts w:ascii="Times New Roman" w:hAnsi="Times New Roman"/>
          <w:sz w:val="24"/>
          <w:szCs w:val="24"/>
        </w:rPr>
        <w:t xml:space="preserve">si </w:t>
      </w:r>
      <w:r w:rsidR="002167F0">
        <w:rPr>
          <w:rFonts w:ascii="Times New Roman" w:hAnsi="Times New Roman"/>
          <w:sz w:val="24"/>
          <w:szCs w:val="24"/>
        </w:rPr>
        <w:t xml:space="preserve">riferiscono agli ultimi due censimenti disponibili, dove è possibile osservare una diminuzione degli occupati agricoli che tra il </w:t>
      </w:r>
      <w:r w:rsidR="002167F0" w:rsidRPr="005C2C76">
        <w:rPr>
          <w:rFonts w:ascii="Times New Roman" w:hAnsi="Times New Roman"/>
          <w:sz w:val="24"/>
          <w:szCs w:val="24"/>
        </w:rPr>
        <w:t>1991</w:t>
      </w:r>
      <w:r w:rsidR="00E32657">
        <w:rPr>
          <w:rFonts w:ascii="Times New Roman" w:hAnsi="Times New Roman"/>
          <w:sz w:val="24"/>
          <w:szCs w:val="24"/>
        </w:rPr>
        <w:t xml:space="preserve"> </w:t>
      </w:r>
      <w:r w:rsidR="00772866" w:rsidRPr="005C2C76">
        <w:rPr>
          <w:rFonts w:ascii="Times New Roman" w:hAnsi="Times New Roman"/>
          <w:sz w:val="24"/>
          <w:szCs w:val="24"/>
        </w:rPr>
        <w:t xml:space="preserve">e </w:t>
      </w:r>
      <w:r w:rsidR="002167F0">
        <w:rPr>
          <w:rFonts w:ascii="Times New Roman" w:hAnsi="Times New Roman"/>
          <w:sz w:val="24"/>
          <w:szCs w:val="24"/>
        </w:rPr>
        <w:t>i</w:t>
      </w:r>
      <w:r w:rsidR="002167F0" w:rsidRPr="005C2C76">
        <w:rPr>
          <w:rFonts w:ascii="Times New Roman" w:hAnsi="Times New Roman"/>
          <w:sz w:val="24"/>
          <w:szCs w:val="24"/>
        </w:rPr>
        <w:t>l 2001</w:t>
      </w:r>
      <w:r w:rsidR="002167F0">
        <w:rPr>
          <w:rFonts w:ascii="Times New Roman" w:hAnsi="Times New Roman"/>
          <w:sz w:val="24"/>
          <w:szCs w:val="24"/>
        </w:rPr>
        <w:t xml:space="preserve"> </w:t>
      </w:r>
      <w:r w:rsidR="00E32657">
        <w:rPr>
          <w:rFonts w:ascii="Times New Roman" w:hAnsi="Times New Roman"/>
          <w:sz w:val="24"/>
          <w:szCs w:val="24"/>
        </w:rPr>
        <w:t xml:space="preserve">che </w:t>
      </w:r>
      <w:r w:rsidR="002167F0">
        <w:rPr>
          <w:rFonts w:ascii="Times New Roman" w:hAnsi="Times New Roman"/>
          <w:sz w:val="24"/>
          <w:szCs w:val="24"/>
        </w:rPr>
        <w:t xml:space="preserve">risulta pari  </w:t>
      </w:r>
      <w:r w:rsidR="002167F0" w:rsidRPr="005C2C76">
        <w:rPr>
          <w:rFonts w:ascii="Times New Roman" w:hAnsi="Times New Roman"/>
          <w:sz w:val="24"/>
          <w:szCs w:val="24"/>
        </w:rPr>
        <w:t>al 26%</w:t>
      </w:r>
      <w:r w:rsidR="00F24FD0">
        <w:rPr>
          <w:rStyle w:val="Rimandonotaapidipagina"/>
          <w:rFonts w:ascii="Times New Roman" w:hAnsi="Times New Roman"/>
          <w:sz w:val="24"/>
          <w:szCs w:val="24"/>
        </w:rPr>
        <w:footnoteReference w:id="3"/>
      </w:r>
      <w:proofErr w:type="gramStart"/>
      <w:r w:rsidR="00772866" w:rsidRPr="005C2C76">
        <w:rPr>
          <w:rFonts w:ascii="Times New Roman" w:hAnsi="Times New Roman"/>
          <w:sz w:val="24"/>
          <w:szCs w:val="24"/>
        </w:rPr>
        <w:t xml:space="preserve">, </w:t>
      </w:r>
      <w:proofErr w:type="gramEnd"/>
      <w:r w:rsidR="00772866" w:rsidRPr="005C2C76">
        <w:rPr>
          <w:rFonts w:ascii="Times New Roman" w:hAnsi="Times New Roman"/>
          <w:sz w:val="24"/>
          <w:szCs w:val="24"/>
        </w:rPr>
        <w:t>e una riduzione del numero di aziende</w:t>
      </w:r>
      <w:r w:rsidR="003A7750">
        <w:rPr>
          <w:rFonts w:ascii="Times New Roman" w:hAnsi="Times New Roman"/>
          <w:sz w:val="24"/>
          <w:szCs w:val="24"/>
        </w:rPr>
        <w:t xml:space="preserve"> che</w:t>
      </w:r>
      <w:r w:rsidR="002167F0">
        <w:rPr>
          <w:rFonts w:ascii="Times New Roman" w:hAnsi="Times New Roman"/>
          <w:sz w:val="24"/>
          <w:szCs w:val="24"/>
        </w:rPr>
        <w:t>, nello stesso periodo intercensuario,</w:t>
      </w:r>
      <w:r w:rsidR="002167F0" w:rsidRPr="005C2C76">
        <w:rPr>
          <w:rFonts w:ascii="Times New Roman" w:hAnsi="Times New Roman"/>
          <w:sz w:val="24"/>
          <w:szCs w:val="24"/>
        </w:rPr>
        <w:t xml:space="preserve"> </w:t>
      </w:r>
      <w:r w:rsidR="003A7750">
        <w:rPr>
          <w:rFonts w:ascii="Times New Roman" w:hAnsi="Times New Roman"/>
          <w:sz w:val="24"/>
          <w:szCs w:val="24"/>
        </w:rPr>
        <w:t xml:space="preserve">risulta </w:t>
      </w:r>
      <w:r w:rsidR="002167F0" w:rsidRPr="005C2C76">
        <w:rPr>
          <w:rFonts w:ascii="Times New Roman" w:hAnsi="Times New Roman"/>
          <w:sz w:val="24"/>
          <w:szCs w:val="24"/>
        </w:rPr>
        <w:t>di oltre il 19%</w:t>
      </w:r>
      <w:r w:rsidR="00F24FD0">
        <w:rPr>
          <w:rStyle w:val="Rimandonotaapidipagina"/>
          <w:rFonts w:ascii="Times New Roman" w:hAnsi="Times New Roman"/>
          <w:sz w:val="24"/>
          <w:szCs w:val="24"/>
        </w:rPr>
        <w:footnoteReference w:id="4"/>
      </w:r>
      <w:r w:rsidR="00772866" w:rsidRPr="005C2C76">
        <w:rPr>
          <w:rFonts w:ascii="Times New Roman" w:hAnsi="Times New Roman"/>
          <w:sz w:val="24"/>
          <w:szCs w:val="24"/>
        </w:rPr>
        <w:t>.</w:t>
      </w:r>
      <w:r w:rsidR="002167F0">
        <w:rPr>
          <w:rFonts w:ascii="Times New Roman" w:hAnsi="Times New Roman"/>
          <w:sz w:val="24"/>
          <w:szCs w:val="24"/>
        </w:rPr>
        <w:t xml:space="preserve"> </w:t>
      </w:r>
    </w:p>
    <w:p w14:paraId="51DFE958" w14:textId="77777777" w:rsidR="00772866" w:rsidRPr="005C2C76" w:rsidRDefault="002167F0" w:rsidP="00772866">
      <w:pPr>
        <w:spacing w:after="0" w:line="360" w:lineRule="auto"/>
        <w:ind w:firstLine="284"/>
        <w:jc w:val="both"/>
        <w:rPr>
          <w:rFonts w:ascii="Times New Roman" w:hAnsi="Times New Roman"/>
          <w:sz w:val="24"/>
          <w:szCs w:val="24"/>
        </w:rPr>
      </w:pPr>
      <w:r>
        <w:rPr>
          <w:rFonts w:ascii="Times New Roman" w:hAnsi="Times New Roman"/>
          <w:sz w:val="24"/>
          <w:szCs w:val="24"/>
        </w:rPr>
        <w:t>Va peraltro ricordat</w:t>
      </w:r>
      <w:r w:rsidR="00175BD8">
        <w:rPr>
          <w:rFonts w:ascii="Times New Roman" w:hAnsi="Times New Roman"/>
          <w:sz w:val="24"/>
          <w:szCs w:val="24"/>
        </w:rPr>
        <w:t xml:space="preserve">a l’importanza che </w:t>
      </w:r>
      <w:proofErr w:type="gramStart"/>
      <w:r w:rsidR="00175BD8">
        <w:rPr>
          <w:rFonts w:ascii="Times New Roman" w:hAnsi="Times New Roman"/>
          <w:sz w:val="24"/>
          <w:szCs w:val="24"/>
        </w:rPr>
        <w:t>hanno</w:t>
      </w:r>
      <w:proofErr w:type="gramEnd"/>
      <w:r w:rsidR="00175BD8">
        <w:rPr>
          <w:rFonts w:ascii="Times New Roman" w:hAnsi="Times New Roman"/>
          <w:sz w:val="24"/>
          <w:szCs w:val="24"/>
        </w:rPr>
        <w:t xml:space="preserve"> assunto in Sicilia le produzioni biologiche</w:t>
      </w:r>
      <w:r w:rsidR="002B474B">
        <w:rPr>
          <w:rFonts w:ascii="Times New Roman" w:hAnsi="Times New Roman"/>
          <w:sz w:val="24"/>
          <w:szCs w:val="24"/>
        </w:rPr>
        <w:t xml:space="preserve"> sin dai primi anni ‘90</w:t>
      </w:r>
      <w:r w:rsidR="00175BD8">
        <w:rPr>
          <w:rFonts w:ascii="Times New Roman" w:hAnsi="Times New Roman"/>
          <w:sz w:val="24"/>
          <w:szCs w:val="24"/>
        </w:rPr>
        <w:t>: l</w:t>
      </w:r>
      <w:r>
        <w:rPr>
          <w:rFonts w:ascii="Times New Roman" w:hAnsi="Times New Roman"/>
          <w:sz w:val="24"/>
          <w:szCs w:val="24"/>
        </w:rPr>
        <w:t>a regione</w:t>
      </w:r>
      <w:r w:rsidR="00175BD8">
        <w:rPr>
          <w:rFonts w:ascii="Times New Roman" w:hAnsi="Times New Roman"/>
          <w:sz w:val="24"/>
          <w:szCs w:val="24"/>
        </w:rPr>
        <w:t>,</w:t>
      </w:r>
      <w:r>
        <w:rPr>
          <w:rFonts w:ascii="Times New Roman" w:hAnsi="Times New Roman"/>
          <w:sz w:val="24"/>
          <w:szCs w:val="24"/>
        </w:rPr>
        <w:t xml:space="preserve"> </w:t>
      </w:r>
      <w:r w:rsidR="00175BD8">
        <w:rPr>
          <w:rFonts w:ascii="Times New Roman" w:hAnsi="Times New Roman"/>
          <w:sz w:val="24"/>
          <w:szCs w:val="24"/>
        </w:rPr>
        <w:t xml:space="preserve">con </w:t>
      </w:r>
      <w:r w:rsidR="002B474B">
        <w:rPr>
          <w:rFonts w:ascii="Times New Roman" w:hAnsi="Times New Roman"/>
          <w:sz w:val="24"/>
          <w:szCs w:val="24"/>
        </w:rPr>
        <w:t xml:space="preserve">attualmente </w:t>
      </w:r>
      <w:r w:rsidR="00175BD8">
        <w:rPr>
          <w:rFonts w:ascii="Times New Roman" w:hAnsi="Times New Roman"/>
          <w:sz w:val="24"/>
          <w:szCs w:val="24"/>
        </w:rPr>
        <w:t xml:space="preserve">oltre 200 mila ettari </w:t>
      </w:r>
      <w:r w:rsidR="00C74D6B">
        <w:rPr>
          <w:rFonts w:ascii="Times New Roman" w:hAnsi="Times New Roman"/>
          <w:sz w:val="24"/>
          <w:szCs w:val="24"/>
        </w:rPr>
        <w:t xml:space="preserve">di superfici </w:t>
      </w:r>
      <w:r w:rsidR="00175BD8">
        <w:rPr>
          <w:rFonts w:ascii="Times New Roman" w:hAnsi="Times New Roman"/>
          <w:sz w:val="24"/>
          <w:szCs w:val="24"/>
        </w:rPr>
        <w:t xml:space="preserve">in produzione e </w:t>
      </w:r>
      <w:r w:rsidR="002B474B">
        <w:rPr>
          <w:rFonts w:ascii="Times New Roman" w:hAnsi="Times New Roman"/>
          <w:sz w:val="24"/>
          <w:szCs w:val="24"/>
        </w:rPr>
        <w:t>circa</w:t>
      </w:r>
      <w:r w:rsidR="00175BD8">
        <w:rPr>
          <w:rFonts w:ascii="Times New Roman" w:hAnsi="Times New Roman"/>
          <w:sz w:val="24"/>
          <w:szCs w:val="24"/>
        </w:rPr>
        <w:t xml:space="preserve"> 7.500 </w:t>
      </w:r>
      <w:r w:rsidR="002B474B">
        <w:rPr>
          <w:rFonts w:ascii="Times New Roman" w:hAnsi="Times New Roman"/>
          <w:sz w:val="24"/>
          <w:szCs w:val="24"/>
        </w:rPr>
        <w:t>operatori</w:t>
      </w:r>
      <w:r w:rsidR="00175BD8">
        <w:rPr>
          <w:rFonts w:ascii="Times New Roman" w:hAnsi="Times New Roman"/>
          <w:sz w:val="24"/>
          <w:szCs w:val="24"/>
        </w:rPr>
        <w:t xml:space="preserve"> </w:t>
      </w:r>
      <w:r>
        <w:rPr>
          <w:rFonts w:ascii="Times New Roman" w:hAnsi="Times New Roman"/>
          <w:sz w:val="24"/>
          <w:szCs w:val="24"/>
        </w:rPr>
        <w:t>rappresent</w:t>
      </w:r>
      <w:r w:rsidR="00175BD8">
        <w:rPr>
          <w:rFonts w:ascii="Times New Roman" w:hAnsi="Times New Roman"/>
          <w:sz w:val="24"/>
          <w:szCs w:val="24"/>
        </w:rPr>
        <w:t>a</w:t>
      </w:r>
      <w:r w:rsidR="002B474B">
        <w:rPr>
          <w:rFonts w:ascii="Times New Roman" w:hAnsi="Times New Roman"/>
          <w:sz w:val="24"/>
          <w:szCs w:val="24"/>
        </w:rPr>
        <w:t>,</w:t>
      </w:r>
      <w:r w:rsidR="00175BD8">
        <w:rPr>
          <w:rFonts w:ascii="Times New Roman" w:hAnsi="Times New Roman"/>
          <w:sz w:val="24"/>
          <w:szCs w:val="24"/>
        </w:rPr>
        <w:t xml:space="preserve"> infatti</w:t>
      </w:r>
      <w:r w:rsidR="002B474B">
        <w:rPr>
          <w:rFonts w:ascii="Times New Roman" w:hAnsi="Times New Roman"/>
          <w:sz w:val="24"/>
          <w:szCs w:val="24"/>
        </w:rPr>
        <w:t>,</w:t>
      </w:r>
      <w:r>
        <w:rPr>
          <w:rFonts w:ascii="Times New Roman" w:hAnsi="Times New Roman"/>
          <w:sz w:val="24"/>
          <w:szCs w:val="24"/>
        </w:rPr>
        <w:t xml:space="preserve"> una delle aree </w:t>
      </w:r>
      <w:r w:rsidR="002B474B">
        <w:rPr>
          <w:rFonts w:ascii="Times New Roman" w:hAnsi="Times New Roman"/>
          <w:sz w:val="24"/>
          <w:szCs w:val="24"/>
        </w:rPr>
        <w:t>di maggiore interesse</w:t>
      </w:r>
      <w:r>
        <w:rPr>
          <w:rFonts w:ascii="Times New Roman" w:hAnsi="Times New Roman"/>
          <w:sz w:val="24"/>
          <w:szCs w:val="24"/>
        </w:rPr>
        <w:t xml:space="preserve"> </w:t>
      </w:r>
      <w:r w:rsidR="008E5FB8">
        <w:rPr>
          <w:rFonts w:ascii="Times New Roman" w:hAnsi="Times New Roman"/>
          <w:sz w:val="24"/>
          <w:szCs w:val="24"/>
        </w:rPr>
        <w:t xml:space="preserve">a livello </w:t>
      </w:r>
      <w:r w:rsidR="00175BD8">
        <w:rPr>
          <w:rFonts w:ascii="Times New Roman" w:hAnsi="Times New Roman"/>
          <w:sz w:val="24"/>
          <w:szCs w:val="24"/>
        </w:rPr>
        <w:t>nazionale ed europeo</w:t>
      </w:r>
      <w:r w:rsidR="008E5FB8">
        <w:rPr>
          <w:rFonts w:ascii="Times New Roman" w:hAnsi="Times New Roman"/>
          <w:sz w:val="24"/>
          <w:szCs w:val="24"/>
        </w:rPr>
        <w:t xml:space="preserve"> (in questo caso la dimensione media delle aziende </w:t>
      </w:r>
      <w:r w:rsidR="003A7750">
        <w:rPr>
          <w:rFonts w:ascii="Times New Roman" w:hAnsi="Times New Roman"/>
          <w:sz w:val="24"/>
          <w:szCs w:val="24"/>
        </w:rPr>
        <w:t>risulta</w:t>
      </w:r>
      <w:r w:rsidR="001A5AB7">
        <w:rPr>
          <w:rFonts w:ascii="Times New Roman" w:hAnsi="Times New Roman"/>
          <w:sz w:val="24"/>
          <w:szCs w:val="24"/>
        </w:rPr>
        <w:t xml:space="preserve"> pari a </w:t>
      </w:r>
      <w:r w:rsidR="003A7750">
        <w:rPr>
          <w:rFonts w:ascii="Times New Roman" w:hAnsi="Times New Roman"/>
          <w:sz w:val="24"/>
          <w:szCs w:val="24"/>
        </w:rPr>
        <w:t>circa</w:t>
      </w:r>
      <w:r w:rsidR="001A5AB7">
        <w:rPr>
          <w:rFonts w:ascii="Times New Roman" w:hAnsi="Times New Roman"/>
          <w:sz w:val="24"/>
          <w:szCs w:val="24"/>
        </w:rPr>
        <w:t xml:space="preserve"> 30 ettari)</w:t>
      </w:r>
      <w:r w:rsidR="00F24FD0">
        <w:rPr>
          <w:rFonts w:ascii="Times New Roman" w:hAnsi="Times New Roman"/>
          <w:sz w:val="24"/>
          <w:szCs w:val="24"/>
        </w:rPr>
        <w:t>.</w:t>
      </w:r>
    </w:p>
    <w:p w14:paraId="1607BB19" w14:textId="77777777" w:rsidR="00772866" w:rsidRPr="005C2C76" w:rsidRDefault="00772866" w:rsidP="00772866">
      <w:pPr>
        <w:spacing w:after="0" w:line="360" w:lineRule="auto"/>
        <w:ind w:firstLine="284"/>
        <w:jc w:val="both"/>
        <w:rPr>
          <w:rFonts w:ascii="Times New Roman" w:hAnsi="Times New Roman"/>
          <w:sz w:val="24"/>
          <w:szCs w:val="24"/>
        </w:rPr>
      </w:pPr>
      <w:r w:rsidRPr="005C2C76">
        <w:rPr>
          <w:rFonts w:ascii="Times New Roman" w:hAnsi="Times New Roman"/>
          <w:sz w:val="24"/>
          <w:szCs w:val="24"/>
        </w:rPr>
        <w:t xml:space="preserve">La </w:t>
      </w:r>
      <w:r w:rsidR="0044307A">
        <w:rPr>
          <w:rFonts w:ascii="Times New Roman" w:hAnsi="Times New Roman"/>
          <w:sz w:val="24"/>
          <w:szCs w:val="24"/>
        </w:rPr>
        <w:t>disponibilità</w:t>
      </w:r>
      <w:r w:rsidR="0044307A" w:rsidRPr="005C2C76">
        <w:rPr>
          <w:rFonts w:ascii="Times New Roman" w:hAnsi="Times New Roman"/>
          <w:sz w:val="24"/>
          <w:szCs w:val="24"/>
        </w:rPr>
        <w:t xml:space="preserve"> </w:t>
      </w:r>
      <w:r w:rsidRPr="005C2C76">
        <w:rPr>
          <w:rFonts w:ascii="Times New Roman" w:hAnsi="Times New Roman"/>
          <w:sz w:val="24"/>
          <w:szCs w:val="24"/>
        </w:rPr>
        <w:t>d</w:t>
      </w:r>
      <w:r w:rsidR="002B474B">
        <w:rPr>
          <w:rFonts w:ascii="Times New Roman" w:hAnsi="Times New Roman"/>
          <w:sz w:val="24"/>
          <w:szCs w:val="24"/>
        </w:rPr>
        <w:t>i</w:t>
      </w:r>
      <w:r w:rsidRPr="005C2C76">
        <w:rPr>
          <w:rFonts w:ascii="Times New Roman" w:hAnsi="Times New Roman"/>
          <w:sz w:val="24"/>
          <w:szCs w:val="24"/>
        </w:rPr>
        <w:t xml:space="preserve"> prod</w:t>
      </w:r>
      <w:r w:rsidR="002B474B">
        <w:rPr>
          <w:rFonts w:ascii="Times New Roman" w:hAnsi="Times New Roman"/>
          <w:sz w:val="24"/>
          <w:szCs w:val="24"/>
        </w:rPr>
        <w:t xml:space="preserve">otti </w:t>
      </w:r>
      <w:proofErr w:type="gramStart"/>
      <w:r w:rsidR="002B474B">
        <w:rPr>
          <w:rFonts w:ascii="Times New Roman" w:hAnsi="Times New Roman"/>
          <w:sz w:val="24"/>
          <w:szCs w:val="24"/>
        </w:rPr>
        <w:t>ad</w:t>
      </w:r>
      <w:proofErr w:type="gramEnd"/>
      <w:r w:rsidR="002B474B">
        <w:rPr>
          <w:rFonts w:ascii="Times New Roman" w:hAnsi="Times New Roman"/>
          <w:sz w:val="24"/>
          <w:szCs w:val="24"/>
        </w:rPr>
        <w:t xml:space="preserve"> elevato</w:t>
      </w:r>
      <w:r w:rsidRPr="005C2C76">
        <w:rPr>
          <w:rFonts w:ascii="Times New Roman" w:hAnsi="Times New Roman"/>
          <w:sz w:val="24"/>
          <w:szCs w:val="24"/>
        </w:rPr>
        <w:t xml:space="preserve"> contenuto etico </w:t>
      </w:r>
      <w:r w:rsidR="0044307A">
        <w:rPr>
          <w:rFonts w:ascii="Times New Roman" w:hAnsi="Times New Roman"/>
          <w:sz w:val="24"/>
          <w:szCs w:val="24"/>
        </w:rPr>
        <w:t>come quell</w:t>
      </w:r>
      <w:r w:rsidR="002B474B">
        <w:rPr>
          <w:rFonts w:ascii="Times New Roman" w:hAnsi="Times New Roman"/>
          <w:sz w:val="24"/>
          <w:szCs w:val="24"/>
        </w:rPr>
        <w:t>i</w:t>
      </w:r>
      <w:r w:rsidR="0044307A">
        <w:rPr>
          <w:rFonts w:ascii="Times New Roman" w:hAnsi="Times New Roman"/>
          <w:sz w:val="24"/>
          <w:szCs w:val="24"/>
        </w:rPr>
        <w:t xml:space="preserve"> biologic</w:t>
      </w:r>
      <w:r w:rsidR="002B474B">
        <w:rPr>
          <w:rFonts w:ascii="Times New Roman" w:hAnsi="Times New Roman"/>
          <w:sz w:val="24"/>
          <w:szCs w:val="24"/>
        </w:rPr>
        <w:t>i</w:t>
      </w:r>
      <w:r w:rsidR="0044307A">
        <w:rPr>
          <w:rFonts w:ascii="Times New Roman" w:hAnsi="Times New Roman"/>
          <w:sz w:val="24"/>
          <w:szCs w:val="24"/>
        </w:rPr>
        <w:t xml:space="preserve"> </w:t>
      </w:r>
      <w:r w:rsidRPr="005C2C76">
        <w:rPr>
          <w:rFonts w:ascii="Times New Roman" w:hAnsi="Times New Roman"/>
          <w:sz w:val="24"/>
          <w:szCs w:val="24"/>
        </w:rPr>
        <w:t xml:space="preserve">e la diffusione dei GAS, </w:t>
      </w:r>
      <w:r w:rsidR="002B474B">
        <w:rPr>
          <w:rFonts w:ascii="Times New Roman" w:hAnsi="Times New Roman"/>
          <w:sz w:val="24"/>
          <w:szCs w:val="24"/>
        </w:rPr>
        <w:t xml:space="preserve">prevalentemente orientati al loro acquisto, possono </w:t>
      </w:r>
      <w:r w:rsidR="00C74D6B">
        <w:rPr>
          <w:rFonts w:ascii="Times New Roman" w:hAnsi="Times New Roman"/>
          <w:sz w:val="24"/>
          <w:szCs w:val="24"/>
        </w:rPr>
        <w:t>dunque</w:t>
      </w:r>
      <w:r w:rsidR="002B474B">
        <w:rPr>
          <w:rFonts w:ascii="Times New Roman" w:hAnsi="Times New Roman"/>
          <w:sz w:val="24"/>
          <w:szCs w:val="24"/>
        </w:rPr>
        <w:t xml:space="preserve"> rappresentare opportunità non trascurabili per contrastare i</w:t>
      </w:r>
      <w:r w:rsidRPr="005C2C76">
        <w:rPr>
          <w:rFonts w:ascii="Times New Roman" w:hAnsi="Times New Roman"/>
          <w:sz w:val="24"/>
          <w:szCs w:val="24"/>
        </w:rPr>
        <w:t xml:space="preserve"> fenomeni di </w:t>
      </w:r>
      <w:r w:rsidR="003E4FA1">
        <w:rPr>
          <w:rFonts w:ascii="Times New Roman" w:hAnsi="Times New Roman"/>
          <w:sz w:val="24"/>
          <w:szCs w:val="24"/>
        </w:rPr>
        <w:t xml:space="preserve">recessione economica e strutturale </w:t>
      </w:r>
      <w:r w:rsidR="0044307A">
        <w:rPr>
          <w:rFonts w:ascii="Times New Roman" w:hAnsi="Times New Roman"/>
          <w:sz w:val="24"/>
          <w:szCs w:val="24"/>
        </w:rPr>
        <w:t>di una parte dell’</w:t>
      </w:r>
      <w:r w:rsidR="003E4FA1">
        <w:rPr>
          <w:rFonts w:ascii="Times New Roman" w:hAnsi="Times New Roman"/>
          <w:sz w:val="24"/>
          <w:szCs w:val="24"/>
        </w:rPr>
        <w:t>agricol</w:t>
      </w:r>
      <w:r w:rsidR="0044307A">
        <w:rPr>
          <w:rFonts w:ascii="Times New Roman" w:hAnsi="Times New Roman"/>
          <w:sz w:val="24"/>
          <w:szCs w:val="24"/>
        </w:rPr>
        <w:t>tura regionale</w:t>
      </w:r>
      <w:r w:rsidRPr="005C2C76">
        <w:rPr>
          <w:rFonts w:ascii="Times New Roman" w:hAnsi="Times New Roman"/>
          <w:sz w:val="24"/>
          <w:szCs w:val="24"/>
        </w:rPr>
        <w:t>.</w:t>
      </w:r>
    </w:p>
    <w:p w14:paraId="41A177A9" w14:textId="77777777" w:rsidR="00772866" w:rsidRDefault="00772866" w:rsidP="00772866">
      <w:pPr>
        <w:spacing w:after="0" w:line="360" w:lineRule="auto"/>
        <w:ind w:firstLine="284"/>
        <w:jc w:val="both"/>
        <w:rPr>
          <w:rFonts w:ascii="Times New Roman" w:hAnsi="Times New Roman"/>
          <w:sz w:val="24"/>
          <w:szCs w:val="24"/>
        </w:rPr>
      </w:pPr>
      <w:r w:rsidRPr="005C2C76">
        <w:rPr>
          <w:rFonts w:ascii="Times New Roman" w:hAnsi="Times New Roman"/>
          <w:sz w:val="24"/>
          <w:szCs w:val="24"/>
        </w:rPr>
        <w:lastRenderedPageBreak/>
        <w:t xml:space="preserve">Al fine di valutare le potenzialità del fenomeno in Sicilia e l’effettiva attenzione ai temi della sostenibilità del sistema agroalimentare da parte del </w:t>
      </w:r>
      <w:r w:rsidR="003E4FA1">
        <w:rPr>
          <w:rFonts w:ascii="Times New Roman" w:hAnsi="Times New Roman"/>
          <w:sz w:val="24"/>
          <w:szCs w:val="24"/>
        </w:rPr>
        <w:t>consumatore</w:t>
      </w:r>
      <w:r w:rsidRPr="00D11525">
        <w:rPr>
          <w:rFonts w:ascii="Times New Roman" w:hAnsi="Times New Roman"/>
          <w:sz w:val="24"/>
          <w:szCs w:val="24"/>
        </w:rPr>
        <w:t xml:space="preserve"> critico</w:t>
      </w:r>
      <w:r w:rsidR="0044307A">
        <w:rPr>
          <w:rFonts w:ascii="Times New Roman" w:hAnsi="Times New Roman"/>
          <w:sz w:val="24"/>
          <w:szCs w:val="24"/>
        </w:rPr>
        <w:t>,</w:t>
      </w:r>
      <w:r w:rsidRPr="005C2C76">
        <w:rPr>
          <w:rFonts w:ascii="Times New Roman" w:hAnsi="Times New Roman"/>
          <w:sz w:val="24"/>
          <w:szCs w:val="24"/>
        </w:rPr>
        <w:t xml:space="preserve"> è stato scelto </w:t>
      </w:r>
      <w:r w:rsidR="002B474B">
        <w:rPr>
          <w:rFonts w:ascii="Times New Roman" w:hAnsi="Times New Roman"/>
          <w:sz w:val="24"/>
          <w:szCs w:val="24"/>
        </w:rPr>
        <w:t xml:space="preserve">ed esaminato </w:t>
      </w:r>
      <w:r w:rsidRPr="005C2C76">
        <w:rPr>
          <w:rFonts w:ascii="Times New Roman" w:hAnsi="Times New Roman"/>
          <w:sz w:val="24"/>
          <w:szCs w:val="24"/>
        </w:rPr>
        <w:t>un camp</w:t>
      </w:r>
      <w:r w:rsidR="003E4FA1">
        <w:rPr>
          <w:rFonts w:ascii="Times New Roman" w:hAnsi="Times New Roman"/>
          <w:sz w:val="24"/>
          <w:szCs w:val="24"/>
        </w:rPr>
        <w:t>ione di 316 soci</w:t>
      </w:r>
      <w:r w:rsidR="00AC4DBC">
        <w:rPr>
          <w:rFonts w:ascii="Times New Roman" w:hAnsi="Times New Roman"/>
          <w:sz w:val="24"/>
          <w:szCs w:val="24"/>
        </w:rPr>
        <w:t xml:space="preserve"> (responsabili degli acquisti)</w:t>
      </w:r>
      <w:r w:rsidR="003E4FA1">
        <w:rPr>
          <w:rFonts w:ascii="Times New Roman" w:hAnsi="Times New Roman"/>
          <w:sz w:val="24"/>
          <w:szCs w:val="24"/>
        </w:rPr>
        <w:t>, appartenenti a</w:t>
      </w:r>
      <w:r w:rsidRPr="005C2C76">
        <w:rPr>
          <w:rFonts w:ascii="Times New Roman" w:hAnsi="Times New Roman"/>
          <w:sz w:val="24"/>
          <w:szCs w:val="24"/>
        </w:rPr>
        <w:t xml:space="preserve">i GAS </w:t>
      </w:r>
      <w:proofErr w:type="gramStart"/>
      <w:r w:rsidRPr="005C2C76">
        <w:rPr>
          <w:rFonts w:ascii="Times New Roman" w:hAnsi="Times New Roman"/>
          <w:sz w:val="24"/>
          <w:szCs w:val="24"/>
        </w:rPr>
        <w:t>attualmente</w:t>
      </w:r>
      <w:proofErr w:type="gramEnd"/>
      <w:r w:rsidRPr="005C2C76">
        <w:rPr>
          <w:rFonts w:ascii="Times New Roman" w:hAnsi="Times New Roman"/>
          <w:sz w:val="24"/>
          <w:szCs w:val="24"/>
        </w:rPr>
        <w:t xml:space="preserve"> operativi </w:t>
      </w:r>
      <w:r>
        <w:rPr>
          <w:rFonts w:ascii="Times New Roman" w:hAnsi="Times New Roman"/>
          <w:sz w:val="24"/>
          <w:szCs w:val="24"/>
        </w:rPr>
        <w:t>in Sicilia</w:t>
      </w:r>
      <w:r w:rsidRPr="005C2C76">
        <w:rPr>
          <w:rFonts w:ascii="Times New Roman" w:hAnsi="Times New Roman"/>
          <w:sz w:val="24"/>
          <w:szCs w:val="24"/>
        </w:rPr>
        <w:t>, rappresentativi di altrettanti nuclei familiari</w:t>
      </w:r>
      <w:r w:rsidR="0044307A">
        <w:rPr>
          <w:rFonts w:ascii="Times New Roman" w:hAnsi="Times New Roman"/>
          <w:sz w:val="24"/>
          <w:szCs w:val="24"/>
        </w:rPr>
        <w:t>,</w:t>
      </w:r>
      <w:r w:rsidRPr="005C2C76">
        <w:rPr>
          <w:rFonts w:ascii="Times New Roman" w:hAnsi="Times New Roman"/>
          <w:sz w:val="24"/>
          <w:szCs w:val="24"/>
        </w:rPr>
        <w:t xml:space="preserve"> per un totale complessivo di 946 consumatori.</w:t>
      </w:r>
    </w:p>
    <w:p w14:paraId="6A787678" w14:textId="77777777" w:rsidR="00772866" w:rsidRDefault="00772866" w:rsidP="00772866">
      <w:pPr>
        <w:spacing w:after="240" w:line="360" w:lineRule="auto"/>
        <w:ind w:firstLine="284"/>
        <w:jc w:val="both"/>
        <w:rPr>
          <w:rFonts w:ascii="Times New Roman" w:hAnsi="Times New Roman"/>
          <w:sz w:val="24"/>
          <w:szCs w:val="24"/>
        </w:rPr>
      </w:pPr>
      <w:r>
        <w:rPr>
          <w:rFonts w:ascii="Times New Roman" w:hAnsi="Times New Roman"/>
          <w:sz w:val="24"/>
          <w:szCs w:val="24"/>
        </w:rPr>
        <w:t xml:space="preserve">Il lavoro è strutturato come segue: nel paragrafo </w:t>
      </w:r>
      <w:proofErr w:type="gramStart"/>
      <w:r>
        <w:rPr>
          <w:rFonts w:ascii="Times New Roman" w:hAnsi="Times New Roman"/>
          <w:sz w:val="24"/>
          <w:szCs w:val="24"/>
        </w:rPr>
        <w:t>2</w:t>
      </w:r>
      <w:proofErr w:type="gramEnd"/>
      <w:r>
        <w:rPr>
          <w:rFonts w:ascii="Times New Roman" w:hAnsi="Times New Roman"/>
          <w:sz w:val="24"/>
          <w:szCs w:val="24"/>
        </w:rPr>
        <w:t xml:space="preserve"> sono trattate le caratteristiche principali dei GAS</w:t>
      </w:r>
      <w:r w:rsidR="003E4FA1">
        <w:rPr>
          <w:rFonts w:ascii="Times New Roman" w:hAnsi="Times New Roman"/>
          <w:sz w:val="24"/>
          <w:szCs w:val="24"/>
        </w:rPr>
        <w:t xml:space="preserve"> e la loro evoluzione nel tempo;</w:t>
      </w:r>
      <w:r>
        <w:rPr>
          <w:rFonts w:ascii="Times New Roman" w:hAnsi="Times New Roman"/>
          <w:sz w:val="24"/>
          <w:szCs w:val="24"/>
        </w:rPr>
        <w:t xml:space="preserve"> nel paragrafo 3 sono descritti il modello empirico utiliz</w:t>
      </w:r>
      <w:r w:rsidR="003E4FA1">
        <w:rPr>
          <w:rFonts w:ascii="Times New Roman" w:hAnsi="Times New Roman"/>
          <w:sz w:val="24"/>
          <w:szCs w:val="24"/>
        </w:rPr>
        <w:t>zato e le variabili esplicative;</w:t>
      </w:r>
      <w:r>
        <w:rPr>
          <w:rFonts w:ascii="Times New Roman" w:hAnsi="Times New Roman"/>
          <w:sz w:val="24"/>
          <w:szCs w:val="24"/>
        </w:rPr>
        <w:t xml:space="preserve"> nel paragrafo 4 e 5 sono messe in evidenze le principali caratteristiche socioeconomiche dei consumatori soci dei GAS e i f</w:t>
      </w:r>
      <w:r w:rsidR="003E4FA1">
        <w:rPr>
          <w:rFonts w:ascii="Times New Roman" w:hAnsi="Times New Roman"/>
          <w:sz w:val="24"/>
          <w:szCs w:val="24"/>
        </w:rPr>
        <w:t>attori di attitudine al consumo;</w:t>
      </w:r>
      <w:r>
        <w:rPr>
          <w:rFonts w:ascii="Times New Roman" w:hAnsi="Times New Roman"/>
          <w:sz w:val="24"/>
          <w:szCs w:val="24"/>
        </w:rPr>
        <w:t xml:space="preserve"> nei paragrafi 6 e 7 sono analizzati i profili caratterizzanti i consumatori </w:t>
      </w:r>
      <w:r w:rsidR="00AC4DBC">
        <w:rPr>
          <w:rFonts w:ascii="Times New Roman" w:hAnsi="Times New Roman"/>
          <w:sz w:val="24"/>
          <w:szCs w:val="24"/>
        </w:rPr>
        <w:t xml:space="preserve">dei </w:t>
      </w:r>
      <w:r>
        <w:rPr>
          <w:rFonts w:ascii="Times New Roman" w:hAnsi="Times New Roman"/>
          <w:sz w:val="24"/>
          <w:szCs w:val="24"/>
        </w:rPr>
        <w:t xml:space="preserve">GAS. Nel paragrafo conclusivo sono presentate alcune riflessioni derivanti dall’insieme dei risultati ottenuti. </w:t>
      </w:r>
    </w:p>
    <w:p w14:paraId="2A65BEE6" w14:textId="77777777" w:rsidR="00772866" w:rsidRPr="00BC7AA0" w:rsidRDefault="00772866" w:rsidP="00772866">
      <w:pPr>
        <w:spacing w:after="120" w:line="360" w:lineRule="auto"/>
        <w:jc w:val="both"/>
        <w:rPr>
          <w:rFonts w:ascii="Times New Roman" w:hAnsi="Times New Roman"/>
          <w:b/>
          <w:sz w:val="24"/>
          <w:szCs w:val="24"/>
        </w:rPr>
      </w:pPr>
      <w:r>
        <w:rPr>
          <w:rFonts w:ascii="Times New Roman" w:hAnsi="Times New Roman"/>
          <w:b/>
          <w:sz w:val="24"/>
          <w:szCs w:val="24"/>
        </w:rPr>
        <w:t>2- I Gruppi di Acquisto Solidale</w:t>
      </w:r>
    </w:p>
    <w:p w14:paraId="1C594736" w14:textId="77777777" w:rsidR="00772866" w:rsidRPr="003A6086" w:rsidRDefault="00772866" w:rsidP="00772866">
      <w:pPr>
        <w:spacing w:after="0" w:line="360" w:lineRule="auto"/>
        <w:ind w:firstLine="284"/>
        <w:jc w:val="both"/>
        <w:rPr>
          <w:rFonts w:ascii="Times New Roman" w:hAnsi="Times New Roman"/>
          <w:sz w:val="24"/>
          <w:szCs w:val="24"/>
        </w:rPr>
      </w:pPr>
      <w:r>
        <w:rPr>
          <w:rFonts w:ascii="Times New Roman" w:hAnsi="Times New Roman"/>
          <w:sz w:val="24"/>
          <w:szCs w:val="24"/>
        </w:rPr>
        <w:t xml:space="preserve">I </w:t>
      </w:r>
      <w:r w:rsidR="00943FE9">
        <w:rPr>
          <w:rFonts w:ascii="Times New Roman" w:hAnsi="Times New Roman"/>
          <w:sz w:val="24"/>
          <w:szCs w:val="24"/>
        </w:rPr>
        <w:t>GAS</w:t>
      </w:r>
      <w:r w:rsidRPr="003A6086">
        <w:rPr>
          <w:rFonts w:ascii="Times New Roman" w:hAnsi="Times New Roman"/>
          <w:sz w:val="24"/>
          <w:szCs w:val="24"/>
        </w:rPr>
        <w:t xml:space="preserve"> sono</w:t>
      </w:r>
      <w:r>
        <w:rPr>
          <w:rFonts w:ascii="Times New Roman" w:hAnsi="Times New Roman"/>
          <w:sz w:val="24"/>
          <w:szCs w:val="24"/>
        </w:rPr>
        <w:t xml:space="preserve"> gruppi di consumatori che si costituiscono in</w:t>
      </w:r>
      <w:r w:rsidRPr="003A6086">
        <w:rPr>
          <w:rFonts w:ascii="Times New Roman" w:hAnsi="Times New Roman"/>
          <w:sz w:val="24"/>
          <w:szCs w:val="24"/>
        </w:rPr>
        <w:t xml:space="preserve"> associa</w:t>
      </w:r>
      <w:r>
        <w:rPr>
          <w:rFonts w:ascii="Times New Roman" w:hAnsi="Times New Roman"/>
          <w:sz w:val="24"/>
          <w:szCs w:val="24"/>
        </w:rPr>
        <w:t>zioni,</w:t>
      </w:r>
      <w:r w:rsidRPr="003A6086">
        <w:rPr>
          <w:rFonts w:ascii="Times New Roman" w:hAnsi="Times New Roman"/>
          <w:sz w:val="24"/>
          <w:szCs w:val="24"/>
        </w:rPr>
        <w:t xml:space="preserve"> formal</w:t>
      </w:r>
      <w:r>
        <w:rPr>
          <w:rFonts w:ascii="Times New Roman" w:hAnsi="Times New Roman"/>
          <w:sz w:val="24"/>
          <w:szCs w:val="24"/>
        </w:rPr>
        <w:t>i</w:t>
      </w:r>
      <w:r w:rsidRPr="003A6086">
        <w:rPr>
          <w:rFonts w:ascii="Times New Roman" w:hAnsi="Times New Roman"/>
          <w:sz w:val="24"/>
          <w:szCs w:val="24"/>
        </w:rPr>
        <w:t xml:space="preserve"> o informal</w:t>
      </w:r>
      <w:r>
        <w:rPr>
          <w:rFonts w:ascii="Times New Roman" w:hAnsi="Times New Roman"/>
          <w:sz w:val="24"/>
          <w:szCs w:val="24"/>
        </w:rPr>
        <w:t>i,</w:t>
      </w:r>
      <w:r w:rsidRPr="003A6086">
        <w:rPr>
          <w:sz w:val="24"/>
          <w:szCs w:val="24"/>
        </w:rPr>
        <w:t xml:space="preserve"> </w:t>
      </w:r>
      <w:r w:rsidRPr="003A6086">
        <w:rPr>
          <w:rFonts w:ascii="Times New Roman" w:hAnsi="Times New Roman"/>
          <w:sz w:val="24"/>
          <w:szCs w:val="24"/>
        </w:rPr>
        <w:t xml:space="preserve">che decidono di condividere </w:t>
      </w:r>
      <w:r>
        <w:rPr>
          <w:rFonts w:ascii="Times New Roman" w:hAnsi="Times New Roman"/>
          <w:sz w:val="24"/>
          <w:szCs w:val="24"/>
        </w:rPr>
        <w:t xml:space="preserve">le scelte e </w:t>
      </w:r>
      <w:r w:rsidRPr="003A6086">
        <w:rPr>
          <w:rFonts w:ascii="Times New Roman" w:hAnsi="Times New Roman"/>
          <w:sz w:val="24"/>
          <w:szCs w:val="24"/>
        </w:rPr>
        <w:t>gli acquisti</w:t>
      </w:r>
      <w:r>
        <w:rPr>
          <w:rFonts w:ascii="Times New Roman" w:hAnsi="Times New Roman"/>
          <w:sz w:val="24"/>
          <w:szCs w:val="24"/>
        </w:rPr>
        <w:t xml:space="preserve"> di prodotti, soprattutto agroalimentari biologici</w:t>
      </w:r>
      <w:r w:rsidRPr="003A6086">
        <w:rPr>
          <w:rFonts w:ascii="Times New Roman" w:hAnsi="Times New Roman"/>
          <w:sz w:val="24"/>
          <w:szCs w:val="24"/>
        </w:rPr>
        <w:t>, motivati anche dalla voglia di sperimentare nuove forme di socializzazione e partecipazione.</w:t>
      </w:r>
      <w:r>
        <w:rPr>
          <w:rFonts w:ascii="Times New Roman" w:hAnsi="Times New Roman"/>
          <w:sz w:val="24"/>
          <w:szCs w:val="24"/>
        </w:rPr>
        <w:t xml:space="preserve"> I GAS rappresentano</w:t>
      </w:r>
      <w:r w:rsidR="00943FE9">
        <w:rPr>
          <w:rFonts w:ascii="Times New Roman" w:hAnsi="Times New Roman"/>
          <w:sz w:val="24"/>
          <w:szCs w:val="24"/>
        </w:rPr>
        <w:t>,</w:t>
      </w:r>
      <w:r>
        <w:rPr>
          <w:rFonts w:ascii="Times New Roman" w:hAnsi="Times New Roman"/>
          <w:sz w:val="24"/>
          <w:szCs w:val="24"/>
        </w:rPr>
        <w:t xml:space="preserve"> quindi</w:t>
      </w:r>
      <w:r w:rsidR="00943FE9">
        <w:rPr>
          <w:rFonts w:ascii="Times New Roman" w:hAnsi="Times New Roman"/>
          <w:sz w:val="24"/>
          <w:szCs w:val="24"/>
        </w:rPr>
        <w:t>,</w:t>
      </w:r>
      <w:r>
        <w:rPr>
          <w:rFonts w:ascii="Times New Roman" w:hAnsi="Times New Roman"/>
          <w:sz w:val="24"/>
          <w:szCs w:val="24"/>
        </w:rPr>
        <w:t xml:space="preserve"> </w:t>
      </w:r>
      <w:proofErr w:type="gramStart"/>
      <w:r>
        <w:rPr>
          <w:rFonts w:ascii="Times New Roman" w:hAnsi="Times New Roman"/>
          <w:sz w:val="24"/>
          <w:szCs w:val="24"/>
        </w:rPr>
        <w:t>aggregazioni</w:t>
      </w:r>
      <w:proofErr w:type="gramEnd"/>
      <w:r>
        <w:rPr>
          <w:rFonts w:ascii="Times New Roman" w:hAnsi="Times New Roman"/>
          <w:sz w:val="24"/>
          <w:szCs w:val="24"/>
        </w:rPr>
        <w:t xml:space="preserve"> di consumatori che si caratterizzano per le scelte </w:t>
      </w:r>
      <w:r w:rsidR="00943FE9">
        <w:rPr>
          <w:rFonts w:ascii="Times New Roman" w:hAnsi="Times New Roman"/>
          <w:sz w:val="24"/>
          <w:szCs w:val="24"/>
        </w:rPr>
        <w:t xml:space="preserve">di consumo critico ed etico, </w:t>
      </w:r>
      <w:r w:rsidR="002B474B">
        <w:rPr>
          <w:rFonts w:ascii="Times New Roman" w:hAnsi="Times New Roman"/>
          <w:sz w:val="24"/>
          <w:szCs w:val="24"/>
        </w:rPr>
        <w:t xml:space="preserve">si </w:t>
      </w:r>
      <w:r>
        <w:rPr>
          <w:rFonts w:ascii="Times New Roman" w:hAnsi="Times New Roman"/>
          <w:sz w:val="24"/>
          <w:szCs w:val="24"/>
        </w:rPr>
        <w:t>collocan</w:t>
      </w:r>
      <w:r w:rsidR="002B474B">
        <w:rPr>
          <w:rFonts w:ascii="Times New Roman" w:hAnsi="Times New Roman"/>
          <w:sz w:val="24"/>
          <w:szCs w:val="24"/>
        </w:rPr>
        <w:t>o</w:t>
      </w:r>
      <w:r>
        <w:rPr>
          <w:rFonts w:ascii="Times New Roman" w:hAnsi="Times New Roman"/>
          <w:sz w:val="24"/>
          <w:szCs w:val="24"/>
        </w:rPr>
        <w:t xml:space="preserve"> nell’ambito delle nuove tendenze d</w:t>
      </w:r>
      <w:r w:rsidR="00943FE9">
        <w:rPr>
          <w:rFonts w:ascii="Times New Roman" w:hAnsi="Times New Roman"/>
          <w:sz w:val="24"/>
          <w:szCs w:val="24"/>
        </w:rPr>
        <w:t>i consumo responsabile, e svolg</w:t>
      </w:r>
      <w:r>
        <w:rPr>
          <w:rFonts w:ascii="Times New Roman" w:hAnsi="Times New Roman"/>
          <w:sz w:val="24"/>
          <w:szCs w:val="24"/>
        </w:rPr>
        <w:t>o</w:t>
      </w:r>
      <w:r w:rsidR="000C6075">
        <w:rPr>
          <w:rFonts w:ascii="Times New Roman" w:hAnsi="Times New Roman"/>
          <w:sz w:val="24"/>
          <w:szCs w:val="24"/>
        </w:rPr>
        <w:t>no</w:t>
      </w:r>
      <w:r>
        <w:rPr>
          <w:rFonts w:ascii="Times New Roman" w:hAnsi="Times New Roman"/>
          <w:sz w:val="24"/>
          <w:szCs w:val="24"/>
        </w:rPr>
        <w:t xml:space="preserve"> un importante ruolo di attivatori di proce</w:t>
      </w:r>
      <w:r w:rsidR="00943FE9">
        <w:rPr>
          <w:rFonts w:ascii="Times New Roman" w:hAnsi="Times New Roman"/>
          <w:sz w:val="24"/>
          <w:szCs w:val="24"/>
        </w:rPr>
        <w:t>ssi economici</w:t>
      </w:r>
      <w:r>
        <w:rPr>
          <w:rFonts w:ascii="Times New Roman" w:hAnsi="Times New Roman"/>
          <w:sz w:val="24"/>
          <w:szCs w:val="24"/>
        </w:rPr>
        <w:t xml:space="preserve"> a livello </w:t>
      </w:r>
      <w:r w:rsidR="000C6075">
        <w:rPr>
          <w:rFonts w:ascii="Times New Roman" w:hAnsi="Times New Roman"/>
          <w:sz w:val="24"/>
          <w:szCs w:val="24"/>
        </w:rPr>
        <w:t xml:space="preserve">prevalentemente </w:t>
      </w:r>
      <w:r>
        <w:rPr>
          <w:rFonts w:ascii="Times New Roman" w:hAnsi="Times New Roman"/>
          <w:sz w:val="24"/>
          <w:szCs w:val="24"/>
        </w:rPr>
        <w:t xml:space="preserve">locale. </w:t>
      </w:r>
    </w:p>
    <w:p w14:paraId="280DAB4D" w14:textId="77777777" w:rsidR="0044307A" w:rsidRDefault="00772866" w:rsidP="00772866">
      <w:pPr>
        <w:spacing w:after="0" w:line="360" w:lineRule="auto"/>
        <w:ind w:firstLine="284"/>
        <w:jc w:val="both"/>
        <w:rPr>
          <w:rFonts w:ascii="Times New Roman" w:hAnsi="Times New Roman"/>
          <w:sz w:val="24"/>
          <w:szCs w:val="24"/>
        </w:rPr>
      </w:pPr>
      <w:r>
        <w:rPr>
          <w:rFonts w:ascii="Times New Roman" w:hAnsi="Times New Roman"/>
          <w:sz w:val="24"/>
          <w:szCs w:val="24"/>
        </w:rPr>
        <w:t>I</w:t>
      </w:r>
      <w:r w:rsidRPr="003A6086">
        <w:rPr>
          <w:rFonts w:ascii="Times New Roman" w:hAnsi="Times New Roman"/>
          <w:sz w:val="24"/>
          <w:szCs w:val="24"/>
        </w:rPr>
        <w:t xml:space="preserve">noltre, </w:t>
      </w:r>
      <w:r>
        <w:rPr>
          <w:rFonts w:ascii="Times New Roman" w:hAnsi="Times New Roman"/>
          <w:sz w:val="24"/>
          <w:szCs w:val="24"/>
        </w:rPr>
        <w:t xml:space="preserve">per la loro natura volontaria e partecipativa, i GAS </w:t>
      </w:r>
      <w:r w:rsidRPr="003A6086">
        <w:rPr>
          <w:rFonts w:ascii="Times New Roman" w:hAnsi="Times New Roman"/>
          <w:sz w:val="24"/>
          <w:szCs w:val="24"/>
        </w:rPr>
        <w:t>rappresenta</w:t>
      </w:r>
      <w:r>
        <w:rPr>
          <w:rFonts w:ascii="Times New Roman" w:hAnsi="Times New Roman"/>
          <w:sz w:val="24"/>
          <w:szCs w:val="24"/>
        </w:rPr>
        <w:t xml:space="preserve">no importanti strumenti di crescita collettiva, nell’ambito </w:t>
      </w:r>
      <w:proofErr w:type="gramStart"/>
      <w:r>
        <w:rPr>
          <w:rFonts w:ascii="Times New Roman" w:hAnsi="Times New Roman"/>
          <w:sz w:val="24"/>
          <w:szCs w:val="24"/>
        </w:rPr>
        <w:t>dei quali</w:t>
      </w:r>
      <w:proofErr w:type="gramEnd"/>
      <w:r>
        <w:rPr>
          <w:rFonts w:ascii="Times New Roman" w:hAnsi="Times New Roman"/>
          <w:sz w:val="24"/>
          <w:szCs w:val="24"/>
        </w:rPr>
        <w:t xml:space="preserve"> si realizzano </w:t>
      </w:r>
      <w:r w:rsidR="00943FE9">
        <w:rPr>
          <w:rFonts w:ascii="Times New Roman" w:hAnsi="Times New Roman"/>
          <w:sz w:val="24"/>
          <w:szCs w:val="24"/>
        </w:rPr>
        <w:t xml:space="preserve">fitte reti relazionali interne </w:t>
      </w:r>
      <w:r>
        <w:rPr>
          <w:rFonts w:ascii="Times New Roman" w:hAnsi="Times New Roman"/>
          <w:sz w:val="24"/>
          <w:szCs w:val="24"/>
        </w:rPr>
        <w:t>ed esterne con i produttori e con altri GAS.</w:t>
      </w:r>
      <w:r w:rsidRPr="003A6086">
        <w:rPr>
          <w:rFonts w:ascii="Times New Roman" w:hAnsi="Times New Roman"/>
          <w:sz w:val="24"/>
          <w:szCs w:val="24"/>
        </w:rPr>
        <w:t xml:space="preserve"> </w:t>
      </w:r>
    </w:p>
    <w:p w14:paraId="2F7163CB" w14:textId="77777777" w:rsidR="00772866" w:rsidRPr="003A6086" w:rsidRDefault="00943FE9" w:rsidP="00772866">
      <w:pPr>
        <w:spacing w:after="0" w:line="360" w:lineRule="auto"/>
        <w:ind w:firstLine="284"/>
        <w:jc w:val="both"/>
        <w:rPr>
          <w:rFonts w:ascii="Times New Roman" w:hAnsi="Times New Roman"/>
          <w:sz w:val="24"/>
          <w:szCs w:val="24"/>
        </w:rPr>
      </w:pPr>
      <w:r>
        <w:rPr>
          <w:rFonts w:ascii="Times New Roman" w:hAnsi="Times New Roman"/>
          <w:sz w:val="24"/>
          <w:szCs w:val="24"/>
        </w:rPr>
        <w:t>Gli acquisti diretti da</w:t>
      </w:r>
      <w:r w:rsidR="006E09BD">
        <w:rPr>
          <w:rFonts w:ascii="Times New Roman" w:hAnsi="Times New Roman"/>
          <w:sz w:val="24"/>
          <w:szCs w:val="24"/>
        </w:rPr>
        <w:t>i</w:t>
      </w:r>
      <w:r>
        <w:rPr>
          <w:rFonts w:ascii="Times New Roman" w:hAnsi="Times New Roman"/>
          <w:sz w:val="24"/>
          <w:szCs w:val="24"/>
        </w:rPr>
        <w:t xml:space="preserve"> produttor</w:t>
      </w:r>
      <w:r w:rsidR="006E09BD">
        <w:rPr>
          <w:rFonts w:ascii="Times New Roman" w:hAnsi="Times New Roman"/>
          <w:sz w:val="24"/>
          <w:szCs w:val="24"/>
        </w:rPr>
        <w:t>i locali</w:t>
      </w:r>
      <w:r>
        <w:rPr>
          <w:rFonts w:ascii="Times New Roman" w:hAnsi="Times New Roman"/>
          <w:sz w:val="24"/>
          <w:szCs w:val="24"/>
        </w:rPr>
        <w:t xml:space="preserve"> rappresentano un comportamento chiave dei partecipanti al GAS</w:t>
      </w:r>
      <w:r w:rsidR="0044307A">
        <w:rPr>
          <w:rFonts w:ascii="Times New Roman" w:hAnsi="Times New Roman"/>
          <w:sz w:val="24"/>
          <w:szCs w:val="24"/>
        </w:rPr>
        <w:t>:</w:t>
      </w:r>
      <w:r>
        <w:rPr>
          <w:rFonts w:ascii="Times New Roman" w:hAnsi="Times New Roman"/>
          <w:sz w:val="24"/>
          <w:szCs w:val="24"/>
        </w:rPr>
        <w:t xml:space="preserve"> sono percepiti come una soluzione al recupero del territorio</w:t>
      </w:r>
      <w:r w:rsidR="00FE17D2">
        <w:rPr>
          <w:rFonts w:ascii="Times New Roman" w:hAnsi="Times New Roman"/>
          <w:sz w:val="24"/>
          <w:szCs w:val="24"/>
        </w:rPr>
        <w:t xml:space="preserve"> </w:t>
      </w:r>
      <w:r w:rsidR="006E09BD">
        <w:rPr>
          <w:rFonts w:ascii="Times New Roman" w:hAnsi="Times New Roman"/>
          <w:sz w:val="24"/>
          <w:szCs w:val="24"/>
        </w:rPr>
        <w:t>e al sostegno dei piccoli agricoltori</w:t>
      </w:r>
      <w:r w:rsidR="00FE17D2">
        <w:rPr>
          <w:rFonts w:ascii="Times New Roman" w:hAnsi="Times New Roman"/>
          <w:sz w:val="24"/>
          <w:szCs w:val="24"/>
        </w:rPr>
        <w:t xml:space="preserve"> con i quali </w:t>
      </w:r>
      <w:proofErr w:type="gramStart"/>
      <w:r w:rsidR="00FE17D2">
        <w:rPr>
          <w:rFonts w:ascii="Times New Roman" w:hAnsi="Times New Roman"/>
          <w:sz w:val="24"/>
          <w:szCs w:val="24"/>
        </w:rPr>
        <w:t xml:space="preserve">si </w:t>
      </w:r>
      <w:proofErr w:type="gramEnd"/>
      <w:r w:rsidR="00FE17D2">
        <w:rPr>
          <w:rFonts w:ascii="Times New Roman" w:hAnsi="Times New Roman"/>
          <w:sz w:val="24"/>
          <w:szCs w:val="24"/>
        </w:rPr>
        <w:t>instaurano rapporti confidenziali e di fiducia</w:t>
      </w:r>
      <w:r w:rsidR="0044307A">
        <w:rPr>
          <w:rFonts w:ascii="Times New Roman" w:hAnsi="Times New Roman"/>
          <w:sz w:val="24"/>
          <w:szCs w:val="24"/>
        </w:rPr>
        <w:t>;</w:t>
      </w:r>
      <w:r>
        <w:rPr>
          <w:rFonts w:ascii="Times New Roman" w:hAnsi="Times New Roman"/>
          <w:sz w:val="24"/>
          <w:szCs w:val="24"/>
        </w:rPr>
        <w:t xml:space="preserve"> </w:t>
      </w:r>
      <w:r w:rsidR="0044307A">
        <w:rPr>
          <w:rFonts w:ascii="Times New Roman" w:hAnsi="Times New Roman"/>
          <w:sz w:val="24"/>
          <w:szCs w:val="24"/>
        </w:rPr>
        <w:t xml:space="preserve">offrono </w:t>
      </w:r>
      <w:r>
        <w:rPr>
          <w:rFonts w:ascii="Times New Roman" w:hAnsi="Times New Roman"/>
          <w:sz w:val="24"/>
          <w:szCs w:val="24"/>
        </w:rPr>
        <w:t>una maggiore garanzia di genuinità e sicurezza del prodotto</w:t>
      </w:r>
      <w:r w:rsidR="0044307A">
        <w:rPr>
          <w:rFonts w:ascii="Times New Roman" w:hAnsi="Times New Roman"/>
          <w:sz w:val="24"/>
          <w:szCs w:val="24"/>
        </w:rPr>
        <w:t>;</w:t>
      </w:r>
      <w:r>
        <w:rPr>
          <w:rFonts w:ascii="Times New Roman" w:hAnsi="Times New Roman"/>
          <w:sz w:val="24"/>
          <w:szCs w:val="24"/>
        </w:rPr>
        <w:t xml:space="preserve"> </w:t>
      </w:r>
      <w:r w:rsidR="0044307A">
        <w:rPr>
          <w:rFonts w:ascii="Times New Roman" w:hAnsi="Times New Roman"/>
          <w:sz w:val="24"/>
          <w:szCs w:val="24"/>
        </w:rPr>
        <w:t xml:space="preserve">soddisfano </w:t>
      </w:r>
      <w:r w:rsidR="006E09BD">
        <w:rPr>
          <w:rFonts w:ascii="Times New Roman" w:hAnsi="Times New Roman"/>
          <w:sz w:val="24"/>
          <w:szCs w:val="24"/>
        </w:rPr>
        <w:t>le aspettative di risparmio energetico (chilometri zero)</w:t>
      </w:r>
      <w:r w:rsidR="00FE17D2">
        <w:rPr>
          <w:rFonts w:ascii="Times New Roman" w:hAnsi="Times New Roman"/>
          <w:sz w:val="24"/>
          <w:szCs w:val="24"/>
        </w:rPr>
        <w:t>;</w:t>
      </w:r>
      <w:r>
        <w:rPr>
          <w:rFonts w:ascii="Times New Roman" w:hAnsi="Times New Roman"/>
          <w:sz w:val="24"/>
          <w:szCs w:val="24"/>
        </w:rPr>
        <w:t xml:space="preserve"> </w:t>
      </w:r>
      <w:r w:rsidR="006E09BD">
        <w:rPr>
          <w:rFonts w:ascii="Times New Roman" w:hAnsi="Times New Roman"/>
          <w:sz w:val="24"/>
          <w:szCs w:val="24"/>
        </w:rPr>
        <w:t>danno l’</w:t>
      </w:r>
      <w:r w:rsidR="00FE17D2">
        <w:rPr>
          <w:rFonts w:ascii="Times New Roman" w:hAnsi="Times New Roman"/>
          <w:sz w:val="24"/>
          <w:szCs w:val="24"/>
        </w:rPr>
        <w:t>opportunità di</w:t>
      </w:r>
      <w:r>
        <w:rPr>
          <w:rFonts w:ascii="Times New Roman" w:hAnsi="Times New Roman"/>
          <w:sz w:val="24"/>
          <w:szCs w:val="24"/>
        </w:rPr>
        <w:t xml:space="preserve"> </w:t>
      </w:r>
      <w:r w:rsidR="00FE17D2">
        <w:rPr>
          <w:rFonts w:ascii="Times New Roman" w:hAnsi="Times New Roman"/>
          <w:sz w:val="24"/>
          <w:szCs w:val="24"/>
        </w:rPr>
        <w:t>sostenere</w:t>
      </w:r>
      <w:r>
        <w:rPr>
          <w:rFonts w:ascii="Times New Roman" w:hAnsi="Times New Roman"/>
          <w:sz w:val="24"/>
          <w:szCs w:val="24"/>
        </w:rPr>
        <w:t xml:space="preserve"> </w:t>
      </w:r>
      <w:r w:rsidR="00FE17D2">
        <w:rPr>
          <w:rFonts w:ascii="Times New Roman" w:hAnsi="Times New Roman"/>
          <w:sz w:val="24"/>
          <w:szCs w:val="24"/>
        </w:rPr>
        <w:t>i</w:t>
      </w:r>
      <w:r>
        <w:rPr>
          <w:rFonts w:ascii="Times New Roman" w:hAnsi="Times New Roman"/>
          <w:sz w:val="24"/>
          <w:szCs w:val="24"/>
        </w:rPr>
        <w:t>l patrimonio dei saperi della comunità di cui si fa parte</w:t>
      </w:r>
      <w:r w:rsidR="00FE17D2">
        <w:rPr>
          <w:rFonts w:ascii="Times New Roman" w:hAnsi="Times New Roman"/>
          <w:sz w:val="24"/>
          <w:szCs w:val="24"/>
        </w:rPr>
        <w:t>; consentono, entro certi limiti</w:t>
      </w:r>
      <w:r>
        <w:rPr>
          <w:rFonts w:ascii="Times New Roman" w:hAnsi="Times New Roman"/>
          <w:sz w:val="24"/>
          <w:szCs w:val="24"/>
        </w:rPr>
        <w:t xml:space="preserve"> </w:t>
      </w:r>
      <w:r w:rsidR="00FE17D2">
        <w:rPr>
          <w:rFonts w:ascii="Times New Roman" w:hAnsi="Times New Roman"/>
          <w:sz w:val="24"/>
          <w:szCs w:val="24"/>
        </w:rPr>
        <w:t>un certo</w:t>
      </w:r>
      <w:r>
        <w:rPr>
          <w:rFonts w:ascii="Times New Roman" w:hAnsi="Times New Roman"/>
          <w:sz w:val="24"/>
          <w:szCs w:val="24"/>
        </w:rPr>
        <w:t xml:space="preserve"> risparmio sul prezzo di acquisto dei prodotti.</w:t>
      </w:r>
    </w:p>
    <w:p w14:paraId="2C0E2CC7" w14:textId="77777777" w:rsidR="00772866" w:rsidRPr="003A6086" w:rsidRDefault="00772866" w:rsidP="00772866">
      <w:pPr>
        <w:spacing w:after="0" w:line="360" w:lineRule="auto"/>
        <w:ind w:firstLine="284"/>
        <w:jc w:val="both"/>
        <w:rPr>
          <w:rFonts w:ascii="Times New Roman" w:hAnsi="Times New Roman"/>
          <w:sz w:val="24"/>
          <w:szCs w:val="24"/>
        </w:rPr>
      </w:pPr>
      <w:r>
        <w:rPr>
          <w:rFonts w:ascii="Times New Roman" w:hAnsi="Times New Roman"/>
          <w:sz w:val="24"/>
          <w:szCs w:val="24"/>
        </w:rPr>
        <w:lastRenderedPageBreak/>
        <w:t xml:space="preserve">I primi GAS si costituiscono in </w:t>
      </w:r>
      <w:r w:rsidRPr="003A6086">
        <w:rPr>
          <w:rFonts w:ascii="Times New Roman" w:hAnsi="Times New Roman"/>
          <w:sz w:val="24"/>
          <w:szCs w:val="24"/>
        </w:rPr>
        <w:t xml:space="preserve">Italia </w:t>
      </w:r>
      <w:r>
        <w:rPr>
          <w:rFonts w:ascii="Times New Roman" w:hAnsi="Times New Roman"/>
          <w:sz w:val="24"/>
          <w:szCs w:val="24"/>
        </w:rPr>
        <w:t>a metà d</w:t>
      </w:r>
      <w:r w:rsidRPr="003A6086">
        <w:rPr>
          <w:rFonts w:ascii="Times New Roman" w:hAnsi="Times New Roman"/>
          <w:sz w:val="24"/>
          <w:szCs w:val="24"/>
        </w:rPr>
        <w:t xml:space="preserve">egli anni </w:t>
      </w:r>
      <w:r>
        <w:rPr>
          <w:rFonts w:ascii="Times New Roman" w:hAnsi="Times New Roman"/>
          <w:sz w:val="24"/>
          <w:szCs w:val="24"/>
        </w:rPr>
        <w:t>‘</w:t>
      </w:r>
      <w:r w:rsidRPr="003A6086">
        <w:rPr>
          <w:rFonts w:ascii="Times New Roman" w:hAnsi="Times New Roman"/>
          <w:sz w:val="24"/>
          <w:szCs w:val="24"/>
        </w:rPr>
        <w:t xml:space="preserve">90 del secolo scorso </w:t>
      </w:r>
      <w:r>
        <w:rPr>
          <w:rFonts w:ascii="Times New Roman" w:hAnsi="Times New Roman"/>
          <w:sz w:val="24"/>
          <w:szCs w:val="24"/>
        </w:rPr>
        <w:t>e</w:t>
      </w:r>
      <w:r w:rsidRPr="003A6086">
        <w:rPr>
          <w:rFonts w:ascii="Times New Roman" w:hAnsi="Times New Roman"/>
          <w:sz w:val="24"/>
          <w:szCs w:val="24"/>
        </w:rPr>
        <w:t xml:space="preserve"> si diffondono </w:t>
      </w:r>
      <w:r>
        <w:rPr>
          <w:rFonts w:ascii="Times New Roman" w:hAnsi="Times New Roman"/>
          <w:sz w:val="24"/>
          <w:szCs w:val="24"/>
        </w:rPr>
        <w:t>rapidamente, inizialmente nelle regioni Lombardia ed</w:t>
      </w:r>
      <w:r w:rsidRPr="003A6086">
        <w:rPr>
          <w:rFonts w:ascii="Times New Roman" w:hAnsi="Times New Roman"/>
          <w:sz w:val="24"/>
          <w:szCs w:val="24"/>
        </w:rPr>
        <w:t xml:space="preserve"> Emilia Romagna</w:t>
      </w:r>
      <w:r>
        <w:rPr>
          <w:rFonts w:ascii="Times New Roman" w:hAnsi="Times New Roman"/>
          <w:sz w:val="24"/>
          <w:szCs w:val="24"/>
        </w:rPr>
        <w:t xml:space="preserve"> e </w:t>
      </w:r>
      <w:proofErr w:type="gramStart"/>
      <w:r>
        <w:rPr>
          <w:rFonts w:ascii="Times New Roman" w:hAnsi="Times New Roman"/>
          <w:sz w:val="24"/>
          <w:szCs w:val="24"/>
        </w:rPr>
        <w:t>successivamente</w:t>
      </w:r>
      <w:proofErr w:type="gramEnd"/>
      <w:r>
        <w:rPr>
          <w:rFonts w:ascii="Times New Roman" w:hAnsi="Times New Roman"/>
          <w:sz w:val="24"/>
          <w:szCs w:val="24"/>
        </w:rPr>
        <w:t xml:space="preserve">, </w:t>
      </w:r>
      <w:r w:rsidR="00AC4DBC">
        <w:rPr>
          <w:rFonts w:ascii="Times New Roman" w:hAnsi="Times New Roman"/>
          <w:sz w:val="24"/>
          <w:szCs w:val="24"/>
        </w:rPr>
        <w:t>a</w:t>
      </w:r>
      <w:r w:rsidR="00FE17D2">
        <w:rPr>
          <w:rFonts w:ascii="Times New Roman" w:hAnsi="Times New Roman"/>
          <w:sz w:val="24"/>
          <w:szCs w:val="24"/>
        </w:rPr>
        <w:t xml:space="preserve"> </w:t>
      </w:r>
      <w:r>
        <w:rPr>
          <w:rFonts w:ascii="Times New Roman" w:hAnsi="Times New Roman"/>
          <w:sz w:val="24"/>
          <w:szCs w:val="24"/>
        </w:rPr>
        <w:t xml:space="preserve">partire dal 2005, in </w:t>
      </w:r>
      <w:r w:rsidRPr="003A6086">
        <w:rPr>
          <w:rFonts w:ascii="Times New Roman" w:hAnsi="Times New Roman"/>
          <w:sz w:val="24"/>
          <w:szCs w:val="24"/>
        </w:rPr>
        <w:t>tutto il territorio nazionale</w:t>
      </w:r>
      <w:r>
        <w:rPr>
          <w:rFonts w:ascii="Times New Roman" w:hAnsi="Times New Roman"/>
          <w:sz w:val="24"/>
          <w:szCs w:val="24"/>
        </w:rPr>
        <w:t xml:space="preserve">. </w:t>
      </w:r>
      <w:proofErr w:type="gramStart"/>
      <w:r>
        <w:rPr>
          <w:rFonts w:ascii="Times New Roman" w:hAnsi="Times New Roman"/>
          <w:sz w:val="24"/>
          <w:szCs w:val="24"/>
        </w:rPr>
        <w:t>Attualmente</w:t>
      </w:r>
      <w:proofErr w:type="gramEnd"/>
      <w:r>
        <w:rPr>
          <w:rFonts w:ascii="Times New Roman" w:hAnsi="Times New Roman"/>
          <w:sz w:val="24"/>
          <w:szCs w:val="24"/>
        </w:rPr>
        <w:t xml:space="preserve"> risultano prevalentemente concentrati nelle regioni settentrionali e il loro numero,</w:t>
      </w:r>
      <w:r w:rsidRPr="003A6086">
        <w:rPr>
          <w:rFonts w:ascii="Times New Roman" w:hAnsi="Times New Roman"/>
          <w:sz w:val="24"/>
          <w:szCs w:val="24"/>
        </w:rPr>
        <w:t xml:space="preserve"> </w:t>
      </w:r>
      <w:r>
        <w:rPr>
          <w:rFonts w:ascii="Times New Roman" w:hAnsi="Times New Roman"/>
          <w:sz w:val="24"/>
          <w:szCs w:val="24"/>
        </w:rPr>
        <w:t xml:space="preserve">largamente sottostimato, risulta nel 2010 pari a </w:t>
      </w:r>
      <w:r w:rsidRPr="003A6086">
        <w:rPr>
          <w:rFonts w:ascii="Times New Roman" w:hAnsi="Times New Roman"/>
          <w:sz w:val="24"/>
          <w:szCs w:val="24"/>
        </w:rPr>
        <w:t>758</w:t>
      </w:r>
      <w:r w:rsidR="00F24FD0">
        <w:rPr>
          <w:rStyle w:val="Rimandonotaapidipagina"/>
          <w:rFonts w:ascii="Times New Roman" w:hAnsi="Times New Roman"/>
          <w:sz w:val="24"/>
          <w:szCs w:val="24"/>
        </w:rPr>
        <w:footnoteReference w:id="5"/>
      </w:r>
      <w:r w:rsidR="000A1823">
        <w:rPr>
          <w:rFonts w:ascii="Times New Roman" w:hAnsi="Times New Roman"/>
          <w:sz w:val="24"/>
          <w:szCs w:val="24"/>
        </w:rPr>
        <w:t xml:space="preserve"> </w:t>
      </w:r>
      <w:proofErr w:type="gramStart"/>
      <w:r w:rsidRPr="003A6086">
        <w:rPr>
          <w:rFonts w:ascii="Times New Roman" w:hAnsi="Times New Roman"/>
          <w:sz w:val="24"/>
          <w:szCs w:val="24"/>
        </w:rPr>
        <w:t>(</w:t>
      </w:r>
      <w:proofErr w:type="gramEnd"/>
      <w:r w:rsidR="00F24FD0">
        <w:rPr>
          <w:rFonts w:ascii="Times New Roman" w:hAnsi="Times New Roman"/>
          <w:sz w:val="24"/>
          <w:szCs w:val="24"/>
        </w:rPr>
        <w:t>Fig.</w:t>
      </w:r>
      <w:r w:rsidR="00ED5D8B">
        <w:rPr>
          <w:rFonts w:ascii="Times New Roman" w:hAnsi="Times New Roman"/>
          <w:sz w:val="24"/>
          <w:szCs w:val="24"/>
        </w:rPr>
        <w:t xml:space="preserve"> 2</w:t>
      </w:r>
      <w:proofErr w:type="gramStart"/>
      <w:r w:rsidRPr="003A6086">
        <w:rPr>
          <w:rFonts w:ascii="Times New Roman" w:hAnsi="Times New Roman"/>
          <w:sz w:val="24"/>
          <w:szCs w:val="24"/>
        </w:rPr>
        <w:t>).</w:t>
      </w:r>
      <w:proofErr w:type="gramEnd"/>
    </w:p>
    <w:p w14:paraId="36D89374" w14:textId="77777777" w:rsidR="00772866" w:rsidRDefault="00772866" w:rsidP="00772866">
      <w:pPr>
        <w:spacing w:after="0" w:line="360" w:lineRule="auto"/>
        <w:ind w:firstLine="284"/>
        <w:jc w:val="both"/>
        <w:rPr>
          <w:rFonts w:ascii="Times New Roman" w:hAnsi="Times New Roman"/>
          <w:sz w:val="24"/>
          <w:szCs w:val="24"/>
        </w:rPr>
      </w:pPr>
      <w:r>
        <w:rPr>
          <w:rFonts w:ascii="Times New Roman" w:hAnsi="Times New Roman"/>
          <w:sz w:val="24"/>
          <w:szCs w:val="24"/>
        </w:rPr>
        <w:t xml:space="preserve">Per quanto riguarda gli acquisti, i GAS si orientano verso particolari tipi di prodotti e di aziende. I prodotti trattati sono generalmente biologici e locali e provengono da </w:t>
      </w:r>
      <w:r w:rsidRPr="003A6086">
        <w:rPr>
          <w:rFonts w:ascii="Times New Roman" w:hAnsi="Times New Roman"/>
          <w:sz w:val="24"/>
          <w:szCs w:val="24"/>
        </w:rPr>
        <w:t>aziende di piccol</w:t>
      </w:r>
      <w:r>
        <w:rPr>
          <w:rFonts w:ascii="Times New Roman" w:hAnsi="Times New Roman"/>
          <w:sz w:val="24"/>
          <w:szCs w:val="24"/>
        </w:rPr>
        <w:t>a</w:t>
      </w:r>
      <w:r w:rsidRPr="003A6086">
        <w:rPr>
          <w:rFonts w:ascii="Times New Roman" w:hAnsi="Times New Roman"/>
          <w:sz w:val="24"/>
          <w:szCs w:val="24"/>
        </w:rPr>
        <w:t xml:space="preserve"> e medi</w:t>
      </w:r>
      <w:r>
        <w:rPr>
          <w:rFonts w:ascii="Times New Roman" w:hAnsi="Times New Roman"/>
          <w:sz w:val="24"/>
          <w:szCs w:val="24"/>
        </w:rPr>
        <w:t>a</w:t>
      </w:r>
      <w:r w:rsidRPr="003A6086">
        <w:rPr>
          <w:rFonts w:ascii="Times New Roman" w:hAnsi="Times New Roman"/>
          <w:sz w:val="24"/>
          <w:szCs w:val="24"/>
        </w:rPr>
        <w:t xml:space="preserve"> dimension</w:t>
      </w:r>
      <w:r>
        <w:rPr>
          <w:rFonts w:ascii="Times New Roman" w:hAnsi="Times New Roman"/>
          <w:sz w:val="24"/>
          <w:szCs w:val="24"/>
        </w:rPr>
        <w:t xml:space="preserve">e che si </w:t>
      </w:r>
      <w:proofErr w:type="gramStart"/>
      <w:r>
        <w:rPr>
          <w:rFonts w:ascii="Times New Roman" w:hAnsi="Times New Roman"/>
          <w:sz w:val="24"/>
          <w:szCs w:val="24"/>
        </w:rPr>
        <w:t>trovano</w:t>
      </w:r>
      <w:proofErr w:type="gramEnd"/>
      <w:r>
        <w:rPr>
          <w:rFonts w:ascii="Times New Roman" w:hAnsi="Times New Roman"/>
          <w:sz w:val="24"/>
          <w:szCs w:val="24"/>
        </w:rPr>
        <w:t xml:space="preserve"> in prossimità dei gruppi (a sostegno dell’istanza di prodotti a Km 0), che spesso hanno </w:t>
      </w:r>
      <w:r w:rsidRPr="003A6086">
        <w:rPr>
          <w:rFonts w:ascii="Times New Roman" w:hAnsi="Times New Roman"/>
          <w:sz w:val="24"/>
          <w:szCs w:val="24"/>
        </w:rPr>
        <w:t>difficoltà di ingresso nei circuiti commerciali tradizionali (Schifani e Albanese, 2010)</w:t>
      </w:r>
      <w:r>
        <w:rPr>
          <w:rFonts w:ascii="Times New Roman" w:hAnsi="Times New Roman"/>
          <w:sz w:val="24"/>
          <w:szCs w:val="24"/>
        </w:rPr>
        <w:t>, o da aziende e cooperative sociali.</w:t>
      </w:r>
    </w:p>
    <w:p w14:paraId="2D9D95B8" w14:textId="77777777" w:rsidR="00772866" w:rsidRPr="003A6086" w:rsidRDefault="00772866" w:rsidP="00772866">
      <w:pPr>
        <w:spacing w:after="0" w:line="360" w:lineRule="auto"/>
        <w:ind w:firstLine="284"/>
        <w:jc w:val="both"/>
        <w:rPr>
          <w:rFonts w:ascii="Times New Roman" w:hAnsi="Times New Roman"/>
          <w:sz w:val="24"/>
          <w:szCs w:val="24"/>
        </w:rPr>
      </w:pPr>
      <w:r>
        <w:rPr>
          <w:rFonts w:ascii="Times New Roman" w:hAnsi="Times New Roman"/>
          <w:sz w:val="24"/>
          <w:szCs w:val="24"/>
        </w:rPr>
        <w:t xml:space="preserve">In ogni caso i fornitori devono generalmente rispondere ad alcuni </w:t>
      </w:r>
      <w:r w:rsidRPr="003A6086">
        <w:rPr>
          <w:rFonts w:ascii="Times New Roman" w:hAnsi="Times New Roman"/>
          <w:sz w:val="24"/>
          <w:szCs w:val="24"/>
        </w:rPr>
        <w:t>requisiti fondamentali</w:t>
      </w:r>
      <w:r>
        <w:rPr>
          <w:rFonts w:ascii="Times New Roman" w:hAnsi="Times New Roman"/>
          <w:sz w:val="24"/>
          <w:szCs w:val="24"/>
        </w:rPr>
        <w:t>, tra cui</w:t>
      </w:r>
      <w:r w:rsidRPr="003A6086">
        <w:rPr>
          <w:rFonts w:ascii="Times New Roman" w:hAnsi="Times New Roman"/>
          <w:sz w:val="24"/>
          <w:szCs w:val="24"/>
        </w:rPr>
        <w:t xml:space="preserve">: </w:t>
      </w:r>
      <w:r>
        <w:rPr>
          <w:rFonts w:ascii="Times New Roman" w:hAnsi="Times New Roman"/>
          <w:sz w:val="24"/>
          <w:szCs w:val="24"/>
        </w:rPr>
        <w:t>essere preferibilmente produttori biologici certificati</w:t>
      </w:r>
      <w:r w:rsidR="000C6075">
        <w:rPr>
          <w:rFonts w:ascii="Times New Roman" w:hAnsi="Times New Roman"/>
          <w:sz w:val="24"/>
          <w:szCs w:val="24"/>
        </w:rPr>
        <w:t>;</w:t>
      </w:r>
      <w:r>
        <w:rPr>
          <w:rFonts w:ascii="Times New Roman" w:hAnsi="Times New Roman"/>
          <w:sz w:val="24"/>
          <w:szCs w:val="24"/>
        </w:rPr>
        <w:t xml:space="preserve"> adottare</w:t>
      </w:r>
      <w:r w:rsidRPr="003A6086">
        <w:rPr>
          <w:rFonts w:ascii="Times New Roman" w:hAnsi="Times New Roman"/>
          <w:sz w:val="24"/>
          <w:szCs w:val="24"/>
        </w:rPr>
        <w:t xml:space="preserve"> pratiche colturali compatibili con l’ambiente</w:t>
      </w:r>
      <w:r w:rsidR="00AC4DBC">
        <w:rPr>
          <w:rFonts w:ascii="Times New Roman" w:hAnsi="Times New Roman"/>
          <w:sz w:val="24"/>
          <w:szCs w:val="24"/>
        </w:rPr>
        <w:t>;</w:t>
      </w:r>
      <w:r>
        <w:rPr>
          <w:rFonts w:ascii="Times New Roman" w:hAnsi="Times New Roman"/>
          <w:sz w:val="24"/>
          <w:szCs w:val="24"/>
        </w:rPr>
        <w:t xml:space="preserve"> </w:t>
      </w:r>
      <w:r w:rsidRPr="003A6086">
        <w:rPr>
          <w:rFonts w:ascii="Times New Roman" w:hAnsi="Times New Roman"/>
          <w:sz w:val="24"/>
          <w:szCs w:val="24"/>
        </w:rPr>
        <w:t>rispettare i diritti dei lavoratori coinvolti nei processi produttivi</w:t>
      </w:r>
      <w:r w:rsidR="00AC4DBC">
        <w:rPr>
          <w:rFonts w:ascii="Times New Roman" w:hAnsi="Times New Roman"/>
          <w:sz w:val="24"/>
          <w:szCs w:val="24"/>
        </w:rPr>
        <w:t>;</w:t>
      </w:r>
      <w:r>
        <w:rPr>
          <w:rFonts w:ascii="Times New Roman" w:hAnsi="Times New Roman"/>
          <w:sz w:val="24"/>
          <w:szCs w:val="24"/>
        </w:rPr>
        <w:t xml:space="preserve"> ed essere disponibili al dialogo con il gruppo e alle visite in azienda.</w:t>
      </w:r>
    </w:p>
    <w:p w14:paraId="11857FC0" w14:textId="77777777" w:rsidR="00772866" w:rsidRDefault="00772866" w:rsidP="00772866">
      <w:pPr>
        <w:spacing w:after="0" w:line="360" w:lineRule="auto"/>
        <w:ind w:firstLine="284"/>
        <w:jc w:val="both"/>
        <w:rPr>
          <w:rFonts w:ascii="Times New Roman" w:hAnsi="Times New Roman"/>
          <w:sz w:val="24"/>
          <w:szCs w:val="24"/>
        </w:rPr>
      </w:pPr>
      <w:r w:rsidRPr="003A6086">
        <w:rPr>
          <w:rFonts w:ascii="Times New Roman" w:hAnsi="Times New Roman"/>
          <w:sz w:val="24"/>
          <w:szCs w:val="24"/>
        </w:rPr>
        <w:t xml:space="preserve">Oltre </w:t>
      </w:r>
      <w:r>
        <w:rPr>
          <w:rFonts w:ascii="Times New Roman" w:hAnsi="Times New Roman"/>
          <w:sz w:val="24"/>
          <w:szCs w:val="24"/>
        </w:rPr>
        <w:t>ai</w:t>
      </w:r>
      <w:r w:rsidRPr="003A6086">
        <w:rPr>
          <w:rFonts w:ascii="Times New Roman" w:hAnsi="Times New Roman"/>
          <w:sz w:val="24"/>
          <w:szCs w:val="24"/>
        </w:rPr>
        <w:t xml:space="preserve"> prodotti agro-alimentari, </w:t>
      </w:r>
      <w:r>
        <w:rPr>
          <w:rFonts w:ascii="Times New Roman" w:hAnsi="Times New Roman"/>
          <w:sz w:val="24"/>
          <w:szCs w:val="24"/>
        </w:rPr>
        <w:t xml:space="preserve">che rappresentano in volume e valore la gran parte della spesa dei GAS, </w:t>
      </w:r>
      <w:r w:rsidRPr="003A6086">
        <w:rPr>
          <w:rFonts w:ascii="Times New Roman" w:hAnsi="Times New Roman"/>
          <w:sz w:val="24"/>
          <w:szCs w:val="24"/>
        </w:rPr>
        <w:t xml:space="preserve">in alcuni </w:t>
      </w:r>
      <w:r>
        <w:rPr>
          <w:rFonts w:ascii="Times New Roman" w:hAnsi="Times New Roman"/>
          <w:sz w:val="24"/>
          <w:szCs w:val="24"/>
        </w:rPr>
        <w:t xml:space="preserve">casi i gruppi acquistano anche prodotti di altra natura, soprattutto provenienti dal circuito del commercio equo e solidale. </w:t>
      </w:r>
      <w:r w:rsidRPr="003A6086">
        <w:rPr>
          <w:rFonts w:ascii="Times New Roman" w:hAnsi="Times New Roman"/>
          <w:sz w:val="24"/>
          <w:szCs w:val="24"/>
        </w:rPr>
        <w:t xml:space="preserve"> </w:t>
      </w:r>
    </w:p>
    <w:p w14:paraId="49829C4D" w14:textId="77777777" w:rsidR="00772866" w:rsidRDefault="00772866" w:rsidP="00772866">
      <w:pPr>
        <w:spacing w:after="0" w:line="360" w:lineRule="auto"/>
        <w:ind w:firstLine="284"/>
        <w:jc w:val="both"/>
        <w:rPr>
          <w:rFonts w:ascii="Times New Roman" w:hAnsi="Times New Roman"/>
          <w:sz w:val="24"/>
          <w:szCs w:val="24"/>
        </w:rPr>
      </w:pPr>
      <w:r>
        <w:rPr>
          <w:rFonts w:ascii="Times New Roman" w:hAnsi="Times New Roman"/>
          <w:sz w:val="24"/>
          <w:szCs w:val="24"/>
        </w:rPr>
        <w:t>Come già accennato, u</w:t>
      </w:r>
      <w:r w:rsidRPr="003A6086">
        <w:rPr>
          <w:rFonts w:ascii="Times New Roman" w:hAnsi="Times New Roman"/>
          <w:sz w:val="24"/>
          <w:szCs w:val="24"/>
        </w:rPr>
        <w:t xml:space="preserve">na delle caratteristiche </w:t>
      </w:r>
      <w:r>
        <w:rPr>
          <w:rFonts w:ascii="Times New Roman" w:hAnsi="Times New Roman"/>
          <w:sz w:val="24"/>
          <w:szCs w:val="24"/>
        </w:rPr>
        <w:t xml:space="preserve">più </w:t>
      </w:r>
      <w:r w:rsidRPr="003A6086">
        <w:rPr>
          <w:rFonts w:ascii="Times New Roman" w:hAnsi="Times New Roman"/>
          <w:sz w:val="24"/>
          <w:szCs w:val="24"/>
        </w:rPr>
        <w:t xml:space="preserve">interessanti </w:t>
      </w:r>
      <w:r>
        <w:rPr>
          <w:rFonts w:ascii="Times New Roman" w:hAnsi="Times New Roman"/>
          <w:sz w:val="24"/>
          <w:szCs w:val="24"/>
        </w:rPr>
        <w:t>dei GAS</w:t>
      </w:r>
      <w:r w:rsidRPr="003A6086">
        <w:rPr>
          <w:rFonts w:ascii="Times New Roman" w:hAnsi="Times New Roman"/>
          <w:sz w:val="24"/>
          <w:szCs w:val="24"/>
        </w:rPr>
        <w:t xml:space="preserve">, oltre agli aspetti collegabili alla sostenibilità </w:t>
      </w:r>
      <w:r>
        <w:rPr>
          <w:rFonts w:ascii="Times New Roman" w:hAnsi="Times New Roman"/>
          <w:sz w:val="24"/>
          <w:szCs w:val="24"/>
        </w:rPr>
        <w:t xml:space="preserve">economica </w:t>
      </w:r>
      <w:proofErr w:type="gramStart"/>
      <w:r>
        <w:rPr>
          <w:rFonts w:ascii="Times New Roman" w:hAnsi="Times New Roman"/>
          <w:sz w:val="24"/>
          <w:szCs w:val="24"/>
        </w:rPr>
        <w:t>ed</w:t>
      </w:r>
      <w:proofErr w:type="gramEnd"/>
      <w:r>
        <w:rPr>
          <w:rFonts w:ascii="Times New Roman" w:hAnsi="Times New Roman"/>
          <w:sz w:val="24"/>
          <w:szCs w:val="24"/>
        </w:rPr>
        <w:t xml:space="preserve"> ambientale </w:t>
      </w:r>
      <w:r w:rsidRPr="003A6086">
        <w:rPr>
          <w:rFonts w:ascii="Times New Roman" w:hAnsi="Times New Roman"/>
          <w:sz w:val="24"/>
          <w:szCs w:val="24"/>
        </w:rPr>
        <w:t xml:space="preserve">del sistema agro alimentare locale, è la sperimentazione di </w:t>
      </w:r>
      <w:r>
        <w:rPr>
          <w:rFonts w:ascii="Times New Roman" w:hAnsi="Times New Roman"/>
          <w:sz w:val="24"/>
          <w:szCs w:val="24"/>
        </w:rPr>
        <w:t xml:space="preserve">nuove </w:t>
      </w:r>
      <w:r w:rsidRPr="003A6086">
        <w:rPr>
          <w:rFonts w:ascii="Times New Roman" w:hAnsi="Times New Roman"/>
          <w:sz w:val="24"/>
          <w:szCs w:val="24"/>
        </w:rPr>
        <w:t>forme di socializzazione e partecipazione</w:t>
      </w:r>
      <w:r w:rsidR="00B92A60">
        <w:rPr>
          <w:rFonts w:ascii="Times New Roman" w:hAnsi="Times New Roman"/>
          <w:sz w:val="24"/>
          <w:szCs w:val="24"/>
        </w:rPr>
        <w:t>.</w:t>
      </w:r>
      <w:r w:rsidRPr="003A6086">
        <w:rPr>
          <w:rFonts w:ascii="Times New Roman" w:hAnsi="Times New Roman"/>
          <w:sz w:val="24"/>
          <w:szCs w:val="24"/>
        </w:rPr>
        <w:t xml:space="preserve"> </w:t>
      </w:r>
      <w:r w:rsidR="00B92A60">
        <w:rPr>
          <w:rFonts w:ascii="Times New Roman" w:hAnsi="Times New Roman"/>
          <w:sz w:val="24"/>
          <w:szCs w:val="24"/>
        </w:rPr>
        <w:t>I</w:t>
      </w:r>
      <w:r>
        <w:rPr>
          <w:rFonts w:ascii="Times New Roman" w:hAnsi="Times New Roman"/>
          <w:sz w:val="24"/>
          <w:szCs w:val="24"/>
        </w:rPr>
        <w:t xml:space="preserve"> gruppi si riuniscono periodicamente per valutare le scelte, per </w:t>
      </w:r>
      <w:r w:rsidR="00AC4DBC">
        <w:rPr>
          <w:rFonts w:ascii="Times New Roman" w:hAnsi="Times New Roman"/>
          <w:sz w:val="24"/>
          <w:szCs w:val="24"/>
        </w:rPr>
        <w:t xml:space="preserve">proporre e </w:t>
      </w:r>
      <w:r>
        <w:rPr>
          <w:rFonts w:ascii="Times New Roman" w:hAnsi="Times New Roman"/>
          <w:sz w:val="24"/>
          <w:szCs w:val="24"/>
        </w:rPr>
        <w:t>degustare nuovi prodotti, per prendere le decisioni, realizzando momenti di condi</w:t>
      </w:r>
      <w:r w:rsidR="00B92A60">
        <w:rPr>
          <w:rFonts w:ascii="Times New Roman" w:hAnsi="Times New Roman"/>
          <w:sz w:val="24"/>
          <w:szCs w:val="24"/>
        </w:rPr>
        <w:t xml:space="preserve">visione </w:t>
      </w:r>
      <w:r w:rsidR="000C6075">
        <w:rPr>
          <w:rFonts w:ascii="Times New Roman" w:hAnsi="Times New Roman"/>
          <w:sz w:val="24"/>
          <w:szCs w:val="24"/>
        </w:rPr>
        <w:t xml:space="preserve">partecipata </w:t>
      </w:r>
      <w:r w:rsidR="00AC4DBC">
        <w:rPr>
          <w:rFonts w:ascii="Times New Roman" w:hAnsi="Times New Roman"/>
          <w:sz w:val="24"/>
          <w:szCs w:val="24"/>
        </w:rPr>
        <w:t>dei percorsi da intraprendere</w:t>
      </w:r>
      <w:r w:rsidR="00B92A60">
        <w:rPr>
          <w:rFonts w:ascii="Times New Roman" w:hAnsi="Times New Roman"/>
          <w:sz w:val="24"/>
          <w:szCs w:val="24"/>
        </w:rPr>
        <w:t>.</w:t>
      </w:r>
      <w:r w:rsidRPr="003A6086">
        <w:rPr>
          <w:rFonts w:ascii="Times New Roman" w:hAnsi="Times New Roman"/>
          <w:sz w:val="24"/>
          <w:szCs w:val="24"/>
        </w:rPr>
        <w:t xml:space="preserve"> </w:t>
      </w:r>
      <w:r w:rsidR="00B92A60">
        <w:rPr>
          <w:rFonts w:ascii="Times New Roman" w:hAnsi="Times New Roman"/>
          <w:sz w:val="24"/>
          <w:szCs w:val="24"/>
        </w:rPr>
        <w:t>U</w:t>
      </w:r>
      <w:r w:rsidRPr="003A6086">
        <w:rPr>
          <w:rFonts w:ascii="Times New Roman" w:hAnsi="Times New Roman"/>
          <w:sz w:val="24"/>
          <w:szCs w:val="24"/>
        </w:rPr>
        <w:t>na parte dei soci, generalmente a titolo volontario e gratuito, è impegnata nell’organizzazione e gestione degli acquisti</w:t>
      </w:r>
      <w:r w:rsidR="00B92A60">
        <w:rPr>
          <w:rFonts w:ascii="Times New Roman" w:hAnsi="Times New Roman"/>
          <w:sz w:val="24"/>
          <w:szCs w:val="24"/>
        </w:rPr>
        <w:t>,</w:t>
      </w:r>
      <w:r w:rsidRPr="003A6086">
        <w:rPr>
          <w:rFonts w:ascii="Times New Roman" w:hAnsi="Times New Roman"/>
          <w:sz w:val="24"/>
          <w:szCs w:val="24"/>
        </w:rPr>
        <w:t xml:space="preserve"> </w:t>
      </w:r>
      <w:r w:rsidR="00B92A60">
        <w:rPr>
          <w:rFonts w:ascii="Times New Roman" w:hAnsi="Times New Roman"/>
          <w:sz w:val="24"/>
          <w:szCs w:val="24"/>
        </w:rPr>
        <w:t>nelle consegne</w:t>
      </w:r>
      <w:r w:rsidRPr="003A6086">
        <w:rPr>
          <w:rFonts w:ascii="Times New Roman" w:hAnsi="Times New Roman"/>
          <w:sz w:val="24"/>
          <w:szCs w:val="24"/>
        </w:rPr>
        <w:t xml:space="preserve"> e nell’organizzazione di attività culturali riguardan</w:t>
      </w:r>
      <w:r>
        <w:rPr>
          <w:rFonts w:ascii="Times New Roman" w:hAnsi="Times New Roman"/>
          <w:sz w:val="24"/>
          <w:szCs w:val="24"/>
        </w:rPr>
        <w:t>ti</w:t>
      </w:r>
      <w:r w:rsidRPr="003A6086">
        <w:rPr>
          <w:rFonts w:ascii="Times New Roman" w:hAnsi="Times New Roman"/>
          <w:sz w:val="24"/>
          <w:szCs w:val="24"/>
        </w:rPr>
        <w:t xml:space="preserve"> la diffusione </w:t>
      </w:r>
      <w:proofErr w:type="gramStart"/>
      <w:r w:rsidRPr="003A6086">
        <w:rPr>
          <w:rFonts w:ascii="Times New Roman" w:hAnsi="Times New Roman"/>
          <w:sz w:val="24"/>
          <w:szCs w:val="24"/>
        </w:rPr>
        <w:t xml:space="preserve">di </w:t>
      </w:r>
      <w:proofErr w:type="gramEnd"/>
      <w:r w:rsidRPr="003A6086">
        <w:rPr>
          <w:rFonts w:ascii="Times New Roman" w:hAnsi="Times New Roman"/>
          <w:sz w:val="24"/>
          <w:szCs w:val="24"/>
        </w:rPr>
        <w:t>informazioni su problematiche ambientali, agricole, alimentari e</w:t>
      </w:r>
      <w:r w:rsidR="00B92A60">
        <w:rPr>
          <w:rFonts w:ascii="Times New Roman" w:hAnsi="Times New Roman"/>
          <w:sz w:val="24"/>
          <w:szCs w:val="24"/>
        </w:rPr>
        <w:t>,</w:t>
      </w:r>
      <w:r w:rsidRPr="003A6086">
        <w:rPr>
          <w:rFonts w:ascii="Times New Roman" w:hAnsi="Times New Roman"/>
          <w:sz w:val="24"/>
          <w:szCs w:val="24"/>
        </w:rPr>
        <w:t xml:space="preserve"> </w:t>
      </w:r>
      <w:r>
        <w:rPr>
          <w:rFonts w:ascii="Times New Roman" w:hAnsi="Times New Roman"/>
          <w:sz w:val="24"/>
          <w:szCs w:val="24"/>
        </w:rPr>
        <w:t>in alcuni casi</w:t>
      </w:r>
      <w:r w:rsidR="00B92A60">
        <w:rPr>
          <w:rFonts w:ascii="Times New Roman" w:hAnsi="Times New Roman"/>
          <w:sz w:val="24"/>
          <w:szCs w:val="24"/>
        </w:rPr>
        <w:t>,</w:t>
      </w:r>
      <w:r w:rsidRPr="003A6086">
        <w:rPr>
          <w:rFonts w:ascii="Times New Roman" w:hAnsi="Times New Roman"/>
          <w:sz w:val="24"/>
          <w:szCs w:val="24"/>
        </w:rPr>
        <w:t xml:space="preserve"> economiche e politiche.</w:t>
      </w:r>
    </w:p>
    <w:p w14:paraId="32B30E9D" w14:textId="77777777" w:rsidR="00772866" w:rsidRDefault="00866258" w:rsidP="00866258">
      <w:pPr>
        <w:spacing w:after="0" w:line="360" w:lineRule="auto"/>
        <w:ind w:firstLine="284"/>
        <w:jc w:val="both"/>
        <w:rPr>
          <w:rFonts w:ascii="Times New Roman" w:hAnsi="Times New Roman"/>
          <w:sz w:val="24"/>
          <w:szCs w:val="24"/>
        </w:rPr>
      </w:pPr>
      <w:r w:rsidRPr="003A6086">
        <w:rPr>
          <w:rFonts w:ascii="Times New Roman" w:hAnsi="Times New Roman"/>
          <w:sz w:val="24"/>
          <w:szCs w:val="24"/>
        </w:rPr>
        <w:lastRenderedPageBreak/>
        <w:t xml:space="preserve">Tra le </w:t>
      </w:r>
      <w:r>
        <w:rPr>
          <w:rFonts w:ascii="Times New Roman" w:hAnsi="Times New Roman"/>
          <w:sz w:val="24"/>
          <w:szCs w:val="24"/>
        </w:rPr>
        <w:t xml:space="preserve">diverse </w:t>
      </w:r>
      <w:r w:rsidRPr="003A6086">
        <w:rPr>
          <w:rFonts w:ascii="Times New Roman" w:hAnsi="Times New Roman"/>
          <w:sz w:val="24"/>
          <w:szCs w:val="24"/>
        </w:rPr>
        <w:t>attività a carattere socio-cultur</w:t>
      </w:r>
      <w:r>
        <w:rPr>
          <w:rFonts w:ascii="Times New Roman" w:hAnsi="Times New Roman"/>
          <w:sz w:val="24"/>
          <w:szCs w:val="24"/>
        </w:rPr>
        <w:t xml:space="preserve">ale, particolarmente interessante </w:t>
      </w:r>
      <w:proofErr w:type="gramStart"/>
      <w:r>
        <w:rPr>
          <w:rFonts w:ascii="Times New Roman" w:hAnsi="Times New Roman"/>
          <w:sz w:val="24"/>
          <w:szCs w:val="24"/>
        </w:rPr>
        <w:t>risulta</w:t>
      </w:r>
      <w:proofErr w:type="gramEnd"/>
      <w:r>
        <w:rPr>
          <w:rFonts w:ascii="Times New Roman" w:hAnsi="Times New Roman"/>
          <w:sz w:val="24"/>
          <w:szCs w:val="24"/>
        </w:rPr>
        <w:t xml:space="preserve"> </w:t>
      </w:r>
      <w:r w:rsidRPr="003A6086">
        <w:rPr>
          <w:rFonts w:ascii="Times New Roman" w:hAnsi="Times New Roman"/>
          <w:sz w:val="24"/>
          <w:szCs w:val="24"/>
        </w:rPr>
        <w:t>la realizzazione delle Banche del</w:t>
      </w:r>
      <w:r>
        <w:rPr>
          <w:rFonts w:ascii="Times New Roman" w:hAnsi="Times New Roman"/>
          <w:sz w:val="24"/>
          <w:szCs w:val="24"/>
        </w:rPr>
        <w:t>lo scambio, del</w:t>
      </w:r>
      <w:r w:rsidRPr="003A6086">
        <w:rPr>
          <w:rFonts w:ascii="Times New Roman" w:hAnsi="Times New Roman"/>
          <w:sz w:val="24"/>
          <w:szCs w:val="24"/>
        </w:rPr>
        <w:t xml:space="preserve"> Tempo e del Libro</w:t>
      </w:r>
      <w:r>
        <w:rPr>
          <w:rStyle w:val="Rimandonotaapidipagina"/>
          <w:rFonts w:ascii="Times New Roman" w:hAnsi="Times New Roman"/>
          <w:sz w:val="24"/>
          <w:szCs w:val="24"/>
        </w:rPr>
        <w:footnoteReference w:id="6"/>
      </w:r>
      <w:r>
        <w:rPr>
          <w:rFonts w:ascii="Times New Roman" w:hAnsi="Times New Roman"/>
          <w:sz w:val="24"/>
          <w:szCs w:val="24"/>
        </w:rPr>
        <w:t>.</w:t>
      </w:r>
    </w:p>
    <w:p w14:paraId="1A44724E" w14:textId="77777777" w:rsidR="00F24FD0" w:rsidRDefault="00F24FD0" w:rsidP="00772866">
      <w:pPr>
        <w:spacing w:after="0" w:line="360" w:lineRule="auto"/>
        <w:jc w:val="both"/>
        <w:rPr>
          <w:rFonts w:ascii="Times New Roman" w:hAnsi="Times New Roman"/>
          <w:sz w:val="24"/>
          <w:szCs w:val="24"/>
        </w:rPr>
      </w:pPr>
      <w:r>
        <w:rPr>
          <w:rFonts w:ascii="Times New Roman" w:hAnsi="Times New Roman"/>
          <w:sz w:val="24"/>
          <w:szCs w:val="24"/>
        </w:rPr>
        <w:t>Fig.</w:t>
      </w:r>
      <w:r w:rsidR="00ED5D8B">
        <w:rPr>
          <w:rFonts w:ascii="Times New Roman" w:hAnsi="Times New Roman"/>
          <w:sz w:val="24"/>
          <w:szCs w:val="24"/>
        </w:rPr>
        <w:t xml:space="preserve"> 2</w:t>
      </w:r>
      <w:r w:rsidR="00772866" w:rsidRPr="00617F01">
        <w:rPr>
          <w:rFonts w:ascii="Times New Roman" w:hAnsi="Times New Roman"/>
          <w:sz w:val="24"/>
          <w:szCs w:val="24"/>
        </w:rPr>
        <w:t xml:space="preserve"> – Trend sul numero dei GAS in Italia</w:t>
      </w:r>
    </w:p>
    <w:p w14:paraId="4EE1E8EF" w14:textId="77777777" w:rsidR="00772866" w:rsidRPr="00617F01" w:rsidRDefault="00F24FD0" w:rsidP="00772866">
      <w:pPr>
        <w:spacing w:after="0" w:line="360" w:lineRule="auto"/>
        <w:jc w:val="both"/>
        <w:rPr>
          <w:rFonts w:ascii="Times New Roman" w:hAnsi="Times New Roman"/>
          <w:sz w:val="24"/>
          <w:szCs w:val="24"/>
        </w:rPr>
      </w:pPr>
      <w:r w:rsidRPr="00F24FD0">
        <w:rPr>
          <w:rFonts w:ascii="Times New Roman" w:hAnsi="Times New Roman"/>
          <w:noProof/>
          <w:sz w:val="24"/>
          <w:szCs w:val="24"/>
          <w:lang w:eastAsia="it-IT"/>
        </w:rPr>
        <w:drawing>
          <wp:inline distT="0" distB="0" distL="0" distR="0" wp14:anchorId="57DFF6C5" wp14:editId="460ABBE8">
            <wp:extent cx="5400040" cy="2095142"/>
            <wp:effectExtent l="25400" t="25400" r="10160" b="0"/>
            <wp:docPr id="2" name="G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BB2076B" w14:textId="77777777" w:rsidR="00772866" w:rsidRPr="0093424B" w:rsidRDefault="00772866" w:rsidP="00772866">
      <w:pPr>
        <w:spacing w:after="0" w:line="240" w:lineRule="auto"/>
        <w:ind w:left="900" w:right="224" w:hanging="616"/>
        <w:jc w:val="both"/>
        <w:rPr>
          <w:rFonts w:ascii="Times New Roman" w:hAnsi="Times New Roman"/>
          <w:sz w:val="20"/>
          <w:szCs w:val="24"/>
        </w:rPr>
      </w:pPr>
      <w:proofErr w:type="gramStart"/>
      <w:r w:rsidRPr="0093424B">
        <w:rPr>
          <w:rFonts w:ascii="Times New Roman" w:hAnsi="Times New Roman"/>
          <w:sz w:val="20"/>
          <w:szCs w:val="24"/>
        </w:rPr>
        <w:t>Fonte: nostra elaborazione su dati “Rete nazionale collegamento dei GAS”, disponibili al sito www.retegas.org, Dicembre 2010</w:t>
      </w:r>
      <w:proofErr w:type="gramEnd"/>
    </w:p>
    <w:p w14:paraId="07D3719C" w14:textId="77777777" w:rsidR="00772866" w:rsidRPr="003A6086" w:rsidRDefault="00772866" w:rsidP="00772866">
      <w:pPr>
        <w:spacing w:after="0" w:line="360" w:lineRule="auto"/>
        <w:ind w:firstLine="284"/>
        <w:jc w:val="both"/>
        <w:rPr>
          <w:rFonts w:ascii="Times New Roman" w:hAnsi="Times New Roman"/>
          <w:sz w:val="24"/>
          <w:szCs w:val="24"/>
        </w:rPr>
      </w:pPr>
    </w:p>
    <w:p w14:paraId="55BA2A10" w14:textId="77777777" w:rsidR="00772866" w:rsidRDefault="00B92A60" w:rsidP="00772866">
      <w:pPr>
        <w:spacing w:after="0" w:line="360" w:lineRule="auto"/>
        <w:ind w:firstLine="284"/>
        <w:jc w:val="both"/>
        <w:rPr>
          <w:rFonts w:ascii="Times New Roman" w:hAnsi="Times New Roman"/>
          <w:sz w:val="24"/>
          <w:szCs w:val="24"/>
        </w:rPr>
      </w:pPr>
      <w:r>
        <w:rPr>
          <w:rFonts w:ascii="Times New Roman" w:hAnsi="Times New Roman"/>
          <w:sz w:val="24"/>
          <w:szCs w:val="24"/>
        </w:rPr>
        <w:t>L</w:t>
      </w:r>
      <w:r w:rsidR="00772866" w:rsidRPr="003A6086">
        <w:rPr>
          <w:rFonts w:ascii="Times New Roman" w:hAnsi="Times New Roman"/>
          <w:sz w:val="24"/>
          <w:szCs w:val="24"/>
        </w:rPr>
        <w:t xml:space="preserve">e interazioni tra </w:t>
      </w:r>
      <w:r w:rsidR="00772866">
        <w:rPr>
          <w:rFonts w:ascii="Times New Roman" w:hAnsi="Times New Roman"/>
          <w:sz w:val="24"/>
          <w:szCs w:val="24"/>
        </w:rPr>
        <w:t>GAS</w:t>
      </w:r>
      <w:r w:rsidR="00772866" w:rsidRPr="003A6086">
        <w:rPr>
          <w:rFonts w:ascii="Times New Roman" w:hAnsi="Times New Roman"/>
          <w:sz w:val="24"/>
          <w:szCs w:val="24"/>
        </w:rPr>
        <w:t xml:space="preserve"> sono molteplici, sia a livello di singola r</w:t>
      </w:r>
      <w:r>
        <w:rPr>
          <w:rFonts w:ascii="Times New Roman" w:hAnsi="Times New Roman"/>
          <w:sz w:val="24"/>
          <w:szCs w:val="24"/>
        </w:rPr>
        <w:t xml:space="preserve">egione che a </w:t>
      </w:r>
      <w:proofErr w:type="gramStart"/>
      <w:r>
        <w:rPr>
          <w:rFonts w:ascii="Times New Roman" w:hAnsi="Times New Roman"/>
          <w:sz w:val="24"/>
          <w:szCs w:val="24"/>
        </w:rPr>
        <w:t>livello</w:t>
      </w:r>
      <w:proofErr w:type="gramEnd"/>
      <w:r>
        <w:rPr>
          <w:rFonts w:ascii="Times New Roman" w:hAnsi="Times New Roman"/>
          <w:sz w:val="24"/>
          <w:szCs w:val="24"/>
        </w:rPr>
        <w:t xml:space="preserve"> nazionale. Essi </w:t>
      </w:r>
      <w:r w:rsidR="00772866">
        <w:rPr>
          <w:rFonts w:ascii="Times New Roman" w:hAnsi="Times New Roman"/>
          <w:sz w:val="24"/>
          <w:szCs w:val="24"/>
        </w:rPr>
        <w:t xml:space="preserve">sono </w:t>
      </w:r>
      <w:r w:rsidR="00772866" w:rsidRPr="003A6086">
        <w:rPr>
          <w:rFonts w:ascii="Times New Roman" w:hAnsi="Times New Roman"/>
          <w:sz w:val="24"/>
          <w:szCs w:val="24"/>
        </w:rPr>
        <w:t xml:space="preserve">promotori </w:t>
      </w:r>
      <w:r w:rsidR="00772866">
        <w:rPr>
          <w:rFonts w:ascii="Times New Roman" w:hAnsi="Times New Roman"/>
          <w:sz w:val="24"/>
          <w:szCs w:val="24"/>
        </w:rPr>
        <w:t xml:space="preserve">della </w:t>
      </w:r>
      <w:r w:rsidR="00772866" w:rsidRPr="003A6086">
        <w:rPr>
          <w:rFonts w:ascii="Times New Roman" w:hAnsi="Times New Roman"/>
          <w:sz w:val="24"/>
          <w:szCs w:val="24"/>
        </w:rPr>
        <w:t>costituzione di reti e</w:t>
      </w:r>
      <w:r>
        <w:rPr>
          <w:rFonts w:ascii="Times New Roman" w:hAnsi="Times New Roman"/>
          <w:sz w:val="24"/>
          <w:szCs w:val="24"/>
        </w:rPr>
        <w:t xml:space="preserve"> distretti di economia solidale</w:t>
      </w:r>
      <w:r w:rsidR="00772866" w:rsidRPr="003A6086">
        <w:rPr>
          <w:rFonts w:ascii="Times New Roman" w:hAnsi="Times New Roman"/>
          <w:sz w:val="24"/>
          <w:szCs w:val="24"/>
        </w:rPr>
        <w:t xml:space="preserve"> </w:t>
      </w:r>
      <w:r w:rsidR="00772866">
        <w:rPr>
          <w:rFonts w:ascii="Times New Roman" w:hAnsi="Times New Roman"/>
          <w:sz w:val="24"/>
          <w:szCs w:val="24"/>
        </w:rPr>
        <w:t>in cui</w:t>
      </w:r>
      <w:r w:rsidR="00772866" w:rsidRPr="003A6086">
        <w:rPr>
          <w:rFonts w:ascii="Times New Roman" w:hAnsi="Times New Roman"/>
          <w:sz w:val="24"/>
          <w:szCs w:val="24"/>
        </w:rPr>
        <w:t xml:space="preserve"> le relazioni si estendono coinvolgendo </w:t>
      </w:r>
      <w:r w:rsidR="00AC4DBC">
        <w:rPr>
          <w:rFonts w:ascii="Times New Roman" w:hAnsi="Times New Roman"/>
          <w:sz w:val="24"/>
          <w:szCs w:val="24"/>
        </w:rPr>
        <w:t xml:space="preserve">produttori, </w:t>
      </w:r>
      <w:r w:rsidR="00772866" w:rsidRPr="003A6086">
        <w:rPr>
          <w:rFonts w:ascii="Times New Roman" w:hAnsi="Times New Roman"/>
          <w:sz w:val="24"/>
          <w:szCs w:val="24"/>
        </w:rPr>
        <w:t xml:space="preserve">associazioni ambientali, </w:t>
      </w:r>
      <w:r w:rsidR="00772866">
        <w:rPr>
          <w:rFonts w:ascii="Times New Roman" w:hAnsi="Times New Roman"/>
          <w:sz w:val="24"/>
          <w:szCs w:val="24"/>
        </w:rPr>
        <w:t xml:space="preserve">altre </w:t>
      </w:r>
      <w:proofErr w:type="gramStart"/>
      <w:r w:rsidR="00772866">
        <w:rPr>
          <w:rFonts w:ascii="Times New Roman" w:hAnsi="Times New Roman"/>
          <w:sz w:val="24"/>
          <w:szCs w:val="24"/>
        </w:rPr>
        <w:t>associazioni</w:t>
      </w:r>
      <w:proofErr w:type="gramEnd"/>
      <w:r w:rsidR="00772866">
        <w:rPr>
          <w:rFonts w:ascii="Times New Roman" w:hAnsi="Times New Roman"/>
          <w:sz w:val="24"/>
          <w:szCs w:val="24"/>
        </w:rPr>
        <w:t xml:space="preserve"> no-profit, artigiani, </w:t>
      </w:r>
      <w:r>
        <w:rPr>
          <w:rFonts w:ascii="Times New Roman" w:hAnsi="Times New Roman"/>
          <w:sz w:val="24"/>
          <w:szCs w:val="24"/>
        </w:rPr>
        <w:t xml:space="preserve">Banca Etica, </w:t>
      </w:r>
      <w:r w:rsidR="00135036">
        <w:rPr>
          <w:rFonts w:ascii="Times New Roman" w:hAnsi="Times New Roman"/>
          <w:sz w:val="24"/>
          <w:szCs w:val="24"/>
        </w:rPr>
        <w:t>ecc</w:t>
      </w:r>
      <w:r w:rsidR="00772866" w:rsidRPr="003A6086">
        <w:rPr>
          <w:rFonts w:ascii="Times New Roman" w:hAnsi="Times New Roman"/>
          <w:sz w:val="24"/>
          <w:szCs w:val="24"/>
        </w:rPr>
        <w:t>.</w:t>
      </w:r>
    </w:p>
    <w:p w14:paraId="61EC9116" w14:textId="77777777" w:rsidR="00772866" w:rsidRPr="003A6086" w:rsidRDefault="00772866" w:rsidP="00772866">
      <w:pPr>
        <w:spacing w:after="0" w:line="360" w:lineRule="auto"/>
        <w:ind w:firstLine="284"/>
        <w:jc w:val="both"/>
        <w:rPr>
          <w:rFonts w:ascii="Times New Roman" w:hAnsi="Times New Roman"/>
          <w:sz w:val="24"/>
          <w:szCs w:val="24"/>
        </w:rPr>
      </w:pPr>
      <w:r w:rsidRPr="003A6086">
        <w:rPr>
          <w:rFonts w:ascii="Times New Roman" w:hAnsi="Times New Roman"/>
          <w:sz w:val="24"/>
          <w:szCs w:val="24"/>
        </w:rPr>
        <w:t xml:space="preserve">In Italia l’attenzione delle Istituzioni nei confronti </w:t>
      </w:r>
      <w:r>
        <w:rPr>
          <w:rFonts w:ascii="Times New Roman" w:hAnsi="Times New Roman"/>
          <w:sz w:val="24"/>
          <w:szCs w:val="24"/>
        </w:rPr>
        <w:t xml:space="preserve"> del fenomeno</w:t>
      </w:r>
      <w:r w:rsidRPr="003A6086">
        <w:rPr>
          <w:rFonts w:ascii="Times New Roman" w:hAnsi="Times New Roman"/>
          <w:sz w:val="24"/>
          <w:szCs w:val="24"/>
        </w:rPr>
        <w:t xml:space="preserve"> si </w:t>
      </w:r>
      <w:proofErr w:type="gramStart"/>
      <w:r w:rsidRPr="003A6086">
        <w:rPr>
          <w:rFonts w:ascii="Times New Roman" w:hAnsi="Times New Roman"/>
          <w:sz w:val="24"/>
          <w:szCs w:val="24"/>
        </w:rPr>
        <w:t>concretizza</w:t>
      </w:r>
      <w:proofErr w:type="gramEnd"/>
      <w:r w:rsidRPr="003A6086">
        <w:rPr>
          <w:rFonts w:ascii="Times New Roman" w:hAnsi="Times New Roman"/>
          <w:sz w:val="24"/>
          <w:szCs w:val="24"/>
        </w:rPr>
        <w:t xml:space="preserve"> nel 2007, quando la Commissione Bilancio del Governo Italiano approva un emendamento alla Legge Finanziaria (Articolo 5) dove vengono riconosciuti gli scopi </w:t>
      </w:r>
      <w:r>
        <w:rPr>
          <w:rFonts w:ascii="Times New Roman" w:hAnsi="Times New Roman"/>
          <w:sz w:val="24"/>
          <w:szCs w:val="24"/>
        </w:rPr>
        <w:t xml:space="preserve">dei GAS e la loro natura no-profit </w:t>
      </w:r>
      <w:r w:rsidRPr="003A6086">
        <w:rPr>
          <w:rFonts w:ascii="Times New Roman" w:hAnsi="Times New Roman"/>
          <w:sz w:val="24"/>
          <w:szCs w:val="24"/>
        </w:rPr>
        <w:t>e disciplinati gli aspetti finanziari</w:t>
      </w:r>
      <w:r>
        <w:rPr>
          <w:rFonts w:ascii="Times New Roman" w:hAnsi="Times New Roman"/>
          <w:sz w:val="24"/>
          <w:szCs w:val="24"/>
        </w:rPr>
        <w:t xml:space="preserve"> e fiscali</w:t>
      </w:r>
      <w:r w:rsidRPr="003A6086">
        <w:rPr>
          <w:rFonts w:ascii="Times New Roman" w:hAnsi="Times New Roman"/>
          <w:sz w:val="24"/>
          <w:szCs w:val="24"/>
        </w:rPr>
        <w:t>.</w:t>
      </w:r>
    </w:p>
    <w:p w14:paraId="4B86DAB3" w14:textId="77777777" w:rsidR="00772866" w:rsidRDefault="00772866" w:rsidP="00772866">
      <w:pPr>
        <w:spacing w:after="0" w:line="360" w:lineRule="auto"/>
        <w:ind w:firstLine="284"/>
        <w:jc w:val="both"/>
        <w:rPr>
          <w:rFonts w:ascii="Times New Roman" w:hAnsi="Times New Roman"/>
          <w:sz w:val="24"/>
          <w:szCs w:val="24"/>
        </w:rPr>
      </w:pPr>
      <w:r w:rsidRPr="003A6086">
        <w:rPr>
          <w:rFonts w:ascii="Times New Roman" w:hAnsi="Times New Roman"/>
          <w:sz w:val="24"/>
          <w:szCs w:val="24"/>
        </w:rPr>
        <w:t>In Sicilia</w:t>
      </w:r>
      <w:r>
        <w:rPr>
          <w:rFonts w:ascii="Times New Roman" w:hAnsi="Times New Roman"/>
          <w:sz w:val="24"/>
          <w:szCs w:val="24"/>
        </w:rPr>
        <w:t>, nonostante</w:t>
      </w:r>
      <w:r w:rsidRPr="003A6086">
        <w:rPr>
          <w:rFonts w:ascii="Times New Roman" w:hAnsi="Times New Roman"/>
          <w:sz w:val="24"/>
          <w:szCs w:val="24"/>
        </w:rPr>
        <w:t xml:space="preserve"> il primo </w:t>
      </w:r>
      <w:r>
        <w:rPr>
          <w:rFonts w:ascii="Times New Roman" w:hAnsi="Times New Roman"/>
          <w:sz w:val="24"/>
          <w:szCs w:val="24"/>
        </w:rPr>
        <w:t>GAS</w:t>
      </w:r>
      <w:r w:rsidRPr="003A6086">
        <w:rPr>
          <w:rFonts w:ascii="Times New Roman" w:hAnsi="Times New Roman"/>
          <w:sz w:val="24"/>
          <w:szCs w:val="24"/>
        </w:rPr>
        <w:t xml:space="preserve"> </w:t>
      </w:r>
      <w:r>
        <w:rPr>
          <w:rFonts w:ascii="Times New Roman" w:hAnsi="Times New Roman"/>
          <w:sz w:val="24"/>
          <w:szCs w:val="24"/>
        </w:rPr>
        <w:t xml:space="preserve">si costituisca in provincia di Siracusa </w:t>
      </w:r>
      <w:r w:rsidRPr="003A6086">
        <w:rPr>
          <w:rFonts w:ascii="Times New Roman" w:hAnsi="Times New Roman"/>
          <w:sz w:val="24"/>
          <w:szCs w:val="24"/>
        </w:rPr>
        <w:t>nel 1994</w:t>
      </w:r>
      <w:r>
        <w:rPr>
          <w:rFonts w:ascii="Times New Roman" w:hAnsi="Times New Roman"/>
          <w:sz w:val="24"/>
          <w:szCs w:val="24"/>
        </w:rPr>
        <w:t xml:space="preserve">, la diffusione </w:t>
      </w:r>
      <w:r w:rsidR="00B92A60">
        <w:rPr>
          <w:rFonts w:ascii="Times New Roman" w:hAnsi="Times New Roman"/>
          <w:sz w:val="24"/>
          <w:szCs w:val="24"/>
        </w:rPr>
        <w:t xml:space="preserve">sul territorio regionale </w:t>
      </w:r>
      <w:r>
        <w:rPr>
          <w:rFonts w:ascii="Times New Roman" w:hAnsi="Times New Roman"/>
          <w:sz w:val="24"/>
          <w:szCs w:val="24"/>
        </w:rPr>
        <w:t xml:space="preserve">è un fenomeno </w:t>
      </w:r>
      <w:r w:rsidR="00135036">
        <w:rPr>
          <w:rFonts w:ascii="Times New Roman" w:hAnsi="Times New Roman"/>
          <w:sz w:val="24"/>
          <w:szCs w:val="24"/>
        </w:rPr>
        <w:t xml:space="preserve">piuttosto </w:t>
      </w:r>
      <w:r>
        <w:rPr>
          <w:rFonts w:ascii="Times New Roman" w:hAnsi="Times New Roman"/>
          <w:sz w:val="24"/>
          <w:szCs w:val="24"/>
        </w:rPr>
        <w:t>recente, tutt’oggi</w:t>
      </w:r>
      <w:r w:rsidRPr="003A6086">
        <w:rPr>
          <w:rFonts w:ascii="Times New Roman" w:hAnsi="Times New Roman"/>
          <w:sz w:val="24"/>
          <w:szCs w:val="24"/>
        </w:rPr>
        <w:t xml:space="preserve"> ancora margin</w:t>
      </w:r>
      <w:r>
        <w:rPr>
          <w:rFonts w:ascii="Times New Roman" w:hAnsi="Times New Roman"/>
          <w:sz w:val="24"/>
          <w:szCs w:val="24"/>
        </w:rPr>
        <w:t>ale e circoscritto</w:t>
      </w:r>
      <w:r w:rsidRPr="003A6086">
        <w:rPr>
          <w:rFonts w:ascii="Times New Roman" w:hAnsi="Times New Roman"/>
          <w:sz w:val="24"/>
          <w:szCs w:val="24"/>
        </w:rPr>
        <w:t xml:space="preserve"> </w:t>
      </w:r>
      <w:r>
        <w:rPr>
          <w:rFonts w:ascii="Times New Roman" w:hAnsi="Times New Roman"/>
          <w:sz w:val="24"/>
          <w:szCs w:val="24"/>
        </w:rPr>
        <w:t>e sostanzialmente rico</w:t>
      </w:r>
      <w:r w:rsidR="00B92A60">
        <w:rPr>
          <w:rFonts w:ascii="Times New Roman" w:hAnsi="Times New Roman"/>
          <w:sz w:val="24"/>
          <w:szCs w:val="24"/>
        </w:rPr>
        <w:t>nducibile agli ultimissimi anni.</w:t>
      </w:r>
      <w:r>
        <w:rPr>
          <w:rFonts w:ascii="Times New Roman" w:hAnsi="Times New Roman"/>
          <w:sz w:val="24"/>
          <w:szCs w:val="24"/>
        </w:rPr>
        <w:t xml:space="preserve"> </w:t>
      </w:r>
      <w:r w:rsidR="00B92A60">
        <w:rPr>
          <w:rFonts w:ascii="Times New Roman" w:hAnsi="Times New Roman"/>
          <w:sz w:val="24"/>
          <w:szCs w:val="24"/>
        </w:rPr>
        <w:t>P</w:t>
      </w:r>
      <w:r>
        <w:rPr>
          <w:rFonts w:ascii="Times New Roman" w:hAnsi="Times New Roman"/>
          <w:sz w:val="24"/>
          <w:szCs w:val="24"/>
        </w:rPr>
        <w:t xml:space="preserve">iù in particolare, </w:t>
      </w:r>
      <w:r w:rsidRPr="003A6086">
        <w:rPr>
          <w:rFonts w:ascii="Times New Roman" w:hAnsi="Times New Roman"/>
          <w:sz w:val="24"/>
          <w:szCs w:val="24"/>
        </w:rPr>
        <w:t xml:space="preserve">dal 2007, anno in cui il fenomeno comincia a manifestarsi con maggiore intensità, a </w:t>
      </w:r>
      <w:r w:rsidR="00135036">
        <w:rPr>
          <w:rFonts w:ascii="Times New Roman" w:hAnsi="Times New Roman"/>
          <w:sz w:val="24"/>
          <w:szCs w:val="24"/>
        </w:rPr>
        <w:t>fine</w:t>
      </w:r>
      <w:r w:rsidR="00135036" w:rsidRPr="003A6086">
        <w:rPr>
          <w:rFonts w:ascii="Times New Roman" w:hAnsi="Times New Roman"/>
          <w:sz w:val="24"/>
          <w:szCs w:val="24"/>
        </w:rPr>
        <w:t xml:space="preserve"> </w:t>
      </w:r>
      <w:r w:rsidRPr="003A6086">
        <w:rPr>
          <w:rFonts w:ascii="Times New Roman" w:hAnsi="Times New Roman"/>
          <w:sz w:val="24"/>
          <w:szCs w:val="24"/>
        </w:rPr>
        <w:t>2010</w:t>
      </w:r>
      <w:r>
        <w:rPr>
          <w:rFonts w:ascii="Times New Roman" w:hAnsi="Times New Roman"/>
          <w:sz w:val="24"/>
          <w:szCs w:val="24"/>
        </w:rPr>
        <w:t>,</w:t>
      </w:r>
      <w:r w:rsidRPr="003A6086">
        <w:rPr>
          <w:rFonts w:ascii="Times New Roman" w:hAnsi="Times New Roman"/>
          <w:sz w:val="24"/>
          <w:szCs w:val="24"/>
        </w:rPr>
        <w:t xml:space="preserve"> il numero </w:t>
      </w:r>
      <w:r>
        <w:rPr>
          <w:rFonts w:ascii="Times New Roman" w:hAnsi="Times New Roman"/>
          <w:sz w:val="24"/>
          <w:szCs w:val="24"/>
        </w:rPr>
        <w:t>dei GAS</w:t>
      </w:r>
      <w:r w:rsidRPr="003A6086">
        <w:rPr>
          <w:rFonts w:ascii="Times New Roman" w:hAnsi="Times New Roman"/>
          <w:sz w:val="24"/>
          <w:szCs w:val="24"/>
        </w:rPr>
        <w:t xml:space="preserve"> si è </w:t>
      </w:r>
      <w:r>
        <w:rPr>
          <w:rFonts w:ascii="Times New Roman" w:hAnsi="Times New Roman"/>
          <w:sz w:val="24"/>
          <w:szCs w:val="24"/>
        </w:rPr>
        <w:t>notevolmente</w:t>
      </w:r>
      <w:r w:rsidRPr="003A6086">
        <w:rPr>
          <w:rFonts w:ascii="Times New Roman" w:hAnsi="Times New Roman"/>
          <w:sz w:val="24"/>
          <w:szCs w:val="24"/>
        </w:rPr>
        <w:t xml:space="preserve"> incrementato </w:t>
      </w:r>
      <w:r>
        <w:rPr>
          <w:rFonts w:ascii="Times New Roman" w:hAnsi="Times New Roman"/>
          <w:sz w:val="24"/>
          <w:szCs w:val="24"/>
        </w:rPr>
        <w:t xml:space="preserve">passando </w:t>
      </w:r>
      <w:r w:rsidRPr="003A6086">
        <w:rPr>
          <w:rFonts w:ascii="Times New Roman" w:hAnsi="Times New Roman"/>
          <w:sz w:val="24"/>
          <w:szCs w:val="24"/>
        </w:rPr>
        <w:t xml:space="preserve">da </w:t>
      </w:r>
      <w:proofErr w:type="gramStart"/>
      <w:r w:rsidRPr="003A6086">
        <w:rPr>
          <w:rFonts w:ascii="Times New Roman" w:hAnsi="Times New Roman"/>
          <w:sz w:val="24"/>
          <w:szCs w:val="24"/>
        </w:rPr>
        <w:t>6</w:t>
      </w:r>
      <w:proofErr w:type="gramEnd"/>
      <w:r w:rsidRPr="003A6086">
        <w:rPr>
          <w:rFonts w:ascii="Times New Roman" w:hAnsi="Times New Roman"/>
          <w:sz w:val="24"/>
          <w:szCs w:val="24"/>
        </w:rPr>
        <w:t xml:space="preserve"> a 32 (</w:t>
      </w:r>
      <w:r w:rsidR="00F24FD0">
        <w:rPr>
          <w:rFonts w:ascii="Times New Roman" w:hAnsi="Times New Roman"/>
          <w:sz w:val="24"/>
          <w:szCs w:val="24"/>
        </w:rPr>
        <w:t>Fig.</w:t>
      </w:r>
      <w:r w:rsidR="00ED5D8B">
        <w:rPr>
          <w:rFonts w:ascii="Times New Roman" w:hAnsi="Times New Roman"/>
          <w:sz w:val="24"/>
          <w:szCs w:val="24"/>
        </w:rPr>
        <w:t xml:space="preserve"> 3</w:t>
      </w:r>
      <w:proofErr w:type="gramStart"/>
      <w:r w:rsidRPr="003A6086">
        <w:rPr>
          <w:rFonts w:ascii="Times New Roman" w:hAnsi="Times New Roman"/>
          <w:sz w:val="24"/>
          <w:szCs w:val="24"/>
        </w:rPr>
        <w:t>).</w:t>
      </w:r>
      <w:proofErr w:type="gramEnd"/>
    </w:p>
    <w:p w14:paraId="0F80D97A" w14:textId="77777777" w:rsidR="00772866" w:rsidRDefault="00772866" w:rsidP="00772866">
      <w:pPr>
        <w:spacing w:after="120" w:line="360" w:lineRule="auto"/>
        <w:ind w:firstLine="284"/>
        <w:jc w:val="both"/>
        <w:rPr>
          <w:rFonts w:ascii="Times New Roman" w:hAnsi="Times New Roman"/>
          <w:sz w:val="24"/>
          <w:szCs w:val="24"/>
        </w:rPr>
      </w:pPr>
      <w:r>
        <w:rPr>
          <w:rFonts w:ascii="Times New Roman" w:hAnsi="Times New Roman"/>
          <w:sz w:val="24"/>
          <w:szCs w:val="24"/>
        </w:rPr>
        <w:lastRenderedPageBreak/>
        <w:t xml:space="preserve">Va considerato, comunque, che si tratta di un </w:t>
      </w:r>
      <w:r w:rsidRPr="003A6086">
        <w:rPr>
          <w:rFonts w:ascii="Times New Roman" w:hAnsi="Times New Roman"/>
          <w:sz w:val="24"/>
          <w:szCs w:val="24"/>
        </w:rPr>
        <w:t xml:space="preserve">fenomeno </w:t>
      </w:r>
      <w:proofErr w:type="gramStart"/>
      <w:r w:rsidRPr="003A6086">
        <w:rPr>
          <w:rFonts w:ascii="Times New Roman" w:hAnsi="Times New Roman"/>
          <w:sz w:val="24"/>
          <w:szCs w:val="24"/>
        </w:rPr>
        <w:t>fortemente</w:t>
      </w:r>
      <w:proofErr w:type="gramEnd"/>
      <w:r w:rsidRPr="003A6086">
        <w:rPr>
          <w:rFonts w:ascii="Times New Roman" w:hAnsi="Times New Roman"/>
          <w:sz w:val="24"/>
          <w:szCs w:val="24"/>
        </w:rPr>
        <w:t xml:space="preserve"> dinamico</w:t>
      </w:r>
      <w:r w:rsidR="00B92A60">
        <w:rPr>
          <w:rFonts w:ascii="Times New Roman" w:hAnsi="Times New Roman"/>
          <w:sz w:val="24"/>
          <w:szCs w:val="24"/>
        </w:rPr>
        <w:t>.</w:t>
      </w:r>
      <w:r w:rsidRPr="003A6086">
        <w:rPr>
          <w:rFonts w:ascii="Times New Roman" w:hAnsi="Times New Roman"/>
          <w:sz w:val="24"/>
          <w:szCs w:val="24"/>
        </w:rPr>
        <w:t xml:space="preserve"> </w:t>
      </w:r>
      <w:r w:rsidR="00B92A60">
        <w:rPr>
          <w:rFonts w:ascii="Times New Roman" w:hAnsi="Times New Roman"/>
          <w:sz w:val="24"/>
          <w:szCs w:val="24"/>
        </w:rPr>
        <w:t>C</w:t>
      </w:r>
      <w:r>
        <w:rPr>
          <w:rFonts w:ascii="Times New Roman" w:hAnsi="Times New Roman"/>
          <w:sz w:val="24"/>
          <w:szCs w:val="24"/>
        </w:rPr>
        <w:t xml:space="preserve">ome si è avuto modo di osservare durante la fase di censimento </w:t>
      </w:r>
      <w:proofErr w:type="gramStart"/>
      <w:r>
        <w:rPr>
          <w:rFonts w:ascii="Times New Roman" w:hAnsi="Times New Roman"/>
          <w:sz w:val="24"/>
          <w:szCs w:val="24"/>
        </w:rPr>
        <w:t>dei</w:t>
      </w:r>
      <w:proofErr w:type="gramEnd"/>
      <w:r>
        <w:rPr>
          <w:rFonts w:ascii="Times New Roman" w:hAnsi="Times New Roman"/>
          <w:sz w:val="24"/>
          <w:szCs w:val="24"/>
        </w:rPr>
        <w:t xml:space="preserve"> GAS in Sicilia, </w:t>
      </w:r>
      <w:r w:rsidRPr="003A6086">
        <w:rPr>
          <w:rFonts w:ascii="Times New Roman" w:hAnsi="Times New Roman"/>
          <w:sz w:val="24"/>
          <w:szCs w:val="24"/>
        </w:rPr>
        <w:t xml:space="preserve">la nascita di nuovi gruppi </w:t>
      </w:r>
      <w:r w:rsidR="00B92A60">
        <w:rPr>
          <w:rFonts w:ascii="Times New Roman" w:hAnsi="Times New Roman"/>
          <w:sz w:val="24"/>
          <w:szCs w:val="24"/>
        </w:rPr>
        <w:t>è</w:t>
      </w:r>
      <w:r w:rsidRPr="003A6086">
        <w:rPr>
          <w:rFonts w:ascii="Times New Roman" w:hAnsi="Times New Roman"/>
          <w:sz w:val="24"/>
          <w:szCs w:val="24"/>
        </w:rPr>
        <w:t xml:space="preserve"> accompagna</w:t>
      </w:r>
      <w:r w:rsidR="00B92A60">
        <w:rPr>
          <w:rFonts w:ascii="Times New Roman" w:hAnsi="Times New Roman"/>
          <w:sz w:val="24"/>
          <w:szCs w:val="24"/>
        </w:rPr>
        <w:t>ta</w:t>
      </w:r>
      <w:r w:rsidRPr="003A6086">
        <w:rPr>
          <w:rFonts w:ascii="Times New Roman" w:hAnsi="Times New Roman"/>
          <w:sz w:val="24"/>
          <w:szCs w:val="24"/>
        </w:rPr>
        <w:t xml:space="preserve"> </w:t>
      </w:r>
      <w:r w:rsidR="00B92A60">
        <w:rPr>
          <w:rFonts w:ascii="Times New Roman" w:hAnsi="Times New Roman"/>
          <w:sz w:val="24"/>
          <w:szCs w:val="24"/>
        </w:rPr>
        <w:t>dal</w:t>
      </w:r>
      <w:r w:rsidRPr="003A6086">
        <w:rPr>
          <w:rFonts w:ascii="Times New Roman" w:hAnsi="Times New Roman"/>
          <w:sz w:val="24"/>
          <w:szCs w:val="24"/>
        </w:rPr>
        <w:t xml:space="preserve">la chiusura </w:t>
      </w:r>
      <w:r>
        <w:rPr>
          <w:rFonts w:ascii="Times New Roman" w:hAnsi="Times New Roman"/>
          <w:sz w:val="24"/>
          <w:szCs w:val="24"/>
        </w:rPr>
        <w:t xml:space="preserve">o la sospensione temporanea </w:t>
      </w:r>
      <w:r w:rsidRPr="003A6086">
        <w:rPr>
          <w:rFonts w:ascii="Times New Roman" w:hAnsi="Times New Roman"/>
          <w:sz w:val="24"/>
          <w:szCs w:val="24"/>
        </w:rPr>
        <w:t>di altri, la cui causa è principalmente riconducibile ad aspetti interni di tipo organizzativo</w:t>
      </w:r>
      <w:r>
        <w:rPr>
          <w:rFonts w:ascii="Times New Roman" w:hAnsi="Times New Roman"/>
          <w:sz w:val="24"/>
          <w:szCs w:val="24"/>
        </w:rPr>
        <w:t xml:space="preserve"> </w:t>
      </w:r>
      <w:r w:rsidR="00135036">
        <w:rPr>
          <w:rFonts w:ascii="Times New Roman" w:hAnsi="Times New Roman"/>
          <w:sz w:val="24"/>
          <w:szCs w:val="24"/>
        </w:rPr>
        <w:t>condizionati</w:t>
      </w:r>
      <w:r>
        <w:rPr>
          <w:rFonts w:ascii="Times New Roman" w:hAnsi="Times New Roman"/>
          <w:sz w:val="24"/>
          <w:szCs w:val="24"/>
        </w:rPr>
        <w:t xml:space="preserve"> </w:t>
      </w:r>
      <w:r w:rsidR="00135036">
        <w:rPr>
          <w:rFonts w:ascii="Times New Roman" w:hAnsi="Times New Roman"/>
          <w:sz w:val="24"/>
          <w:szCs w:val="24"/>
        </w:rPr>
        <w:t>d</w:t>
      </w:r>
      <w:r>
        <w:rPr>
          <w:rFonts w:ascii="Times New Roman" w:hAnsi="Times New Roman"/>
          <w:sz w:val="24"/>
          <w:szCs w:val="24"/>
        </w:rPr>
        <w:t>alla natura volontaria che contraddistingue la partecipazione dei soci</w:t>
      </w:r>
      <w:r w:rsidRPr="003A6086">
        <w:rPr>
          <w:rFonts w:ascii="Times New Roman" w:hAnsi="Times New Roman"/>
          <w:sz w:val="24"/>
          <w:szCs w:val="24"/>
        </w:rPr>
        <w:t>.</w:t>
      </w:r>
    </w:p>
    <w:p w14:paraId="5D23C5A1" w14:textId="77777777" w:rsidR="00772866" w:rsidRPr="00617F01" w:rsidRDefault="00F24FD0" w:rsidP="00772866">
      <w:pPr>
        <w:spacing w:after="0" w:line="240" w:lineRule="auto"/>
        <w:jc w:val="both"/>
        <w:rPr>
          <w:rFonts w:ascii="Times New Roman" w:hAnsi="Times New Roman"/>
          <w:sz w:val="24"/>
          <w:szCs w:val="24"/>
        </w:rPr>
      </w:pPr>
      <w:r>
        <w:rPr>
          <w:rFonts w:ascii="Times New Roman" w:hAnsi="Times New Roman"/>
          <w:sz w:val="24"/>
          <w:szCs w:val="24"/>
        </w:rPr>
        <w:t>Fig.</w:t>
      </w:r>
      <w:r w:rsidR="00ED5D8B">
        <w:rPr>
          <w:rFonts w:ascii="Times New Roman" w:hAnsi="Times New Roman"/>
          <w:sz w:val="24"/>
          <w:szCs w:val="24"/>
        </w:rPr>
        <w:t xml:space="preserve"> 3</w:t>
      </w:r>
      <w:r w:rsidR="00772866" w:rsidRPr="00617F01">
        <w:rPr>
          <w:rFonts w:ascii="Times New Roman" w:hAnsi="Times New Roman"/>
          <w:sz w:val="24"/>
          <w:szCs w:val="24"/>
        </w:rPr>
        <w:t xml:space="preserve"> - Trend sul numero dei GAS in Sicilia</w:t>
      </w:r>
    </w:p>
    <w:p w14:paraId="4061A70D" w14:textId="77777777" w:rsidR="00772866" w:rsidRPr="000D3400" w:rsidRDefault="00996B49" w:rsidP="00772866">
      <w:pPr>
        <w:spacing w:after="0" w:line="240" w:lineRule="auto"/>
        <w:jc w:val="center"/>
        <w:rPr>
          <w:rFonts w:ascii="Times New Roman" w:hAnsi="Times New Roman"/>
          <w:b/>
          <w:sz w:val="24"/>
          <w:szCs w:val="24"/>
        </w:rPr>
      </w:pPr>
      <w:r w:rsidRPr="00996B49">
        <w:rPr>
          <w:rFonts w:ascii="Times New Roman" w:hAnsi="Times New Roman"/>
          <w:b/>
          <w:noProof/>
          <w:sz w:val="24"/>
          <w:szCs w:val="24"/>
          <w:lang w:eastAsia="it-IT"/>
        </w:rPr>
        <w:drawing>
          <wp:inline distT="0" distB="0" distL="0" distR="0" wp14:anchorId="24D7930B" wp14:editId="7D30C5B7">
            <wp:extent cx="5400040" cy="2120052"/>
            <wp:effectExtent l="25400" t="25400" r="10160" b="0"/>
            <wp:docPr id="3" name="G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D527755" w14:textId="77777777" w:rsidR="00772866" w:rsidRPr="0093424B" w:rsidRDefault="00772866" w:rsidP="00772866">
      <w:pPr>
        <w:spacing w:after="240" w:line="240" w:lineRule="auto"/>
        <w:ind w:firstLine="284"/>
        <w:jc w:val="both"/>
        <w:rPr>
          <w:rFonts w:ascii="Times New Roman" w:hAnsi="Times New Roman"/>
          <w:sz w:val="20"/>
          <w:szCs w:val="24"/>
        </w:rPr>
      </w:pPr>
      <w:r w:rsidRPr="0093424B">
        <w:rPr>
          <w:rFonts w:ascii="Times New Roman" w:hAnsi="Times New Roman"/>
          <w:sz w:val="20"/>
          <w:szCs w:val="24"/>
        </w:rPr>
        <w:t>Fonte: nostre elaborazioni su rilevazioni dirette, Dicembre 2010</w:t>
      </w:r>
    </w:p>
    <w:p w14:paraId="5FB9015F" w14:textId="77777777" w:rsidR="000A1823" w:rsidRPr="00B92A60" w:rsidRDefault="00772866" w:rsidP="00B92A60">
      <w:pPr>
        <w:spacing w:after="240" w:line="360" w:lineRule="auto"/>
        <w:ind w:firstLine="284"/>
        <w:jc w:val="both"/>
        <w:rPr>
          <w:rFonts w:ascii="Times New Roman" w:hAnsi="Times New Roman"/>
          <w:sz w:val="24"/>
          <w:szCs w:val="24"/>
        </w:rPr>
      </w:pPr>
      <w:r>
        <w:rPr>
          <w:rFonts w:ascii="Times New Roman" w:hAnsi="Times New Roman"/>
          <w:sz w:val="24"/>
          <w:szCs w:val="24"/>
        </w:rPr>
        <w:t>Un</w:t>
      </w:r>
      <w:r w:rsidR="00135036">
        <w:rPr>
          <w:rFonts w:ascii="Times New Roman" w:hAnsi="Times New Roman"/>
          <w:sz w:val="24"/>
          <w:szCs w:val="24"/>
        </w:rPr>
        <w:t>’ampia variabilità contraddistingue la consistenza numerica</w:t>
      </w:r>
      <w:r>
        <w:rPr>
          <w:rFonts w:ascii="Times New Roman" w:hAnsi="Times New Roman"/>
          <w:sz w:val="24"/>
          <w:szCs w:val="24"/>
        </w:rPr>
        <w:t xml:space="preserve"> dei gruppi, </w:t>
      </w:r>
      <w:r w:rsidR="00135036">
        <w:rPr>
          <w:rFonts w:ascii="Times New Roman" w:hAnsi="Times New Roman"/>
          <w:sz w:val="24"/>
          <w:szCs w:val="24"/>
        </w:rPr>
        <w:t>che</w:t>
      </w:r>
      <w:r>
        <w:rPr>
          <w:rFonts w:ascii="Times New Roman" w:hAnsi="Times New Roman"/>
          <w:sz w:val="24"/>
          <w:szCs w:val="24"/>
        </w:rPr>
        <w:t xml:space="preserve"> nella regione </w:t>
      </w:r>
      <w:proofErr w:type="gramStart"/>
      <w:r>
        <w:rPr>
          <w:rFonts w:ascii="Times New Roman" w:hAnsi="Times New Roman"/>
          <w:sz w:val="24"/>
          <w:szCs w:val="24"/>
        </w:rPr>
        <w:t>risulta</w:t>
      </w:r>
      <w:proofErr w:type="gramEnd"/>
      <w:r>
        <w:rPr>
          <w:rFonts w:ascii="Times New Roman" w:hAnsi="Times New Roman"/>
          <w:sz w:val="24"/>
          <w:szCs w:val="24"/>
        </w:rPr>
        <w:t xml:space="preserve"> variabile da un minimo di 8 ad un massimo di 150 nuclei </w:t>
      </w:r>
      <w:r w:rsidR="00DD3D6C">
        <w:rPr>
          <w:rFonts w:ascii="Times New Roman" w:hAnsi="Times New Roman"/>
          <w:sz w:val="24"/>
          <w:szCs w:val="24"/>
        </w:rPr>
        <w:t xml:space="preserve">familiari </w:t>
      </w:r>
      <w:r>
        <w:rPr>
          <w:rFonts w:ascii="Times New Roman" w:hAnsi="Times New Roman"/>
          <w:sz w:val="24"/>
          <w:szCs w:val="24"/>
        </w:rPr>
        <w:t>associati</w:t>
      </w:r>
      <w:r w:rsidR="00135036">
        <w:rPr>
          <w:rFonts w:ascii="Times New Roman" w:hAnsi="Times New Roman"/>
          <w:sz w:val="24"/>
          <w:szCs w:val="24"/>
        </w:rPr>
        <w:t>.</w:t>
      </w:r>
      <w:r>
        <w:rPr>
          <w:rFonts w:ascii="Times New Roman" w:hAnsi="Times New Roman"/>
          <w:sz w:val="24"/>
          <w:szCs w:val="24"/>
        </w:rPr>
        <w:t xml:space="preserve"> </w:t>
      </w:r>
      <w:proofErr w:type="gramStart"/>
      <w:r w:rsidR="00135036">
        <w:rPr>
          <w:rFonts w:ascii="Times New Roman" w:hAnsi="Times New Roman"/>
          <w:sz w:val="24"/>
          <w:szCs w:val="24"/>
        </w:rPr>
        <w:t>Questo</w:t>
      </w:r>
      <w:proofErr w:type="gramEnd"/>
      <w:r w:rsidR="00135036">
        <w:rPr>
          <w:rFonts w:ascii="Times New Roman" w:hAnsi="Times New Roman"/>
          <w:sz w:val="24"/>
          <w:szCs w:val="24"/>
        </w:rPr>
        <w:t xml:space="preserve"> </w:t>
      </w:r>
      <w:r>
        <w:rPr>
          <w:rFonts w:ascii="Times New Roman" w:hAnsi="Times New Roman"/>
          <w:sz w:val="24"/>
          <w:szCs w:val="24"/>
        </w:rPr>
        <w:t xml:space="preserve">aspetto </w:t>
      </w:r>
      <w:r w:rsidR="00DD3D6C">
        <w:rPr>
          <w:rFonts w:ascii="Times New Roman" w:hAnsi="Times New Roman"/>
          <w:sz w:val="24"/>
          <w:szCs w:val="24"/>
        </w:rPr>
        <w:t xml:space="preserve">caratterizza e </w:t>
      </w:r>
      <w:r>
        <w:rPr>
          <w:rFonts w:ascii="Times New Roman" w:hAnsi="Times New Roman"/>
          <w:sz w:val="24"/>
          <w:szCs w:val="24"/>
        </w:rPr>
        <w:t xml:space="preserve">spesso condiziona </w:t>
      </w:r>
      <w:r w:rsidR="00AC4DBC">
        <w:rPr>
          <w:rFonts w:ascii="Times New Roman" w:hAnsi="Times New Roman"/>
          <w:sz w:val="24"/>
          <w:szCs w:val="24"/>
        </w:rPr>
        <w:t>la loro attività</w:t>
      </w:r>
      <w:r w:rsidR="00DD3D6C">
        <w:rPr>
          <w:rFonts w:ascii="Times New Roman" w:hAnsi="Times New Roman"/>
          <w:sz w:val="24"/>
          <w:szCs w:val="24"/>
        </w:rPr>
        <w:t>,</w:t>
      </w:r>
      <w:r>
        <w:rPr>
          <w:rFonts w:ascii="Times New Roman" w:hAnsi="Times New Roman"/>
          <w:sz w:val="24"/>
          <w:szCs w:val="24"/>
        </w:rPr>
        <w:t xml:space="preserve"> soprattutto in relazione alla capacità economica necessaria a giustificare gli acquisti dei prodotti (volumi minimi per le consegne), sui quali possono incidere negativamente i costi di trasporto</w:t>
      </w:r>
      <w:r w:rsidR="00DD3D6C">
        <w:rPr>
          <w:rFonts w:ascii="Times New Roman" w:hAnsi="Times New Roman"/>
          <w:sz w:val="24"/>
          <w:szCs w:val="24"/>
        </w:rPr>
        <w:t>, e in relazione alla complessità della gestione delle attività</w:t>
      </w:r>
      <w:r>
        <w:rPr>
          <w:rFonts w:ascii="Times New Roman" w:hAnsi="Times New Roman"/>
          <w:sz w:val="24"/>
          <w:szCs w:val="24"/>
        </w:rPr>
        <w:t>.</w:t>
      </w:r>
    </w:p>
    <w:p w14:paraId="57767F57" w14:textId="77777777" w:rsidR="00772866" w:rsidRPr="00617F01" w:rsidRDefault="00772866" w:rsidP="00772866">
      <w:pPr>
        <w:spacing w:after="120" w:line="360" w:lineRule="auto"/>
        <w:rPr>
          <w:rFonts w:ascii="Times New Roman" w:hAnsi="Times New Roman"/>
          <w:b/>
          <w:sz w:val="24"/>
          <w:szCs w:val="24"/>
        </w:rPr>
      </w:pPr>
      <w:r w:rsidRPr="00617F01">
        <w:rPr>
          <w:rFonts w:ascii="Times New Roman" w:hAnsi="Times New Roman"/>
          <w:b/>
          <w:sz w:val="24"/>
          <w:szCs w:val="24"/>
        </w:rPr>
        <w:t>3- I dati utilizzati e il modello empirico di analisi</w:t>
      </w:r>
    </w:p>
    <w:p w14:paraId="780000AC" w14:textId="77777777" w:rsidR="00772866" w:rsidRDefault="00772866" w:rsidP="00772866">
      <w:pPr>
        <w:spacing w:after="0" w:line="360" w:lineRule="auto"/>
        <w:ind w:firstLine="284"/>
        <w:jc w:val="both"/>
        <w:rPr>
          <w:rFonts w:ascii="Times New Roman" w:hAnsi="Times New Roman"/>
          <w:sz w:val="24"/>
          <w:szCs w:val="24"/>
        </w:rPr>
      </w:pPr>
      <w:r>
        <w:rPr>
          <w:rFonts w:ascii="Times New Roman" w:hAnsi="Times New Roman"/>
          <w:sz w:val="24"/>
          <w:szCs w:val="24"/>
        </w:rPr>
        <w:t xml:space="preserve">La raccolta dei dati e l’estrazione del campione </w:t>
      </w:r>
      <w:proofErr w:type="gramStart"/>
      <w:r>
        <w:rPr>
          <w:rFonts w:ascii="Times New Roman" w:hAnsi="Times New Roman"/>
          <w:sz w:val="24"/>
          <w:szCs w:val="24"/>
        </w:rPr>
        <w:t>è</w:t>
      </w:r>
      <w:proofErr w:type="gramEnd"/>
      <w:r>
        <w:rPr>
          <w:rFonts w:ascii="Times New Roman" w:hAnsi="Times New Roman"/>
          <w:sz w:val="24"/>
          <w:szCs w:val="24"/>
        </w:rPr>
        <w:t xml:space="preserve"> stata possibile in seguito al completamento della prima fase dello studio nell’ambito del quale si sviluppa la presente analisi, che ha permesso di determinare esattamente la consistenza e la distribuzione geografica dei GAS su tutto il territorio siciliano. </w:t>
      </w:r>
    </w:p>
    <w:p w14:paraId="3326BF0C" w14:textId="77777777" w:rsidR="00772866" w:rsidRDefault="00772866" w:rsidP="00772866">
      <w:pPr>
        <w:spacing w:after="0" w:line="360" w:lineRule="auto"/>
        <w:ind w:firstLine="284"/>
        <w:jc w:val="both"/>
        <w:rPr>
          <w:rFonts w:ascii="Times New Roman" w:hAnsi="Times New Roman"/>
          <w:sz w:val="24"/>
          <w:szCs w:val="24"/>
        </w:rPr>
      </w:pPr>
      <w:r>
        <w:rPr>
          <w:rFonts w:ascii="Times New Roman" w:hAnsi="Times New Roman"/>
          <w:sz w:val="24"/>
          <w:szCs w:val="24"/>
        </w:rPr>
        <w:t>I dati sono stati raccolti durante il 2010 attraverso la somministrazione di un questionario appositamente predisposto,</w:t>
      </w:r>
      <w:r w:rsidRPr="003A6086">
        <w:rPr>
          <w:rFonts w:ascii="Times New Roman" w:hAnsi="Times New Roman"/>
          <w:sz w:val="24"/>
          <w:szCs w:val="24"/>
        </w:rPr>
        <w:t xml:space="preserve"> </w:t>
      </w:r>
      <w:r>
        <w:rPr>
          <w:rFonts w:ascii="Times New Roman" w:hAnsi="Times New Roman"/>
          <w:sz w:val="24"/>
          <w:szCs w:val="24"/>
        </w:rPr>
        <w:t xml:space="preserve">e preventivamente testato, composto </w:t>
      </w:r>
      <w:proofErr w:type="gramStart"/>
      <w:r>
        <w:rPr>
          <w:rFonts w:ascii="Times New Roman" w:hAnsi="Times New Roman"/>
          <w:sz w:val="24"/>
          <w:szCs w:val="24"/>
        </w:rPr>
        <w:t>da</w:t>
      </w:r>
      <w:proofErr w:type="gramEnd"/>
      <w:r w:rsidRPr="003A6086">
        <w:rPr>
          <w:rFonts w:ascii="Times New Roman" w:hAnsi="Times New Roman"/>
          <w:sz w:val="24"/>
          <w:szCs w:val="24"/>
        </w:rPr>
        <w:t xml:space="preserve"> 32 domande a risposta chiusa </w:t>
      </w:r>
      <w:r>
        <w:rPr>
          <w:rFonts w:ascii="Times New Roman" w:hAnsi="Times New Roman"/>
          <w:sz w:val="24"/>
          <w:szCs w:val="24"/>
        </w:rPr>
        <w:t>e</w:t>
      </w:r>
      <w:r w:rsidRPr="003A6086">
        <w:rPr>
          <w:rFonts w:ascii="Times New Roman" w:hAnsi="Times New Roman"/>
          <w:sz w:val="24"/>
          <w:szCs w:val="24"/>
        </w:rPr>
        <w:t xml:space="preserve"> strutturato in 3 parti: un primo </w:t>
      </w:r>
      <w:r w:rsidR="00F521A9">
        <w:rPr>
          <w:rFonts w:ascii="Times New Roman" w:hAnsi="Times New Roman"/>
          <w:sz w:val="24"/>
          <w:szCs w:val="24"/>
        </w:rPr>
        <w:t>insieme</w:t>
      </w:r>
      <w:r w:rsidRPr="003A6086">
        <w:rPr>
          <w:rFonts w:ascii="Times New Roman" w:hAnsi="Times New Roman"/>
          <w:sz w:val="24"/>
          <w:szCs w:val="24"/>
        </w:rPr>
        <w:t xml:space="preserve"> di domande </w:t>
      </w:r>
      <w:r>
        <w:rPr>
          <w:rFonts w:ascii="Times New Roman" w:hAnsi="Times New Roman"/>
          <w:sz w:val="24"/>
          <w:szCs w:val="24"/>
        </w:rPr>
        <w:t>è servito per raccogliere informazioni</w:t>
      </w:r>
      <w:r w:rsidRPr="003A6086">
        <w:rPr>
          <w:rFonts w:ascii="Times New Roman" w:hAnsi="Times New Roman"/>
          <w:sz w:val="24"/>
          <w:szCs w:val="24"/>
        </w:rPr>
        <w:t xml:space="preserve"> sulle caratteristiche socio-economiche dei nuclei familiari e dei responsabili </w:t>
      </w:r>
      <w:r w:rsidR="00A702A3">
        <w:rPr>
          <w:rFonts w:ascii="Times New Roman" w:hAnsi="Times New Roman"/>
          <w:sz w:val="24"/>
          <w:szCs w:val="24"/>
        </w:rPr>
        <w:t xml:space="preserve">per </w:t>
      </w:r>
      <w:r w:rsidRPr="003A6086">
        <w:rPr>
          <w:rFonts w:ascii="Times New Roman" w:hAnsi="Times New Roman"/>
          <w:sz w:val="24"/>
          <w:szCs w:val="24"/>
        </w:rPr>
        <w:t>gli acquisti; la seconda</w:t>
      </w:r>
      <w:r>
        <w:rPr>
          <w:rFonts w:ascii="Times New Roman" w:hAnsi="Times New Roman"/>
          <w:sz w:val="24"/>
          <w:szCs w:val="24"/>
        </w:rPr>
        <w:t xml:space="preserve"> parte</w:t>
      </w:r>
      <w:r w:rsidRPr="003A6086">
        <w:rPr>
          <w:rFonts w:ascii="Times New Roman" w:hAnsi="Times New Roman"/>
          <w:sz w:val="24"/>
          <w:szCs w:val="24"/>
        </w:rPr>
        <w:t xml:space="preserve"> </w:t>
      </w:r>
      <w:r>
        <w:rPr>
          <w:rFonts w:ascii="Times New Roman" w:hAnsi="Times New Roman"/>
          <w:sz w:val="24"/>
          <w:szCs w:val="24"/>
        </w:rPr>
        <w:t xml:space="preserve">del questionario è stata </w:t>
      </w:r>
      <w:r>
        <w:rPr>
          <w:rFonts w:ascii="Times New Roman" w:hAnsi="Times New Roman"/>
          <w:sz w:val="24"/>
          <w:szCs w:val="24"/>
        </w:rPr>
        <w:lastRenderedPageBreak/>
        <w:t>dedicata alla raccolta dei</w:t>
      </w:r>
      <w:r w:rsidRPr="003A6086">
        <w:rPr>
          <w:rFonts w:ascii="Times New Roman" w:hAnsi="Times New Roman"/>
          <w:sz w:val="24"/>
          <w:szCs w:val="24"/>
        </w:rPr>
        <w:t xml:space="preserve"> giudizi, espressi in scala </w:t>
      </w:r>
      <w:proofErr w:type="spellStart"/>
      <w:r w:rsidRPr="003A6086">
        <w:rPr>
          <w:rFonts w:ascii="Times New Roman" w:hAnsi="Times New Roman"/>
          <w:sz w:val="24"/>
          <w:szCs w:val="24"/>
        </w:rPr>
        <w:t>Likert</w:t>
      </w:r>
      <w:proofErr w:type="spellEnd"/>
      <w:r w:rsidRPr="003A6086">
        <w:rPr>
          <w:rFonts w:ascii="Times New Roman" w:hAnsi="Times New Roman"/>
          <w:sz w:val="24"/>
          <w:szCs w:val="24"/>
        </w:rPr>
        <w:t xml:space="preserve"> 1-5, </w:t>
      </w:r>
      <w:r>
        <w:rPr>
          <w:rFonts w:ascii="Times New Roman" w:hAnsi="Times New Roman"/>
          <w:sz w:val="24"/>
          <w:szCs w:val="24"/>
        </w:rPr>
        <w:t>relativi agli</w:t>
      </w:r>
      <w:r w:rsidRPr="003A6086">
        <w:rPr>
          <w:rFonts w:ascii="Times New Roman" w:hAnsi="Times New Roman"/>
          <w:sz w:val="24"/>
          <w:szCs w:val="24"/>
        </w:rPr>
        <w:t xml:space="preserve"> aspetti </w:t>
      </w:r>
      <w:r>
        <w:rPr>
          <w:rFonts w:ascii="Times New Roman" w:hAnsi="Times New Roman"/>
          <w:sz w:val="24"/>
          <w:szCs w:val="24"/>
        </w:rPr>
        <w:t xml:space="preserve">che riguardano l’importanza attribuita dai nuclei alla </w:t>
      </w:r>
      <w:r w:rsidRPr="003A6086">
        <w:rPr>
          <w:rFonts w:ascii="Times New Roman" w:hAnsi="Times New Roman"/>
          <w:sz w:val="24"/>
          <w:szCs w:val="24"/>
        </w:rPr>
        <w:t>sostenibilità sociale ed ambientale,</w:t>
      </w:r>
      <w:r>
        <w:rPr>
          <w:rFonts w:ascii="Times New Roman" w:hAnsi="Times New Roman"/>
          <w:sz w:val="24"/>
          <w:szCs w:val="24"/>
        </w:rPr>
        <w:t xml:space="preserve"> alla raccolta di dati </w:t>
      </w:r>
      <w:r w:rsidRPr="003A6086">
        <w:rPr>
          <w:rFonts w:ascii="Times New Roman" w:hAnsi="Times New Roman"/>
          <w:sz w:val="24"/>
          <w:szCs w:val="24"/>
        </w:rPr>
        <w:t>sulla frequenza</w:t>
      </w:r>
      <w:r>
        <w:rPr>
          <w:rFonts w:ascii="Times New Roman" w:hAnsi="Times New Roman"/>
          <w:sz w:val="24"/>
          <w:szCs w:val="24"/>
        </w:rPr>
        <w:t xml:space="preserve"> degli acquisti</w:t>
      </w:r>
      <w:r w:rsidRPr="003A6086">
        <w:rPr>
          <w:rFonts w:ascii="Times New Roman" w:hAnsi="Times New Roman"/>
          <w:sz w:val="24"/>
          <w:szCs w:val="24"/>
        </w:rPr>
        <w:t xml:space="preserve"> e </w:t>
      </w:r>
      <w:r w:rsidR="00DD3D6C">
        <w:rPr>
          <w:rFonts w:ascii="Times New Roman" w:hAnsi="Times New Roman"/>
          <w:sz w:val="24"/>
          <w:szCs w:val="24"/>
        </w:rPr>
        <w:t xml:space="preserve">alla </w:t>
      </w:r>
      <w:r w:rsidRPr="003A6086">
        <w:rPr>
          <w:rFonts w:ascii="Times New Roman" w:hAnsi="Times New Roman"/>
          <w:sz w:val="24"/>
          <w:szCs w:val="24"/>
        </w:rPr>
        <w:t xml:space="preserve">quota di spesa </w:t>
      </w:r>
      <w:r>
        <w:rPr>
          <w:rFonts w:ascii="Times New Roman" w:hAnsi="Times New Roman"/>
          <w:sz w:val="24"/>
          <w:szCs w:val="24"/>
        </w:rPr>
        <w:t xml:space="preserve">fatta attraverso il GAS </w:t>
      </w:r>
      <w:r w:rsidRPr="003A6086">
        <w:rPr>
          <w:rFonts w:ascii="Times New Roman" w:hAnsi="Times New Roman"/>
          <w:sz w:val="24"/>
          <w:szCs w:val="24"/>
        </w:rPr>
        <w:t>rispetto alla spesa alimentare complessiva</w:t>
      </w:r>
      <w:r>
        <w:rPr>
          <w:rFonts w:ascii="Times New Roman" w:hAnsi="Times New Roman"/>
          <w:sz w:val="24"/>
          <w:szCs w:val="24"/>
        </w:rPr>
        <w:t xml:space="preserve"> del nucleo</w:t>
      </w:r>
      <w:r w:rsidRPr="003A6086">
        <w:rPr>
          <w:rFonts w:ascii="Times New Roman" w:hAnsi="Times New Roman"/>
          <w:sz w:val="24"/>
          <w:szCs w:val="24"/>
        </w:rPr>
        <w:t xml:space="preserve">; con il terzo </w:t>
      </w:r>
      <w:r w:rsidR="00F521A9">
        <w:rPr>
          <w:rFonts w:ascii="Times New Roman" w:hAnsi="Times New Roman"/>
          <w:sz w:val="24"/>
          <w:szCs w:val="24"/>
        </w:rPr>
        <w:t>insieme</w:t>
      </w:r>
      <w:r w:rsidRPr="003A6086">
        <w:rPr>
          <w:rFonts w:ascii="Times New Roman" w:hAnsi="Times New Roman"/>
          <w:sz w:val="24"/>
          <w:szCs w:val="24"/>
        </w:rPr>
        <w:t xml:space="preserve"> di domande, infine, si</w:t>
      </w:r>
      <w:r w:rsidR="00F521A9">
        <w:rPr>
          <w:rFonts w:ascii="Times New Roman" w:hAnsi="Times New Roman"/>
          <w:sz w:val="24"/>
          <w:szCs w:val="24"/>
        </w:rPr>
        <w:t xml:space="preserve"> sono esplorati gli</w:t>
      </w:r>
      <w:r w:rsidRPr="003A6086">
        <w:rPr>
          <w:rFonts w:ascii="Times New Roman" w:hAnsi="Times New Roman"/>
          <w:sz w:val="24"/>
          <w:szCs w:val="24"/>
        </w:rPr>
        <w:t xml:space="preserve"> atteggiamenti, </w:t>
      </w:r>
      <w:r w:rsidR="00F521A9">
        <w:rPr>
          <w:rFonts w:ascii="Times New Roman" w:hAnsi="Times New Roman"/>
          <w:sz w:val="24"/>
          <w:szCs w:val="24"/>
        </w:rPr>
        <w:t xml:space="preserve">i </w:t>
      </w:r>
      <w:r w:rsidRPr="003A6086">
        <w:rPr>
          <w:rFonts w:ascii="Times New Roman" w:hAnsi="Times New Roman"/>
          <w:sz w:val="24"/>
          <w:szCs w:val="24"/>
        </w:rPr>
        <w:t xml:space="preserve">giudizi e </w:t>
      </w:r>
      <w:r w:rsidR="00F521A9">
        <w:rPr>
          <w:rFonts w:ascii="Times New Roman" w:hAnsi="Times New Roman"/>
          <w:sz w:val="24"/>
          <w:szCs w:val="24"/>
        </w:rPr>
        <w:t xml:space="preserve">le </w:t>
      </w:r>
      <w:r w:rsidRPr="003A6086">
        <w:rPr>
          <w:rFonts w:ascii="Times New Roman" w:hAnsi="Times New Roman"/>
          <w:sz w:val="24"/>
          <w:szCs w:val="24"/>
        </w:rPr>
        <w:t xml:space="preserve">motivazioni, espressi in Scala </w:t>
      </w:r>
      <w:proofErr w:type="spellStart"/>
      <w:r w:rsidRPr="003A6086">
        <w:rPr>
          <w:rFonts w:ascii="Times New Roman" w:hAnsi="Times New Roman"/>
          <w:sz w:val="24"/>
          <w:szCs w:val="24"/>
        </w:rPr>
        <w:t>Likert</w:t>
      </w:r>
      <w:proofErr w:type="spellEnd"/>
      <w:r w:rsidRPr="003A6086">
        <w:rPr>
          <w:rFonts w:ascii="Times New Roman" w:hAnsi="Times New Roman"/>
          <w:sz w:val="24"/>
          <w:szCs w:val="24"/>
        </w:rPr>
        <w:t xml:space="preserve"> 1-5, relativi agli aspetti organizzativi e gestionali specifici dei </w:t>
      </w:r>
      <w:r>
        <w:rPr>
          <w:rFonts w:ascii="Times New Roman" w:hAnsi="Times New Roman"/>
          <w:sz w:val="24"/>
          <w:szCs w:val="24"/>
        </w:rPr>
        <w:t>GAS</w:t>
      </w:r>
      <w:r w:rsidRPr="003A6086">
        <w:rPr>
          <w:rFonts w:ascii="Times New Roman" w:hAnsi="Times New Roman"/>
          <w:sz w:val="24"/>
          <w:szCs w:val="24"/>
        </w:rPr>
        <w:t xml:space="preserve">. </w:t>
      </w:r>
    </w:p>
    <w:p w14:paraId="707BECDF" w14:textId="77777777" w:rsidR="00772866" w:rsidRDefault="00772866" w:rsidP="00772866">
      <w:pPr>
        <w:spacing w:after="120" w:line="360" w:lineRule="auto"/>
        <w:ind w:firstLine="284"/>
        <w:jc w:val="both"/>
        <w:rPr>
          <w:rFonts w:ascii="Times New Roman" w:hAnsi="Times New Roman"/>
          <w:sz w:val="24"/>
          <w:szCs w:val="24"/>
        </w:rPr>
      </w:pPr>
      <w:r>
        <w:rPr>
          <w:rFonts w:ascii="Times New Roman" w:hAnsi="Times New Roman"/>
          <w:sz w:val="24"/>
          <w:szCs w:val="24"/>
        </w:rPr>
        <w:t xml:space="preserve">Le variabili rilevate attraverso il questionario </w:t>
      </w:r>
      <w:r w:rsidRPr="003A6086">
        <w:rPr>
          <w:rFonts w:ascii="Times New Roman" w:hAnsi="Times New Roman"/>
          <w:sz w:val="24"/>
          <w:szCs w:val="24"/>
        </w:rPr>
        <w:t xml:space="preserve">sono state generate sulla base delle </w:t>
      </w:r>
      <w:proofErr w:type="gramStart"/>
      <w:r w:rsidRPr="003A6086">
        <w:rPr>
          <w:rFonts w:ascii="Times New Roman" w:hAnsi="Times New Roman"/>
          <w:sz w:val="24"/>
          <w:szCs w:val="24"/>
        </w:rPr>
        <w:t>istanze</w:t>
      </w:r>
      <w:proofErr w:type="gramEnd"/>
      <w:r w:rsidRPr="003A6086">
        <w:rPr>
          <w:rFonts w:ascii="Times New Roman" w:hAnsi="Times New Roman"/>
          <w:sz w:val="24"/>
          <w:szCs w:val="24"/>
        </w:rPr>
        <w:t xml:space="preserve"> raccolte attraverso incontri con </w:t>
      </w:r>
      <w:r>
        <w:rPr>
          <w:rFonts w:ascii="Times New Roman" w:hAnsi="Times New Roman"/>
          <w:sz w:val="24"/>
          <w:szCs w:val="24"/>
        </w:rPr>
        <w:t>i soci dei</w:t>
      </w:r>
      <w:r w:rsidRPr="003A6086">
        <w:rPr>
          <w:rFonts w:ascii="Times New Roman" w:hAnsi="Times New Roman"/>
          <w:sz w:val="24"/>
          <w:szCs w:val="24"/>
        </w:rPr>
        <w:t xml:space="preserve"> </w:t>
      </w:r>
      <w:r>
        <w:rPr>
          <w:rFonts w:ascii="Times New Roman" w:hAnsi="Times New Roman"/>
          <w:sz w:val="24"/>
          <w:szCs w:val="24"/>
        </w:rPr>
        <w:t>GAS</w:t>
      </w:r>
      <w:r w:rsidRPr="003A6086">
        <w:rPr>
          <w:rFonts w:ascii="Times New Roman" w:hAnsi="Times New Roman"/>
          <w:sz w:val="24"/>
          <w:szCs w:val="24"/>
        </w:rPr>
        <w:t xml:space="preserve"> e </w:t>
      </w:r>
      <w:r w:rsidR="00F521A9">
        <w:rPr>
          <w:rFonts w:ascii="Times New Roman" w:hAnsi="Times New Roman"/>
          <w:sz w:val="24"/>
          <w:szCs w:val="24"/>
        </w:rPr>
        <w:t>prendendo parte</w:t>
      </w:r>
      <w:r w:rsidRPr="003A6086">
        <w:rPr>
          <w:rFonts w:ascii="Times New Roman" w:hAnsi="Times New Roman"/>
          <w:sz w:val="24"/>
          <w:szCs w:val="24"/>
        </w:rPr>
        <w:t xml:space="preserve"> a riunioni tra i </w:t>
      </w:r>
      <w:r>
        <w:rPr>
          <w:rFonts w:ascii="Times New Roman" w:hAnsi="Times New Roman"/>
          <w:sz w:val="24"/>
          <w:szCs w:val="24"/>
        </w:rPr>
        <w:t>GAS</w:t>
      </w:r>
      <w:r w:rsidRPr="003A6086">
        <w:rPr>
          <w:rFonts w:ascii="Times New Roman" w:hAnsi="Times New Roman"/>
          <w:sz w:val="24"/>
          <w:szCs w:val="24"/>
        </w:rPr>
        <w:t xml:space="preserve"> sicilian</w:t>
      </w:r>
      <w:r>
        <w:rPr>
          <w:rFonts w:ascii="Times New Roman" w:hAnsi="Times New Roman"/>
          <w:sz w:val="24"/>
          <w:szCs w:val="24"/>
        </w:rPr>
        <w:t>i e nazionali</w:t>
      </w:r>
      <w:r w:rsidRPr="003A6086">
        <w:rPr>
          <w:rFonts w:ascii="Times New Roman" w:hAnsi="Times New Roman"/>
          <w:sz w:val="24"/>
          <w:szCs w:val="24"/>
        </w:rPr>
        <w:t xml:space="preserve">. Nella </w:t>
      </w:r>
      <w:r w:rsidR="00DE6E20">
        <w:rPr>
          <w:rFonts w:ascii="Times New Roman" w:hAnsi="Times New Roman"/>
          <w:sz w:val="24"/>
          <w:szCs w:val="24"/>
        </w:rPr>
        <w:t xml:space="preserve">tabella </w:t>
      </w:r>
      <w:proofErr w:type="gramStart"/>
      <w:r w:rsidR="00DE6E20">
        <w:rPr>
          <w:rFonts w:ascii="Times New Roman" w:hAnsi="Times New Roman"/>
          <w:sz w:val="24"/>
          <w:szCs w:val="24"/>
        </w:rPr>
        <w:t>1</w:t>
      </w:r>
      <w:proofErr w:type="gramEnd"/>
      <w:r w:rsidRPr="003A6086">
        <w:rPr>
          <w:rFonts w:ascii="Times New Roman" w:hAnsi="Times New Roman"/>
          <w:sz w:val="24"/>
          <w:szCs w:val="24"/>
        </w:rPr>
        <w:t xml:space="preserve"> vengono riportate le variabili suddivise in tre insiemi che corrispondono </w:t>
      </w:r>
      <w:r w:rsidR="00F521A9">
        <w:rPr>
          <w:rFonts w:ascii="Times New Roman" w:hAnsi="Times New Roman"/>
          <w:sz w:val="24"/>
          <w:szCs w:val="24"/>
        </w:rPr>
        <w:t>alle</w:t>
      </w:r>
      <w:r w:rsidRPr="003A6086">
        <w:rPr>
          <w:rFonts w:ascii="Times New Roman" w:hAnsi="Times New Roman"/>
          <w:sz w:val="24"/>
          <w:szCs w:val="24"/>
        </w:rPr>
        <w:t xml:space="preserve"> sezioni del q</w:t>
      </w:r>
      <w:r>
        <w:rPr>
          <w:rFonts w:ascii="Times New Roman" w:hAnsi="Times New Roman"/>
          <w:sz w:val="24"/>
          <w:szCs w:val="24"/>
        </w:rPr>
        <w:t>uestionario</w:t>
      </w:r>
      <w:r w:rsidR="00F521A9">
        <w:rPr>
          <w:rFonts w:ascii="Times New Roman" w:hAnsi="Times New Roman"/>
          <w:sz w:val="24"/>
          <w:szCs w:val="24"/>
        </w:rPr>
        <w:t xml:space="preserve"> prima descritto</w:t>
      </w:r>
      <w:r>
        <w:rPr>
          <w:rFonts w:ascii="Times New Roman" w:hAnsi="Times New Roman"/>
          <w:sz w:val="24"/>
          <w:szCs w:val="24"/>
        </w:rPr>
        <w:t>. Tal</w:t>
      </w:r>
      <w:r w:rsidRPr="003A6086">
        <w:rPr>
          <w:rFonts w:ascii="Times New Roman" w:hAnsi="Times New Roman"/>
          <w:sz w:val="24"/>
          <w:szCs w:val="24"/>
        </w:rPr>
        <w:t xml:space="preserve">e suddivisione, tuttavia, non è concettuale ma funzionale </w:t>
      </w:r>
      <w:proofErr w:type="gramStart"/>
      <w:r w:rsidRPr="003A6086">
        <w:rPr>
          <w:rFonts w:ascii="Times New Roman" w:hAnsi="Times New Roman"/>
          <w:sz w:val="24"/>
          <w:szCs w:val="24"/>
        </w:rPr>
        <w:t>ad</w:t>
      </w:r>
      <w:proofErr w:type="gramEnd"/>
      <w:r w:rsidRPr="003A6086">
        <w:rPr>
          <w:rFonts w:ascii="Times New Roman" w:hAnsi="Times New Roman"/>
          <w:sz w:val="24"/>
          <w:szCs w:val="24"/>
        </w:rPr>
        <w:t xml:space="preserve"> una schematizzazione espositiva.</w:t>
      </w:r>
    </w:p>
    <w:p w14:paraId="5D3B2C15" w14:textId="77777777" w:rsidR="00772866" w:rsidRDefault="00772866" w:rsidP="00772866">
      <w:pPr>
        <w:spacing w:after="0" w:line="360" w:lineRule="auto"/>
        <w:ind w:firstLine="284"/>
        <w:jc w:val="both"/>
        <w:rPr>
          <w:rFonts w:ascii="Times New Roman" w:hAnsi="Times New Roman"/>
          <w:sz w:val="24"/>
          <w:szCs w:val="24"/>
        </w:rPr>
      </w:pPr>
      <w:r>
        <w:rPr>
          <w:rFonts w:ascii="Times New Roman" w:hAnsi="Times New Roman"/>
          <w:sz w:val="24"/>
          <w:szCs w:val="24"/>
        </w:rPr>
        <w:t xml:space="preserve">Gli individui intervistati, seppure non statisticamente rappresentativi dell’universo delle famiglie socie dei GAS presenti in Sicilia, </w:t>
      </w:r>
      <w:proofErr w:type="gramStart"/>
      <w:r>
        <w:rPr>
          <w:rFonts w:ascii="Times New Roman" w:hAnsi="Times New Roman"/>
          <w:sz w:val="24"/>
          <w:szCs w:val="24"/>
        </w:rPr>
        <w:t>provengono</w:t>
      </w:r>
      <w:proofErr w:type="gramEnd"/>
      <w:r>
        <w:rPr>
          <w:rFonts w:ascii="Times New Roman" w:hAnsi="Times New Roman"/>
          <w:sz w:val="24"/>
          <w:szCs w:val="24"/>
        </w:rPr>
        <w:t xml:space="preserve"> da un campione ragionato estratto da tutte le province siciliane</w:t>
      </w:r>
      <w:r w:rsidR="00DD3D6C">
        <w:rPr>
          <w:rFonts w:ascii="Times New Roman" w:hAnsi="Times New Roman"/>
          <w:sz w:val="24"/>
          <w:szCs w:val="24"/>
        </w:rPr>
        <w:t xml:space="preserve"> ad</w:t>
      </w:r>
      <w:r>
        <w:rPr>
          <w:rFonts w:ascii="Times New Roman" w:hAnsi="Times New Roman"/>
          <w:sz w:val="24"/>
          <w:szCs w:val="24"/>
        </w:rPr>
        <w:t xml:space="preserve"> ecce</w:t>
      </w:r>
      <w:r w:rsidR="00DD3D6C">
        <w:rPr>
          <w:rFonts w:ascii="Times New Roman" w:hAnsi="Times New Roman"/>
          <w:sz w:val="24"/>
          <w:szCs w:val="24"/>
        </w:rPr>
        <w:t>zione</w:t>
      </w:r>
      <w:r w:rsidR="00F521A9">
        <w:rPr>
          <w:rFonts w:ascii="Times New Roman" w:hAnsi="Times New Roman"/>
          <w:sz w:val="24"/>
          <w:szCs w:val="24"/>
        </w:rPr>
        <w:t xml:space="preserve"> </w:t>
      </w:r>
      <w:r w:rsidR="001F3804">
        <w:rPr>
          <w:rFonts w:ascii="Times New Roman" w:hAnsi="Times New Roman"/>
          <w:sz w:val="24"/>
          <w:szCs w:val="24"/>
        </w:rPr>
        <w:t>del</w:t>
      </w:r>
      <w:r w:rsidR="00F521A9">
        <w:rPr>
          <w:rFonts w:ascii="Times New Roman" w:hAnsi="Times New Roman"/>
          <w:sz w:val="24"/>
          <w:szCs w:val="24"/>
        </w:rPr>
        <w:t>la provincia di Trapani</w:t>
      </w:r>
      <w:r w:rsidR="00DD3D6C">
        <w:rPr>
          <w:rFonts w:ascii="Times New Roman" w:hAnsi="Times New Roman"/>
          <w:sz w:val="24"/>
          <w:szCs w:val="24"/>
        </w:rPr>
        <w:t>,</w:t>
      </w:r>
      <w:r>
        <w:rPr>
          <w:rFonts w:ascii="Times New Roman" w:hAnsi="Times New Roman"/>
          <w:sz w:val="24"/>
          <w:szCs w:val="24"/>
        </w:rPr>
        <w:t xml:space="preserve"> nella quale non sono stati individuati GAS, e </w:t>
      </w:r>
      <w:r w:rsidR="00DD3D6C">
        <w:rPr>
          <w:rFonts w:ascii="Times New Roman" w:hAnsi="Times New Roman"/>
          <w:sz w:val="24"/>
          <w:szCs w:val="24"/>
        </w:rPr>
        <w:t>del</w:t>
      </w:r>
      <w:r>
        <w:rPr>
          <w:rFonts w:ascii="Times New Roman" w:hAnsi="Times New Roman"/>
          <w:sz w:val="24"/>
          <w:szCs w:val="24"/>
        </w:rPr>
        <w:t xml:space="preserve">le province di Agrigento ed Enna, dove i due GAS </w:t>
      </w:r>
      <w:r w:rsidR="00DD3D6C">
        <w:rPr>
          <w:rFonts w:ascii="Times New Roman" w:hAnsi="Times New Roman"/>
          <w:sz w:val="24"/>
          <w:szCs w:val="24"/>
        </w:rPr>
        <w:t>censiti</w:t>
      </w:r>
      <w:r>
        <w:rPr>
          <w:rFonts w:ascii="Times New Roman" w:hAnsi="Times New Roman"/>
          <w:sz w:val="24"/>
          <w:szCs w:val="24"/>
        </w:rPr>
        <w:t>, uno per provincia, hanno scelto di non collaborare all’indagine.</w:t>
      </w:r>
    </w:p>
    <w:p w14:paraId="4217123F" w14:textId="77777777" w:rsidR="00772866" w:rsidRDefault="001F3804" w:rsidP="00772866">
      <w:pPr>
        <w:spacing w:after="0" w:line="360" w:lineRule="auto"/>
        <w:ind w:firstLine="284"/>
        <w:jc w:val="both"/>
        <w:rPr>
          <w:rFonts w:ascii="Times New Roman" w:hAnsi="Times New Roman"/>
          <w:sz w:val="24"/>
          <w:szCs w:val="24"/>
        </w:rPr>
      </w:pPr>
      <w:r>
        <w:rPr>
          <w:rFonts w:ascii="Times New Roman" w:hAnsi="Times New Roman"/>
          <w:sz w:val="24"/>
          <w:szCs w:val="24"/>
        </w:rPr>
        <w:t xml:space="preserve">Complessivamente il campione è stato estratto da </w:t>
      </w:r>
      <w:proofErr w:type="gramStart"/>
      <w:r>
        <w:rPr>
          <w:rFonts w:ascii="Times New Roman" w:hAnsi="Times New Roman"/>
          <w:sz w:val="24"/>
          <w:szCs w:val="24"/>
        </w:rPr>
        <w:t>27</w:t>
      </w:r>
      <w:proofErr w:type="gramEnd"/>
      <w:r>
        <w:rPr>
          <w:rFonts w:ascii="Times New Roman" w:hAnsi="Times New Roman"/>
          <w:sz w:val="24"/>
          <w:szCs w:val="24"/>
        </w:rPr>
        <w:t xml:space="preserve"> GAS, in quanto sono stati esclusi dall’indagine 3 GAS presenti nelle province di Messina, Caltanissetta e Siracusa, che hanno manifestato tempi di reazione non compatibili con la presente indagine. </w:t>
      </w:r>
    </w:p>
    <w:p w14:paraId="0A23D4F4" w14:textId="77777777" w:rsidR="00772866" w:rsidRDefault="00772866" w:rsidP="00772866">
      <w:pPr>
        <w:spacing w:after="0" w:line="360" w:lineRule="auto"/>
        <w:ind w:firstLine="284"/>
        <w:jc w:val="both"/>
        <w:rPr>
          <w:rFonts w:ascii="Times New Roman" w:hAnsi="Times New Roman"/>
          <w:sz w:val="24"/>
          <w:szCs w:val="24"/>
        </w:rPr>
      </w:pPr>
    </w:p>
    <w:p w14:paraId="1BAD54DB" w14:textId="77777777" w:rsidR="00772866" w:rsidRPr="00617F01" w:rsidRDefault="00DE6E20" w:rsidP="00772866">
      <w:pPr>
        <w:spacing w:after="0" w:line="240" w:lineRule="auto"/>
        <w:textAlignment w:val="top"/>
        <w:rPr>
          <w:rFonts w:ascii="Times New Roman" w:hAnsi="Times New Roman"/>
          <w:sz w:val="24"/>
          <w:szCs w:val="24"/>
        </w:rPr>
      </w:pPr>
      <w:r>
        <w:rPr>
          <w:rFonts w:ascii="Times New Roman" w:hAnsi="Times New Roman"/>
          <w:sz w:val="24"/>
          <w:szCs w:val="24"/>
        </w:rPr>
        <w:t>Tabella 1</w:t>
      </w:r>
      <w:proofErr w:type="gramStart"/>
      <w:r>
        <w:rPr>
          <w:rFonts w:ascii="Times New Roman" w:hAnsi="Times New Roman"/>
          <w:sz w:val="24"/>
          <w:szCs w:val="24"/>
        </w:rPr>
        <w:t xml:space="preserve"> </w:t>
      </w:r>
      <w:r w:rsidR="00772866" w:rsidRPr="00617F01">
        <w:rPr>
          <w:rFonts w:ascii="Times New Roman" w:hAnsi="Times New Roman"/>
          <w:sz w:val="24"/>
          <w:szCs w:val="24"/>
        </w:rPr>
        <w:t xml:space="preserve"> </w:t>
      </w:r>
      <w:proofErr w:type="gramEnd"/>
      <w:r w:rsidR="00772866" w:rsidRPr="00617F01">
        <w:rPr>
          <w:rFonts w:ascii="Times New Roman" w:hAnsi="Times New Roman"/>
          <w:sz w:val="24"/>
          <w:szCs w:val="24"/>
        </w:rPr>
        <w:t>– Le variabili rilevate</w:t>
      </w:r>
    </w:p>
    <w:p w14:paraId="639D2295" w14:textId="77777777" w:rsidR="00772866" w:rsidRPr="00D11525" w:rsidRDefault="00CB0CFB" w:rsidP="00772866">
      <w:pPr>
        <w:spacing w:line="360" w:lineRule="auto"/>
        <w:textAlignment w:val="top"/>
        <w:rPr>
          <w:rFonts w:ascii="Times New Roman" w:hAnsi="Times New Roman"/>
          <w:b/>
          <w:sz w:val="24"/>
          <w:szCs w:val="24"/>
        </w:rPr>
      </w:pPr>
      <w:r>
        <w:rPr>
          <w:rFonts w:ascii="Times New Roman" w:hAnsi="Times New Roman"/>
          <w:b/>
          <w:noProof/>
          <w:sz w:val="24"/>
          <w:szCs w:val="24"/>
          <w:lang w:eastAsia="it-IT"/>
        </w:rPr>
        <w:drawing>
          <wp:inline distT="0" distB="0" distL="0" distR="0" wp14:anchorId="531DEA93" wp14:editId="3DBCF53A">
            <wp:extent cx="5400040" cy="2144057"/>
            <wp:effectExtent l="25400" t="0" r="10160" b="0"/>
            <wp:docPr id="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5400040" cy="2144057"/>
                    </a:xfrm>
                    <a:prstGeom prst="rect">
                      <a:avLst/>
                    </a:prstGeom>
                    <a:noFill/>
                    <a:ln w="9525">
                      <a:noFill/>
                      <a:miter lim="800000"/>
                      <a:headEnd/>
                      <a:tailEnd/>
                    </a:ln>
                  </pic:spPr>
                </pic:pic>
              </a:graphicData>
            </a:graphic>
          </wp:inline>
        </w:drawing>
      </w:r>
    </w:p>
    <w:p w14:paraId="1E44A3D8" w14:textId="77777777" w:rsidR="00772866" w:rsidRDefault="00772866" w:rsidP="00772866">
      <w:pPr>
        <w:spacing w:after="0" w:line="360" w:lineRule="auto"/>
        <w:jc w:val="both"/>
        <w:rPr>
          <w:rFonts w:ascii="Times New Roman" w:hAnsi="Times New Roman"/>
          <w:sz w:val="24"/>
          <w:szCs w:val="24"/>
        </w:rPr>
      </w:pPr>
    </w:p>
    <w:p w14:paraId="4A4E56A8" w14:textId="77777777" w:rsidR="00772866" w:rsidRPr="00617F01" w:rsidRDefault="00DE6E20" w:rsidP="00F521A9">
      <w:pPr>
        <w:spacing w:after="120" w:line="360" w:lineRule="auto"/>
        <w:jc w:val="both"/>
        <w:rPr>
          <w:rFonts w:ascii="Times New Roman" w:hAnsi="Times New Roman"/>
          <w:sz w:val="24"/>
          <w:szCs w:val="24"/>
        </w:rPr>
      </w:pPr>
      <w:r>
        <w:rPr>
          <w:rFonts w:ascii="Times New Roman" w:hAnsi="Times New Roman"/>
          <w:sz w:val="24"/>
          <w:szCs w:val="24"/>
        </w:rPr>
        <w:lastRenderedPageBreak/>
        <w:t>Tabella 2</w:t>
      </w:r>
      <w:r w:rsidR="00772866" w:rsidRPr="00617F01">
        <w:rPr>
          <w:rFonts w:ascii="Times New Roman" w:hAnsi="Times New Roman"/>
          <w:sz w:val="24"/>
          <w:szCs w:val="24"/>
        </w:rPr>
        <w:t xml:space="preserve"> – Distribuzione territoriale ed estrazione del campione</w:t>
      </w:r>
    </w:p>
    <w:p w14:paraId="3A5F45EC" w14:textId="77777777" w:rsidR="00772866" w:rsidRPr="003A6086" w:rsidRDefault="00CB0CFB" w:rsidP="00772866">
      <w:pPr>
        <w:spacing w:after="120" w:line="360" w:lineRule="auto"/>
        <w:jc w:val="center"/>
        <w:rPr>
          <w:rFonts w:ascii="Times New Roman" w:hAnsi="Times New Roman"/>
          <w:sz w:val="24"/>
          <w:szCs w:val="24"/>
        </w:rPr>
      </w:pPr>
      <w:r>
        <w:rPr>
          <w:rFonts w:ascii="Times New Roman" w:hAnsi="Times New Roman"/>
          <w:noProof/>
          <w:sz w:val="24"/>
          <w:szCs w:val="24"/>
          <w:lang w:eastAsia="it-IT"/>
        </w:rPr>
        <w:drawing>
          <wp:inline distT="0" distB="0" distL="0" distR="0" wp14:anchorId="15187429" wp14:editId="662D0450">
            <wp:extent cx="5283200" cy="1642745"/>
            <wp:effectExtent l="25400" t="0" r="0" b="0"/>
            <wp:docPr id="6"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5283200" cy="1642745"/>
                    </a:xfrm>
                    <a:prstGeom prst="rect">
                      <a:avLst/>
                    </a:prstGeom>
                    <a:noFill/>
                    <a:ln w="9525">
                      <a:noFill/>
                      <a:miter lim="800000"/>
                      <a:headEnd/>
                      <a:tailEnd/>
                    </a:ln>
                  </pic:spPr>
                </pic:pic>
              </a:graphicData>
            </a:graphic>
          </wp:inline>
        </w:drawing>
      </w:r>
    </w:p>
    <w:p w14:paraId="740A2EDF" w14:textId="77777777" w:rsidR="00772866" w:rsidRDefault="00772866" w:rsidP="00772866">
      <w:pPr>
        <w:spacing w:after="0" w:line="360" w:lineRule="auto"/>
        <w:ind w:firstLine="284"/>
        <w:jc w:val="both"/>
        <w:rPr>
          <w:rFonts w:ascii="Times New Roman" w:hAnsi="Times New Roman"/>
          <w:sz w:val="24"/>
          <w:szCs w:val="24"/>
        </w:rPr>
      </w:pPr>
    </w:p>
    <w:p w14:paraId="45B50D6F" w14:textId="77777777" w:rsidR="00772866" w:rsidRDefault="00772866" w:rsidP="00772866">
      <w:pPr>
        <w:spacing w:after="0" w:line="360" w:lineRule="auto"/>
        <w:ind w:firstLine="284"/>
        <w:jc w:val="both"/>
        <w:rPr>
          <w:rFonts w:ascii="Times New Roman" w:hAnsi="Times New Roman"/>
          <w:sz w:val="24"/>
          <w:szCs w:val="24"/>
        </w:rPr>
      </w:pPr>
      <w:r>
        <w:rPr>
          <w:rFonts w:ascii="Times New Roman" w:hAnsi="Times New Roman"/>
          <w:sz w:val="24"/>
          <w:szCs w:val="24"/>
        </w:rPr>
        <w:t xml:space="preserve">Il criterio guida per l’estrazione del campione, seppure arbitrario, </w:t>
      </w:r>
      <w:proofErr w:type="gramStart"/>
      <w:r>
        <w:rPr>
          <w:rFonts w:ascii="Times New Roman" w:hAnsi="Times New Roman"/>
          <w:sz w:val="24"/>
          <w:szCs w:val="24"/>
        </w:rPr>
        <w:t>ha tenuto in considerazione</w:t>
      </w:r>
      <w:proofErr w:type="gramEnd"/>
      <w:r>
        <w:rPr>
          <w:rFonts w:ascii="Times New Roman" w:hAnsi="Times New Roman"/>
          <w:sz w:val="24"/>
          <w:szCs w:val="24"/>
        </w:rPr>
        <w:t xml:space="preserve"> la provincia con il minore numero di soci dei GAS, sulla quale si è stabilita una soglia minima di estrazione campionaria pari al 30% degli individui complessivamente presenti nei GAS.</w:t>
      </w:r>
    </w:p>
    <w:p w14:paraId="4DD12EDE" w14:textId="77777777" w:rsidR="00772866" w:rsidRPr="003A6086" w:rsidRDefault="00772866" w:rsidP="00772866">
      <w:pPr>
        <w:spacing w:after="0" w:line="360" w:lineRule="auto"/>
        <w:ind w:firstLine="284"/>
        <w:jc w:val="both"/>
        <w:rPr>
          <w:rFonts w:ascii="Times New Roman" w:hAnsi="Times New Roman"/>
          <w:sz w:val="24"/>
          <w:szCs w:val="24"/>
        </w:rPr>
      </w:pPr>
      <w:r>
        <w:rPr>
          <w:rFonts w:ascii="Times New Roman" w:hAnsi="Times New Roman"/>
          <w:sz w:val="24"/>
          <w:szCs w:val="24"/>
        </w:rPr>
        <w:t>L’estrazione ha interessato, pertanto, un campione complessivo di 316 consumatori e responsabili degli acquisti nelle famiglie socie del GAS, rappresenta</w:t>
      </w:r>
      <w:r w:rsidR="00F521A9">
        <w:rPr>
          <w:rFonts w:ascii="Times New Roman" w:hAnsi="Times New Roman"/>
          <w:sz w:val="24"/>
          <w:szCs w:val="24"/>
        </w:rPr>
        <w:t>n</w:t>
      </w:r>
      <w:r>
        <w:rPr>
          <w:rFonts w:ascii="Times New Roman" w:hAnsi="Times New Roman"/>
          <w:sz w:val="24"/>
          <w:szCs w:val="24"/>
        </w:rPr>
        <w:t xml:space="preserve">ti, come </w:t>
      </w:r>
      <w:r w:rsidR="001F3804">
        <w:rPr>
          <w:rFonts w:ascii="Times New Roman" w:hAnsi="Times New Roman"/>
          <w:sz w:val="24"/>
          <w:szCs w:val="24"/>
        </w:rPr>
        <w:t>già accennato</w:t>
      </w:r>
      <w:r>
        <w:rPr>
          <w:rFonts w:ascii="Times New Roman" w:hAnsi="Times New Roman"/>
          <w:sz w:val="24"/>
          <w:szCs w:val="24"/>
        </w:rPr>
        <w:t>, 946</w:t>
      </w:r>
      <w:proofErr w:type="gramStart"/>
      <w:r>
        <w:rPr>
          <w:rFonts w:ascii="Times New Roman" w:hAnsi="Times New Roman"/>
          <w:sz w:val="24"/>
          <w:szCs w:val="24"/>
        </w:rPr>
        <w:t xml:space="preserve"> </w:t>
      </w:r>
      <w:r w:rsidR="001F3804">
        <w:rPr>
          <w:rFonts w:ascii="Times New Roman" w:hAnsi="Times New Roman"/>
          <w:sz w:val="24"/>
          <w:szCs w:val="24"/>
        </w:rPr>
        <w:t xml:space="preserve"> </w:t>
      </w:r>
      <w:proofErr w:type="gramEnd"/>
      <w:r w:rsidR="001F3804">
        <w:rPr>
          <w:rFonts w:ascii="Times New Roman" w:hAnsi="Times New Roman"/>
          <w:sz w:val="24"/>
          <w:szCs w:val="24"/>
        </w:rPr>
        <w:t>consumatori in totale</w:t>
      </w:r>
      <w:r>
        <w:rPr>
          <w:rFonts w:ascii="Times New Roman" w:hAnsi="Times New Roman"/>
          <w:sz w:val="24"/>
          <w:szCs w:val="24"/>
        </w:rPr>
        <w:t xml:space="preserve"> (</w:t>
      </w:r>
      <w:r w:rsidR="00DE6E20">
        <w:rPr>
          <w:rFonts w:ascii="Times New Roman" w:hAnsi="Times New Roman"/>
          <w:sz w:val="24"/>
          <w:szCs w:val="24"/>
        </w:rPr>
        <w:t>Tabella 2</w:t>
      </w:r>
      <w:r>
        <w:rPr>
          <w:rFonts w:ascii="Times New Roman" w:hAnsi="Times New Roman"/>
          <w:sz w:val="24"/>
          <w:szCs w:val="24"/>
        </w:rPr>
        <w:t>).</w:t>
      </w:r>
    </w:p>
    <w:p w14:paraId="6CFFE8CA" w14:textId="77777777" w:rsidR="00772866" w:rsidRPr="003A6086" w:rsidRDefault="00772866" w:rsidP="00772866">
      <w:pPr>
        <w:spacing w:after="0" w:line="360" w:lineRule="auto"/>
        <w:ind w:firstLine="284"/>
        <w:jc w:val="both"/>
        <w:rPr>
          <w:rFonts w:ascii="Times New Roman" w:hAnsi="Times New Roman"/>
          <w:sz w:val="24"/>
          <w:szCs w:val="24"/>
        </w:rPr>
      </w:pPr>
      <w:r w:rsidRPr="003A6086">
        <w:rPr>
          <w:rFonts w:ascii="Times New Roman" w:hAnsi="Times New Roman"/>
          <w:sz w:val="24"/>
          <w:szCs w:val="24"/>
        </w:rPr>
        <w:t xml:space="preserve">Allo scopo di identificare le principali caratteristiche </w:t>
      </w:r>
      <w:r>
        <w:rPr>
          <w:rFonts w:ascii="Times New Roman" w:hAnsi="Times New Roman"/>
          <w:sz w:val="24"/>
          <w:szCs w:val="24"/>
        </w:rPr>
        <w:t>dei</w:t>
      </w:r>
      <w:r w:rsidRPr="003A6086">
        <w:rPr>
          <w:rFonts w:ascii="Times New Roman" w:hAnsi="Times New Roman"/>
          <w:sz w:val="24"/>
          <w:szCs w:val="24"/>
        </w:rPr>
        <w:t xml:space="preserve"> responsabili degli acquisti, le motivazioni</w:t>
      </w:r>
      <w:r>
        <w:rPr>
          <w:rFonts w:ascii="Times New Roman" w:hAnsi="Times New Roman"/>
          <w:sz w:val="24"/>
          <w:szCs w:val="24"/>
        </w:rPr>
        <w:t xml:space="preserve"> riconducibili alla percezione della sostenibilità del sistema agro-alimentare</w:t>
      </w:r>
      <w:r w:rsidRPr="003A6086">
        <w:rPr>
          <w:rFonts w:ascii="Times New Roman" w:hAnsi="Times New Roman"/>
          <w:sz w:val="24"/>
          <w:szCs w:val="24"/>
        </w:rPr>
        <w:t>, i giudizi sull’organizzazione del</w:t>
      </w:r>
      <w:r>
        <w:rPr>
          <w:rFonts w:ascii="Times New Roman" w:hAnsi="Times New Roman"/>
          <w:sz w:val="24"/>
          <w:szCs w:val="24"/>
        </w:rPr>
        <w:t xml:space="preserve"> GAS</w:t>
      </w:r>
      <w:r w:rsidRPr="003A6086">
        <w:rPr>
          <w:rFonts w:ascii="Times New Roman" w:hAnsi="Times New Roman"/>
          <w:sz w:val="24"/>
          <w:szCs w:val="24"/>
        </w:rPr>
        <w:t xml:space="preserve">, l’attitudine alla spesa e l’individuazione specifica dei profili </w:t>
      </w:r>
      <w:r>
        <w:rPr>
          <w:rFonts w:ascii="Times New Roman" w:hAnsi="Times New Roman"/>
          <w:sz w:val="24"/>
          <w:szCs w:val="24"/>
        </w:rPr>
        <w:t xml:space="preserve">dei </w:t>
      </w:r>
      <w:r w:rsidR="00CB1732">
        <w:rPr>
          <w:rFonts w:ascii="Times New Roman" w:hAnsi="Times New Roman"/>
          <w:sz w:val="24"/>
          <w:szCs w:val="24"/>
        </w:rPr>
        <w:t>soci</w:t>
      </w:r>
      <w:r w:rsidRPr="003A6086">
        <w:rPr>
          <w:rFonts w:ascii="Times New Roman" w:hAnsi="Times New Roman"/>
          <w:sz w:val="24"/>
          <w:szCs w:val="24"/>
        </w:rPr>
        <w:t xml:space="preserve"> dei </w:t>
      </w:r>
      <w:r>
        <w:rPr>
          <w:rFonts w:ascii="Times New Roman" w:hAnsi="Times New Roman"/>
          <w:sz w:val="24"/>
          <w:szCs w:val="24"/>
        </w:rPr>
        <w:t>GAS,</w:t>
      </w:r>
      <w:r w:rsidRPr="003A6086">
        <w:rPr>
          <w:rFonts w:ascii="Times New Roman" w:hAnsi="Times New Roman"/>
          <w:sz w:val="24"/>
          <w:szCs w:val="24"/>
        </w:rPr>
        <w:t xml:space="preserve"> è stata eseguita un</w:t>
      </w:r>
      <w:r w:rsidR="00CB1732">
        <w:rPr>
          <w:rFonts w:ascii="Times New Roman" w:hAnsi="Times New Roman"/>
          <w:sz w:val="24"/>
          <w:szCs w:val="24"/>
        </w:rPr>
        <w:t>’</w:t>
      </w:r>
      <w:r w:rsidRPr="003A6086">
        <w:rPr>
          <w:rFonts w:ascii="Times New Roman" w:hAnsi="Times New Roman"/>
          <w:sz w:val="24"/>
          <w:szCs w:val="24"/>
        </w:rPr>
        <w:t xml:space="preserve">Analisi </w:t>
      </w:r>
      <w:r w:rsidR="00A702A3">
        <w:rPr>
          <w:rFonts w:ascii="Times New Roman" w:hAnsi="Times New Roman"/>
          <w:sz w:val="24"/>
          <w:szCs w:val="24"/>
        </w:rPr>
        <w:t>a</w:t>
      </w:r>
      <w:r w:rsidRPr="003A6086">
        <w:rPr>
          <w:rFonts w:ascii="Times New Roman" w:hAnsi="Times New Roman"/>
          <w:sz w:val="24"/>
          <w:szCs w:val="24"/>
        </w:rPr>
        <w:t xml:space="preserve"> </w:t>
      </w:r>
      <w:proofErr w:type="gramStart"/>
      <w:r w:rsidRPr="003A6086">
        <w:rPr>
          <w:rFonts w:ascii="Times New Roman" w:hAnsi="Times New Roman"/>
          <w:sz w:val="24"/>
          <w:szCs w:val="24"/>
        </w:rPr>
        <w:t>Componenti</w:t>
      </w:r>
      <w:proofErr w:type="gramEnd"/>
      <w:r w:rsidRPr="003A6086">
        <w:rPr>
          <w:rFonts w:ascii="Times New Roman" w:hAnsi="Times New Roman"/>
          <w:sz w:val="24"/>
          <w:szCs w:val="24"/>
        </w:rPr>
        <w:t xml:space="preserve"> Principali (ACP) e successivamente una </w:t>
      </w:r>
      <w:r>
        <w:rPr>
          <w:rFonts w:ascii="Times New Roman" w:hAnsi="Times New Roman"/>
          <w:sz w:val="24"/>
          <w:szCs w:val="24"/>
        </w:rPr>
        <w:t>Analisi Cluster</w:t>
      </w:r>
      <w:r w:rsidRPr="003A6086">
        <w:rPr>
          <w:rFonts w:ascii="Times New Roman" w:hAnsi="Times New Roman"/>
          <w:sz w:val="24"/>
          <w:szCs w:val="24"/>
        </w:rPr>
        <w:t>.</w:t>
      </w:r>
    </w:p>
    <w:p w14:paraId="30928E09" w14:textId="77777777" w:rsidR="00772866" w:rsidRPr="003A6086" w:rsidRDefault="00772866" w:rsidP="00772866">
      <w:pPr>
        <w:spacing w:after="120" w:line="360" w:lineRule="auto"/>
        <w:ind w:firstLine="284"/>
        <w:jc w:val="both"/>
        <w:rPr>
          <w:rFonts w:ascii="Times New Roman" w:hAnsi="Times New Roman"/>
          <w:sz w:val="24"/>
          <w:szCs w:val="24"/>
        </w:rPr>
      </w:pPr>
      <w:r w:rsidRPr="003A6086">
        <w:rPr>
          <w:rFonts w:ascii="Times New Roman" w:hAnsi="Times New Roman"/>
          <w:sz w:val="24"/>
          <w:szCs w:val="24"/>
        </w:rPr>
        <w:t>Per verificare la validità dei dati di partenza per l’applicazione del modello fattoriale sono stati eseguiti due test: il Test di Kaiser-Majer-</w:t>
      </w:r>
      <w:proofErr w:type="spellStart"/>
      <w:r w:rsidRPr="003A6086">
        <w:rPr>
          <w:rFonts w:ascii="Times New Roman" w:hAnsi="Times New Roman"/>
          <w:sz w:val="24"/>
          <w:szCs w:val="24"/>
        </w:rPr>
        <w:t>Olkin</w:t>
      </w:r>
      <w:proofErr w:type="spellEnd"/>
      <w:r w:rsidRPr="003A6086">
        <w:rPr>
          <w:rFonts w:ascii="Times New Roman" w:hAnsi="Times New Roman"/>
          <w:sz w:val="24"/>
          <w:szCs w:val="24"/>
        </w:rPr>
        <w:t xml:space="preserve"> (KMO), noto anche come misura dell’adeguatezza campionaria, che si basa sulle correlazioni parziali delle variabili, e il Test di Sfericità di </w:t>
      </w:r>
      <w:proofErr w:type="spellStart"/>
      <w:r w:rsidRPr="003A6086">
        <w:rPr>
          <w:rFonts w:ascii="Times New Roman" w:hAnsi="Times New Roman"/>
          <w:sz w:val="24"/>
          <w:szCs w:val="24"/>
        </w:rPr>
        <w:t>Bartlett</w:t>
      </w:r>
      <w:proofErr w:type="spellEnd"/>
      <w:proofErr w:type="gramStart"/>
      <w:r w:rsidR="00CB0CFB">
        <w:rPr>
          <w:rStyle w:val="Rimandonotaapidipagina"/>
          <w:rFonts w:ascii="Times New Roman" w:hAnsi="Times New Roman"/>
          <w:sz w:val="24"/>
          <w:szCs w:val="24"/>
        </w:rPr>
        <w:footnoteReference w:id="7"/>
      </w:r>
      <w:r w:rsidRPr="003A6086">
        <w:rPr>
          <w:rFonts w:ascii="Times New Roman" w:hAnsi="Times New Roman"/>
          <w:sz w:val="24"/>
          <w:szCs w:val="24"/>
        </w:rPr>
        <w:t>,</w:t>
      </w:r>
      <w:proofErr w:type="gramEnd"/>
      <w:r w:rsidRPr="003A6086">
        <w:rPr>
          <w:rFonts w:ascii="Times New Roman" w:hAnsi="Times New Roman"/>
          <w:sz w:val="24"/>
          <w:szCs w:val="24"/>
        </w:rPr>
        <w:t xml:space="preserve"> che in entrambi i casi hanno generato un esito positivo sull’applicazione del modello (</w:t>
      </w:r>
      <w:r w:rsidR="00DE6E20">
        <w:rPr>
          <w:rFonts w:ascii="Times New Roman" w:hAnsi="Times New Roman"/>
          <w:sz w:val="24"/>
          <w:szCs w:val="24"/>
        </w:rPr>
        <w:t>Tabella 3</w:t>
      </w:r>
      <w:r w:rsidRPr="003A6086">
        <w:rPr>
          <w:rFonts w:ascii="Times New Roman" w:hAnsi="Times New Roman"/>
          <w:sz w:val="24"/>
          <w:szCs w:val="24"/>
        </w:rPr>
        <w:t>).</w:t>
      </w:r>
    </w:p>
    <w:p w14:paraId="015FC478" w14:textId="77777777" w:rsidR="00772866" w:rsidRPr="00617F01" w:rsidRDefault="00DE6E20" w:rsidP="00772866">
      <w:pPr>
        <w:spacing w:after="0" w:line="360" w:lineRule="auto"/>
        <w:textAlignment w:val="top"/>
        <w:rPr>
          <w:rFonts w:ascii="Times New Roman" w:hAnsi="Times New Roman"/>
          <w:sz w:val="24"/>
          <w:szCs w:val="24"/>
        </w:rPr>
      </w:pPr>
      <w:r>
        <w:rPr>
          <w:rFonts w:ascii="Times New Roman" w:hAnsi="Times New Roman"/>
          <w:sz w:val="24"/>
          <w:szCs w:val="24"/>
        </w:rPr>
        <w:lastRenderedPageBreak/>
        <w:t>Tabella 3</w:t>
      </w:r>
      <w:r w:rsidR="00772866" w:rsidRPr="00617F01">
        <w:rPr>
          <w:rFonts w:ascii="Times New Roman" w:hAnsi="Times New Roman"/>
          <w:sz w:val="24"/>
          <w:szCs w:val="24"/>
        </w:rPr>
        <w:t xml:space="preserve"> – KMO e Test di </w:t>
      </w:r>
      <w:proofErr w:type="spellStart"/>
      <w:r w:rsidR="00772866" w:rsidRPr="00617F01">
        <w:rPr>
          <w:rFonts w:ascii="Times New Roman" w:hAnsi="Times New Roman"/>
          <w:sz w:val="24"/>
          <w:szCs w:val="24"/>
        </w:rPr>
        <w:t>Bartlett</w:t>
      </w:r>
      <w:proofErr w:type="spellEnd"/>
    </w:p>
    <w:p w14:paraId="5200D0DC" w14:textId="77777777" w:rsidR="00772866" w:rsidRDefault="003051CD" w:rsidP="003051CD">
      <w:pPr>
        <w:spacing w:after="0" w:line="360" w:lineRule="auto"/>
        <w:jc w:val="both"/>
        <w:rPr>
          <w:rFonts w:ascii="Times New Roman" w:hAnsi="Times New Roman"/>
          <w:sz w:val="24"/>
          <w:szCs w:val="24"/>
        </w:rPr>
      </w:pPr>
      <w:r>
        <w:rPr>
          <w:rFonts w:ascii="Times New Roman" w:hAnsi="Times New Roman"/>
          <w:noProof/>
          <w:sz w:val="24"/>
          <w:szCs w:val="24"/>
          <w:lang w:eastAsia="it-IT"/>
        </w:rPr>
        <w:drawing>
          <wp:inline distT="0" distB="0" distL="0" distR="0" wp14:anchorId="680B4C79" wp14:editId="1481AEE0">
            <wp:extent cx="5400040" cy="708874"/>
            <wp:effectExtent l="25400" t="0" r="10160" b="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a:srcRect/>
                    <a:stretch>
                      <a:fillRect/>
                    </a:stretch>
                  </pic:blipFill>
                  <pic:spPr bwMode="auto">
                    <a:xfrm>
                      <a:off x="0" y="0"/>
                      <a:ext cx="5400040" cy="708874"/>
                    </a:xfrm>
                    <a:prstGeom prst="rect">
                      <a:avLst/>
                    </a:prstGeom>
                    <a:noFill/>
                    <a:ln w="9525">
                      <a:noFill/>
                      <a:miter lim="800000"/>
                      <a:headEnd/>
                      <a:tailEnd/>
                    </a:ln>
                  </pic:spPr>
                </pic:pic>
              </a:graphicData>
            </a:graphic>
          </wp:inline>
        </w:drawing>
      </w:r>
    </w:p>
    <w:p w14:paraId="04597AA4" w14:textId="77777777" w:rsidR="00772866" w:rsidRPr="003A6086" w:rsidRDefault="00772866" w:rsidP="00772866">
      <w:pPr>
        <w:spacing w:after="0" w:line="360" w:lineRule="auto"/>
        <w:ind w:firstLine="284"/>
        <w:jc w:val="both"/>
        <w:rPr>
          <w:rFonts w:ascii="Times New Roman" w:hAnsi="Times New Roman"/>
          <w:sz w:val="24"/>
          <w:szCs w:val="24"/>
        </w:rPr>
      </w:pPr>
      <w:r w:rsidRPr="003A6086">
        <w:rPr>
          <w:rFonts w:ascii="Times New Roman" w:hAnsi="Times New Roman"/>
          <w:sz w:val="24"/>
          <w:szCs w:val="24"/>
        </w:rPr>
        <w:t xml:space="preserve">L’utilizzo dell’Analisi per </w:t>
      </w:r>
      <w:proofErr w:type="gramStart"/>
      <w:r w:rsidRPr="003A6086">
        <w:rPr>
          <w:rFonts w:ascii="Times New Roman" w:hAnsi="Times New Roman"/>
          <w:sz w:val="24"/>
          <w:szCs w:val="24"/>
        </w:rPr>
        <w:t>Componenti</w:t>
      </w:r>
      <w:proofErr w:type="gramEnd"/>
      <w:r w:rsidRPr="003A6086">
        <w:rPr>
          <w:rFonts w:ascii="Times New Roman" w:hAnsi="Times New Roman"/>
          <w:sz w:val="24"/>
          <w:szCs w:val="24"/>
        </w:rPr>
        <w:t xml:space="preserve"> Principali ha avuto lo scopo di trasformare </w:t>
      </w:r>
      <w:r>
        <w:rPr>
          <w:rFonts w:ascii="Times New Roman" w:hAnsi="Times New Roman"/>
          <w:sz w:val="24"/>
          <w:szCs w:val="24"/>
        </w:rPr>
        <w:t>analiticamente</w:t>
      </w:r>
      <w:r w:rsidRPr="003A6086">
        <w:rPr>
          <w:rFonts w:ascii="Times New Roman" w:hAnsi="Times New Roman"/>
          <w:sz w:val="24"/>
          <w:szCs w:val="24"/>
        </w:rPr>
        <w:t xml:space="preserve"> un insieme di variabili, tra loro correlate, in un numero minore di macro-variabili</w:t>
      </w:r>
      <w:r w:rsidR="00FD39D3">
        <w:rPr>
          <w:rFonts w:ascii="Times New Roman" w:hAnsi="Times New Roman"/>
          <w:sz w:val="24"/>
          <w:szCs w:val="24"/>
        </w:rPr>
        <w:t>,</w:t>
      </w:r>
      <w:r w:rsidRPr="003A6086">
        <w:rPr>
          <w:rFonts w:ascii="Times New Roman" w:hAnsi="Times New Roman"/>
          <w:sz w:val="24"/>
          <w:szCs w:val="24"/>
        </w:rPr>
        <w:t xml:space="preserve"> o costrutti indipendenti</w:t>
      </w:r>
      <w:r w:rsidR="00FD39D3">
        <w:rPr>
          <w:rFonts w:ascii="Times New Roman" w:hAnsi="Times New Roman"/>
          <w:sz w:val="24"/>
          <w:szCs w:val="24"/>
        </w:rPr>
        <w:t>,</w:t>
      </w:r>
      <w:r w:rsidRPr="003A6086">
        <w:rPr>
          <w:rFonts w:ascii="Times New Roman" w:hAnsi="Times New Roman"/>
          <w:sz w:val="24"/>
          <w:szCs w:val="24"/>
        </w:rPr>
        <w:t xml:space="preserve"> praticando una sintesi del capitale informativo dell’insieme di variabili originarie associata alla minimizzazione della perdita di informazioni; in questo modo, ciascuna componente fornisce una rappresentazione sintetica dell’associazione presente tra le variabili originarie.</w:t>
      </w:r>
      <w:r>
        <w:rPr>
          <w:rFonts w:ascii="Times New Roman" w:hAnsi="Times New Roman"/>
          <w:sz w:val="24"/>
          <w:szCs w:val="24"/>
        </w:rPr>
        <w:t xml:space="preserve"> </w:t>
      </w:r>
      <w:r w:rsidRPr="003A6086">
        <w:rPr>
          <w:rFonts w:ascii="Times New Roman" w:hAnsi="Times New Roman"/>
          <w:sz w:val="24"/>
          <w:szCs w:val="24"/>
        </w:rPr>
        <w:t xml:space="preserve"> L’analisi per </w:t>
      </w:r>
      <w:proofErr w:type="gramStart"/>
      <w:r w:rsidRPr="003A6086">
        <w:rPr>
          <w:rFonts w:ascii="Times New Roman" w:hAnsi="Times New Roman"/>
          <w:sz w:val="24"/>
          <w:szCs w:val="24"/>
        </w:rPr>
        <w:t>Componenti</w:t>
      </w:r>
      <w:proofErr w:type="gramEnd"/>
      <w:r w:rsidRPr="003A6086">
        <w:rPr>
          <w:rFonts w:ascii="Times New Roman" w:hAnsi="Times New Roman"/>
          <w:sz w:val="24"/>
          <w:szCs w:val="24"/>
        </w:rPr>
        <w:t xml:space="preserve"> Principali può essere espressa per mezzo della seguente formula generale:</w:t>
      </w:r>
    </w:p>
    <w:p w14:paraId="77C2A809" w14:textId="77777777" w:rsidR="00772866" w:rsidRPr="003A6086" w:rsidRDefault="00310BCA" w:rsidP="00310BCA">
      <w:pPr>
        <w:spacing w:before="120" w:after="120" w:line="360" w:lineRule="auto"/>
        <w:ind w:left="1776"/>
        <w:jc w:val="both"/>
        <w:outlineLvl w:val="0"/>
        <w:rPr>
          <w:rFonts w:ascii="Times New Roman" w:hAnsi="Times New Roman"/>
          <w:sz w:val="24"/>
          <w:szCs w:val="24"/>
          <w:lang w:val="en-GB"/>
        </w:rPr>
      </w:pPr>
      <w:r w:rsidRPr="00310BCA">
        <w:rPr>
          <w:rFonts w:ascii="Times New Roman" w:hAnsi="Times New Roman"/>
          <w:i/>
          <w:sz w:val="24"/>
          <w:szCs w:val="24"/>
          <w:lang w:val="en-US"/>
        </w:rPr>
        <w:t>Y</w:t>
      </w:r>
      <w:r w:rsidRPr="00310BCA">
        <w:rPr>
          <w:rFonts w:ascii="Times New Roman" w:hAnsi="Times New Roman"/>
          <w:i/>
          <w:sz w:val="24"/>
          <w:szCs w:val="24"/>
          <w:vertAlign w:val="subscript"/>
          <w:lang w:val="en-US"/>
        </w:rPr>
        <w:t xml:space="preserve">i = </w:t>
      </w:r>
      <w:r w:rsidRPr="00310BCA">
        <w:rPr>
          <w:rFonts w:ascii="Times New Roman" w:hAnsi="Times New Roman"/>
          <w:i/>
          <w:sz w:val="24"/>
          <w:szCs w:val="24"/>
          <w:lang w:val="en-US"/>
        </w:rPr>
        <w:t>w</w:t>
      </w:r>
      <w:r w:rsidRPr="00310BCA">
        <w:rPr>
          <w:rFonts w:ascii="Times New Roman" w:hAnsi="Times New Roman"/>
          <w:i/>
          <w:sz w:val="24"/>
          <w:szCs w:val="24"/>
          <w:vertAlign w:val="subscript"/>
          <w:lang w:val="en-US"/>
        </w:rPr>
        <w:t>i1</w:t>
      </w:r>
      <w:r w:rsidRPr="00310BCA">
        <w:rPr>
          <w:rFonts w:ascii="Times New Roman" w:hAnsi="Times New Roman"/>
          <w:i/>
          <w:sz w:val="24"/>
          <w:szCs w:val="24"/>
          <w:lang w:val="en-US"/>
        </w:rPr>
        <w:t xml:space="preserve"> X</w:t>
      </w:r>
      <w:r w:rsidRPr="00310BCA">
        <w:rPr>
          <w:rFonts w:ascii="Times New Roman" w:hAnsi="Times New Roman"/>
          <w:i/>
          <w:sz w:val="24"/>
          <w:szCs w:val="24"/>
          <w:vertAlign w:val="subscript"/>
          <w:lang w:val="en-US"/>
        </w:rPr>
        <w:t xml:space="preserve">i </w:t>
      </w:r>
      <w:r w:rsidRPr="00310BCA">
        <w:rPr>
          <w:rFonts w:ascii="Times New Roman" w:hAnsi="Times New Roman"/>
          <w:i/>
          <w:sz w:val="24"/>
          <w:szCs w:val="24"/>
          <w:lang w:val="en-US"/>
        </w:rPr>
        <w:t>+ w</w:t>
      </w:r>
      <w:r w:rsidRPr="00310BCA">
        <w:rPr>
          <w:rFonts w:ascii="Times New Roman" w:hAnsi="Times New Roman"/>
          <w:i/>
          <w:sz w:val="24"/>
          <w:szCs w:val="24"/>
          <w:vertAlign w:val="subscript"/>
          <w:lang w:val="en-US"/>
        </w:rPr>
        <w:t>i2</w:t>
      </w:r>
      <w:r w:rsidRPr="00310BCA">
        <w:rPr>
          <w:rFonts w:ascii="Times New Roman" w:hAnsi="Times New Roman"/>
          <w:i/>
          <w:sz w:val="24"/>
          <w:szCs w:val="24"/>
          <w:lang w:val="en-US"/>
        </w:rPr>
        <w:t xml:space="preserve"> X</w:t>
      </w:r>
      <w:r w:rsidRPr="00310BCA">
        <w:rPr>
          <w:rFonts w:ascii="Times New Roman" w:hAnsi="Times New Roman"/>
          <w:i/>
          <w:sz w:val="24"/>
          <w:szCs w:val="24"/>
          <w:vertAlign w:val="subscript"/>
          <w:lang w:val="en-US"/>
        </w:rPr>
        <w:t xml:space="preserve">2 </w:t>
      </w:r>
      <w:r w:rsidRPr="00310BCA">
        <w:rPr>
          <w:rFonts w:ascii="Times New Roman" w:hAnsi="Times New Roman"/>
          <w:i/>
          <w:sz w:val="24"/>
          <w:szCs w:val="24"/>
          <w:lang w:val="en-US"/>
        </w:rPr>
        <w:t>+…</w:t>
      </w:r>
      <w:proofErr w:type="gramStart"/>
      <w:r w:rsidRPr="00310BCA">
        <w:rPr>
          <w:rFonts w:ascii="Times New Roman" w:hAnsi="Times New Roman"/>
          <w:i/>
          <w:sz w:val="24"/>
          <w:szCs w:val="24"/>
          <w:lang w:val="en-US"/>
        </w:rPr>
        <w:t>.+</w:t>
      </w:r>
      <w:proofErr w:type="gramEnd"/>
      <w:r w:rsidRPr="00310BCA">
        <w:rPr>
          <w:rFonts w:ascii="Times New Roman" w:hAnsi="Times New Roman"/>
          <w:i/>
          <w:sz w:val="24"/>
          <w:szCs w:val="24"/>
          <w:lang w:val="en-US"/>
        </w:rPr>
        <w:t xml:space="preserve"> </w:t>
      </w:r>
      <w:proofErr w:type="spellStart"/>
      <w:r w:rsidRPr="00310BCA">
        <w:rPr>
          <w:rFonts w:ascii="Times New Roman" w:hAnsi="Times New Roman"/>
          <w:i/>
          <w:sz w:val="24"/>
          <w:szCs w:val="24"/>
          <w:lang w:val="en-US"/>
        </w:rPr>
        <w:t>w</w:t>
      </w:r>
      <w:r w:rsidRPr="00310BCA">
        <w:rPr>
          <w:rFonts w:ascii="Times New Roman" w:hAnsi="Times New Roman"/>
          <w:i/>
          <w:sz w:val="24"/>
          <w:szCs w:val="24"/>
          <w:vertAlign w:val="subscript"/>
          <w:lang w:val="en-US"/>
        </w:rPr>
        <w:t>ip</w:t>
      </w:r>
      <w:proofErr w:type="spellEnd"/>
      <w:r w:rsidRPr="00310BCA">
        <w:rPr>
          <w:rFonts w:ascii="Times New Roman" w:hAnsi="Times New Roman"/>
          <w:i/>
          <w:sz w:val="24"/>
          <w:szCs w:val="24"/>
          <w:lang w:val="en-US"/>
        </w:rPr>
        <w:t xml:space="preserve"> </w:t>
      </w:r>
      <w:proofErr w:type="spellStart"/>
      <w:r w:rsidRPr="00310BCA">
        <w:rPr>
          <w:rFonts w:ascii="Times New Roman" w:hAnsi="Times New Roman"/>
          <w:i/>
          <w:sz w:val="24"/>
          <w:szCs w:val="24"/>
          <w:lang w:val="en-US"/>
        </w:rPr>
        <w:t>X</w:t>
      </w:r>
      <w:r w:rsidRPr="00310BCA">
        <w:rPr>
          <w:rFonts w:ascii="Times New Roman" w:hAnsi="Times New Roman"/>
          <w:i/>
          <w:sz w:val="24"/>
          <w:szCs w:val="24"/>
          <w:vertAlign w:val="subscript"/>
          <w:lang w:val="en-US"/>
        </w:rPr>
        <w:t>p</w:t>
      </w:r>
      <w:proofErr w:type="spellEnd"/>
      <w:r>
        <w:rPr>
          <w:rFonts w:ascii="Times New Roman" w:hAnsi="Times New Roman"/>
          <w:sz w:val="24"/>
          <w:szCs w:val="24"/>
          <w:lang w:val="en-GB"/>
        </w:rPr>
        <w:t xml:space="preserve"> </w:t>
      </w:r>
      <w:r w:rsidR="00F41BEC">
        <w:rPr>
          <w:rStyle w:val="Rimandonotaapidipagina"/>
          <w:rFonts w:ascii="Times New Roman" w:hAnsi="Times New Roman"/>
          <w:sz w:val="24"/>
          <w:szCs w:val="24"/>
          <w:lang w:val="en-GB"/>
        </w:rPr>
        <w:footnoteReference w:id="8"/>
      </w:r>
      <w:r>
        <w:rPr>
          <w:rFonts w:ascii="Times New Roman" w:hAnsi="Times New Roman"/>
          <w:sz w:val="24"/>
          <w:szCs w:val="24"/>
          <w:lang w:val="en-GB"/>
        </w:rPr>
        <w:tab/>
      </w:r>
      <w:r>
        <w:rPr>
          <w:rFonts w:ascii="Times New Roman" w:hAnsi="Times New Roman"/>
          <w:sz w:val="24"/>
          <w:szCs w:val="24"/>
          <w:lang w:val="en-GB"/>
        </w:rPr>
        <w:tab/>
      </w:r>
      <w:r>
        <w:rPr>
          <w:rFonts w:ascii="Times New Roman" w:hAnsi="Times New Roman"/>
          <w:sz w:val="24"/>
          <w:szCs w:val="24"/>
          <w:lang w:val="en-GB"/>
        </w:rPr>
        <w:tab/>
      </w:r>
      <w:r>
        <w:rPr>
          <w:rFonts w:ascii="Times New Roman" w:hAnsi="Times New Roman"/>
          <w:sz w:val="24"/>
          <w:szCs w:val="24"/>
          <w:lang w:val="en-GB"/>
        </w:rPr>
        <w:tab/>
        <w:t>(1)</w:t>
      </w:r>
    </w:p>
    <w:p w14:paraId="01B565E6" w14:textId="77777777" w:rsidR="00866258" w:rsidRDefault="00772866" w:rsidP="00866258">
      <w:pPr>
        <w:spacing w:after="0" w:line="360" w:lineRule="auto"/>
        <w:ind w:firstLine="284"/>
        <w:jc w:val="both"/>
        <w:outlineLvl w:val="0"/>
        <w:rPr>
          <w:rFonts w:ascii="Times New Roman" w:hAnsi="Times New Roman"/>
          <w:sz w:val="24"/>
          <w:szCs w:val="24"/>
        </w:rPr>
      </w:pPr>
      <w:r w:rsidRPr="003A6086">
        <w:rPr>
          <w:rFonts w:ascii="Times New Roman" w:hAnsi="Times New Roman"/>
          <w:sz w:val="24"/>
          <w:szCs w:val="24"/>
        </w:rPr>
        <w:t xml:space="preserve">Le </w:t>
      </w:r>
      <w:proofErr w:type="gramStart"/>
      <w:r w:rsidRPr="003A6086">
        <w:rPr>
          <w:rFonts w:ascii="Times New Roman" w:hAnsi="Times New Roman"/>
          <w:sz w:val="24"/>
          <w:szCs w:val="24"/>
        </w:rPr>
        <w:t>componenti</w:t>
      </w:r>
      <w:proofErr w:type="gramEnd"/>
      <w:r w:rsidRPr="003A6086">
        <w:rPr>
          <w:rFonts w:ascii="Times New Roman" w:hAnsi="Times New Roman"/>
          <w:sz w:val="24"/>
          <w:szCs w:val="24"/>
        </w:rPr>
        <w:t xml:space="preserve">, inoltre, riproducono, in ordine gerarchico decrescente, il massimo della varianza riproducibile in quel turno e sono tra loro indipendenti. Il peso dei contributi forniti dalle variabili alle </w:t>
      </w:r>
      <w:proofErr w:type="gramStart"/>
      <w:r w:rsidRPr="003A6086">
        <w:rPr>
          <w:rFonts w:ascii="Times New Roman" w:hAnsi="Times New Roman"/>
          <w:sz w:val="24"/>
          <w:szCs w:val="24"/>
        </w:rPr>
        <w:t>componenti</w:t>
      </w:r>
      <w:proofErr w:type="gramEnd"/>
      <w:r w:rsidRPr="003A6086">
        <w:rPr>
          <w:rFonts w:ascii="Times New Roman" w:hAnsi="Times New Roman"/>
          <w:sz w:val="24"/>
          <w:szCs w:val="24"/>
        </w:rPr>
        <w:t xml:space="preserve"> principali si quantifica attraverso dei coefficienti di correlazione chiamati Pesi componenziali</w:t>
      </w:r>
      <w:r w:rsidR="001F3804">
        <w:rPr>
          <w:rFonts w:ascii="Times New Roman" w:hAnsi="Times New Roman"/>
          <w:sz w:val="24"/>
          <w:szCs w:val="24"/>
        </w:rPr>
        <w:t>,</w:t>
      </w:r>
      <w:r w:rsidRPr="003A6086">
        <w:rPr>
          <w:rFonts w:ascii="Times New Roman" w:hAnsi="Times New Roman"/>
          <w:sz w:val="24"/>
          <w:szCs w:val="24"/>
        </w:rPr>
        <w:t xml:space="preserve"> calcolati tra le variabili e le singole componenti principali.</w:t>
      </w:r>
      <w:r w:rsidR="00866258">
        <w:rPr>
          <w:rFonts w:ascii="Times New Roman" w:hAnsi="Times New Roman"/>
          <w:sz w:val="24"/>
          <w:szCs w:val="24"/>
        </w:rPr>
        <w:t xml:space="preserve"> </w:t>
      </w:r>
      <w:proofErr w:type="gramStart"/>
      <w:r>
        <w:rPr>
          <w:rFonts w:ascii="Times New Roman" w:hAnsi="Times New Roman"/>
          <w:sz w:val="24"/>
          <w:szCs w:val="24"/>
        </w:rPr>
        <w:t>Successivamente</w:t>
      </w:r>
      <w:proofErr w:type="gramEnd"/>
      <w:r>
        <w:rPr>
          <w:rFonts w:ascii="Times New Roman" w:hAnsi="Times New Roman"/>
          <w:sz w:val="24"/>
          <w:szCs w:val="24"/>
        </w:rPr>
        <w:t xml:space="preserve"> all’ACP sono stati prodotti i Punteggi Fattoriali su ogni singola componente principale che esprimono il contributo di ciascuna osservazione alla composizione dei fattori. I punteggi fattoriali sono stati utilizzati per la successiva Cluster </w:t>
      </w:r>
      <w:r w:rsidRPr="00617F01">
        <w:rPr>
          <w:rFonts w:ascii="Times New Roman" w:hAnsi="Times New Roman"/>
          <w:sz w:val="24"/>
          <w:szCs w:val="24"/>
        </w:rPr>
        <w:t>Analysis e per il modello econometrico.</w:t>
      </w:r>
    </w:p>
    <w:p w14:paraId="2712C926" w14:textId="77777777" w:rsidR="00772866" w:rsidRDefault="00772866" w:rsidP="00866258">
      <w:pPr>
        <w:spacing w:before="120" w:after="0" w:line="360" w:lineRule="auto"/>
        <w:ind w:firstLine="284"/>
        <w:jc w:val="both"/>
        <w:outlineLvl w:val="0"/>
        <w:rPr>
          <w:rFonts w:ascii="Times New Roman" w:hAnsi="Times New Roman"/>
          <w:sz w:val="24"/>
          <w:szCs w:val="24"/>
        </w:rPr>
      </w:pPr>
    </w:p>
    <w:p w14:paraId="16BB912C" w14:textId="77777777" w:rsidR="00772866" w:rsidRDefault="00772866" w:rsidP="00866258">
      <w:pPr>
        <w:spacing w:after="0" w:line="360" w:lineRule="auto"/>
        <w:jc w:val="both"/>
        <w:rPr>
          <w:rFonts w:ascii="Times New Roman" w:hAnsi="Times New Roman"/>
          <w:b/>
          <w:sz w:val="24"/>
          <w:szCs w:val="24"/>
        </w:rPr>
      </w:pPr>
      <w:r>
        <w:rPr>
          <w:rFonts w:ascii="Times New Roman" w:hAnsi="Times New Roman"/>
          <w:b/>
          <w:sz w:val="24"/>
          <w:szCs w:val="24"/>
        </w:rPr>
        <w:t>4- Caratteristiche generali dei consumatori dei GAS</w:t>
      </w:r>
    </w:p>
    <w:p w14:paraId="34BD11B6" w14:textId="77777777" w:rsidR="00772866" w:rsidRDefault="00772866" w:rsidP="00772866">
      <w:pPr>
        <w:spacing w:after="0" w:line="360" w:lineRule="auto"/>
        <w:ind w:firstLine="284"/>
        <w:jc w:val="both"/>
        <w:rPr>
          <w:rFonts w:ascii="Times New Roman" w:hAnsi="Times New Roman"/>
          <w:sz w:val="24"/>
          <w:szCs w:val="24"/>
        </w:rPr>
      </w:pPr>
      <w:r>
        <w:rPr>
          <w:rFonts w:ascii="Times New Roman" w:hAnsi="Times New Roman"/>
          <w:sz w:val="24"/>
          <w:szCs w:val="24"/>
        </w:rPr>
        <w:t>Confrontando i dati generati nella presente analisi con le statistiche dell’</w:t>
      </w:r>
      <w:proofErr w:type="gramStart"/>
      <w:r>
        <w:rPr>
          <w:rFonts w:ascii="Times New Roman" w:hAnsi="Times New Roman"/>
          <w:sz w:val="24"/>
          <w:szCs w:val="24"/>
        </w:rPr>
        <w:t>ISTAT</w:t>
      </w:r>
      <w:proofErr w:type="gramEnd"/>
      <w:r>
        <w:rPr>
          <w:rFonts w:ascii="Times New Roman" w:hAnsi="Times New Roman"/>
          <w:sz w:val="24"/>
          <w:szCs w:val="24"/>
        </w:rPr>
        <w:t xml:space="preserve"> sono state delineate alcune delle principali caratteristiche socioeconomiche dei consumatori dei GAS.</w:t>
      </w:r>
    </w:p>
    <w:p w14:paraId="545D4CF5" w14:textId="77777777" w:rsidR="00772866" w:rsidRDefault="00772866" w:rsidP="00772866">
      <w:pPr>
        <w:spacing w:after="120" w:line="360" w:lineRule="auto"/>
        <w:ind w:firstLine="284"/>
        <w:jc w:val="both"/>
        <w:rPr>
          <w:rFonts w:ascii="Times New Roman" w:hAnsi="Times New Roman"/>
          <w:b/>
          <w:sz w:val="24"/>
          <w:szCs w:val="24"/>
        </w:rPr>
      </w:pPr>
      <w:r>
        <w:rPr>
          <w:rFonts w:ascii="Times New Roman" w:hAnsi="Times New Roman"/>
          <w:sz w:val="24"/>
          <w:szCs w:val="24"/>
        </w:rPr>
        <w:lastRenderedPageBreak/>
        <w:t xml:space="preserve">La fascia di età prevalente riscontrata tra i consumatori del campione è quella compresa tra </w:t>
      </w:r>
      <w:proofErr w:type="gramStart"/>
      <w:r>
        <w:rPr>
          <w:rFonts w:ascii="Times New Roman" w:hAnsi="Times New Roman"/>
          <w:sz w:val="24"/>
          <w:szCs w:val="24"/>
        </w:rPr>
        <w:t>40</w:t>
      </w:r>
      <w:proofErr w:type="gramEnd"/>
      <w:r>
        <w:rPr>
          <w:rFonts w:ascii="Times New Roman" w:hAnsi="Times New Roman"/>
          <w:sz w:val="24"/>
          <w:szCs w:val="24"/>
        </w:rPr>
        <w:t xml:space="preserve"> e 49 anni (pari al 36,4% del campione) </w:t>
      </w:r>
      <w:r w:rsidR="00A702A3">
        <w:rPr>
          <w:rFonts w:ascii="Times New Roman" w:hAnsi="Times New Roman"/>
          <w:sz w:val="24"/>
          <w:szCs w:val="24"/>
        </w:rPr>
        <w:t xml:space="preserve">e 50 - 59 anni (30,4%), valori </w:t>
      </w:r>
      <w:r>
        <w:rPr>
          <w:rFonts w:ascii="Times New Roman" w:hAnsi="Times New Roman"/>
          <w:sz w:val="24"/>
          <w:szCs w:val="24"/>
        </w:rPr>
        <w:t xml:space="preserve">abbondantemente superiori al dato statistico regionale. Questi dati lasciano supporre che gli individui appartenenti a queste fasce di età si dimostrano più sensibili alle </w:t>
      </w:r>
      <w:proofErr w:type="gramStart"/>
      <w:r>
        <w:rPr>
          <w:rFonts w:ascii="Times New Roman" w:hAnsi="Times New Roman"/>
          <w:sz w:val="24"/>
          <w:szCs w:val="24"/>
        </w:rPr>
        <w:t>tematiche</w:t>
      </w:r>
      <w:proofErr w:type="gramEnd"/>
      <w:r>
        <w:rPr>
          <w:rFonts w:ascii="Times New Roman" w:hAnsi="Times New Roman"/>
          <w:sz w:val="24"/>
          <w:szCs w:val="24"/>
        </w:rPr>
        <w:t xml:space="preserve"> collegabili alla sostenibilità del sistema agroalimentare (</w:t>
      </w:r>
      <w:r w:rsidR="00310BCA">
        <w:rPr>
          <w:rFonts w:ascii="Times New Roman" w:hAnsi="Times New Roman"/>
          <w:sz w:val="24"/>
          <w:szCs w:val="24"/>
        </w:rPr>
        <w:t>Fig.</w:t>
      </w:r>
      <w:r w:rsidR="00ED5D8B">
        <w:rPr>
          <w:rFonts w:ascii="Times New Roman" w:hAnsi="Times New Roman"/>
          <w:sz w:val="24"/>
          <w:szCs w:val="24"/>
        </w:rPr>
        <w:t xml:space="preserve"> 4</w:t>
      </w:r>
      <w:proofErr w:type="gramStart"/>
      <w:r>
        <w:rPr>
          <w:rFonts w:ascii="Times New Roman" w:hAnsi="Times New Roman"/>
          <w:sz w:val="24"/>
          <w:szCs w:val="24"/>
        </w:rPr>
        <w:t>).</w:t>
      </w:r>
      <w:proofErr w:type="gramEnd"/>
    </w:p>
    <w:p w14:paraId="1A5E24AE" w14:textId="77777777" w:rsidR="00772866" w:rsidRPr="00617F01" w:rsidRDefault="00310BCA" w:rsidP="00772866">
      <w:pPr>
        <w:spacing w:after="0" w:line="240" w:lineRule="auto"/>
        <w:ind w:left="720" w:hanging="76"/>
        <w:jc w:val="both"/>
        <w:rPr>
          <w:rFonts w:ascii="Times New Roman" w:hAnsi="Times New Roman"/>
          <w:sz w:val="24"/>
          <w:szCs w:val="24"/>
        </w:rPr>
      </w:pPr>
      <w:r>
        <w:rPr>
          <w:rFonts w:ascii="Times New Roman" w:hAnsi="Times New Roman"/>
          <w:sz w:val="24"/>
          <w:szCs w:val="24"/>
        </w:rPr>
        <w:t>Fig.</w:t>
      </w:r>
      <w:r w:rsidR="00ED5D8B">
        <w:rPr>
          <w:rFonts w:ascii="Times New Roman" w:hAnsi="Times New Roman"/>
          <w:sz w:val="24"/>
          <w:szCs w:val="24"/>
        </w:rPr>
        <w:t xml:space="preserve"> 4</w:t>
      </w:r>
      <w:r w:rsidR="00772866" w:rsidRPr="00617F01">
        <w:rPr>
          <w:rFonts w:ascii="Times New Roman" w:hAnsi="Times New Roman"/>
          <w:sz w:val="24"/>
          <w:szCs w:val="24"/>
        </w:rPr>
        <w:t xml:space="preserve"> – Distribuzione delle fasce di età</w:t>
      </w:r>
      <w:r w:rsidR="0007051C">
        <w:rPr>
          <w:rFonts w:ascii="Times New Roman" w:hAnsi="Times New Roman"/>
          <w:sz w:val="24"/>
          <w:szCs w:val="24"/>
        </w:rPr>
        <w:t xml:space="preserve"> (valori %)</w:t>
      </w:r>
    </w:p>
    <w:p w14:paraId="28B1DA3D" w14:textId="77777777" w:rsidR="00772866" w:rsidRPr="00AB11AE" w:rsidRDefault="00310BCA" w:rsidP="00772866">
      <w:pPr>
        <w:spacing w:after="120" w:line="360" w:lineRule="auto"/>
        <w:ind w:firstLine="284"/>
        <w:jc w:val="center"/>
      </w:pPr>
      <w:r w:rsidRPr="00310BCA">
        <w:rPr>
          <w:noProof/>
          <w:lang w:eastAsia="it-IT"/>
        </w:rPr>
        <w:drawing>
          <wp:inline distT="0" distB="0" distL="0" distR="0" wp14:anchorId="4E1E96F3" wp14:editId="0691BE60">
            <wp:extent cx="5400040" cy="2726554"/>
            <wp:effectExtent l="25400" t="25400" r="10160" b="0"/>
            <wp:docPr id="7" name="G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A0E2463" w14:textId="77777777" w:rsidR="00866258" w:rsidRDefault="000C4607" w:rsidP="00310BCA">
      <w:pPr>
        <w:spacing w:after="120" w:line="360" w:lineRule="auto"/>
        <w:ind w:firstLine="284"/>
        <w:jc w:val="both"/>
        <w:rPr>
          <w:rFonts w:ascii="Times New Roman" w:hAnsi="Times New Roman"/>
          <w:sz w:val="24"/>
          <w:szCs w:val="24"/>
        </w:rPr>
      </w:pPr>
      <w:r>
        <w:rPr>
          <w:rFonts w:ascii="Times New Roman" w:hAnsi="Times New Roman"/>
          <w:sz w:val="24"/>
          <w:szCs w:val="24"/>
        </w:rPr>
        <w:t>Rispetto al dato censuario i</w:t>
      </w:r>
      <w:r w:rsidR="00772866">
        <w:rPr>
          <w:rFonts w:ascii="Times New Roman" w:hAnsi="Times New Roman"/>
          <w:sz w:val="24"/>
          <w:szCs w:val="24"/>
        </w:rPr>
        <w:t xml:space="preserve">l titolo di studio </w:t>
      </w:r>
      <w:r w:rsidR="001F3804">
        <w:rPr>
          <w:rFonts w:ascii="Times New Roman" w:hAnsi="Times New Roman"/>
          <w:sz w:val="24"/>
          <w:szCs w:val="24"/>
        </w:rPr>
        <w:t>degli intervistati</w:t>
      </w:r>
      <w:r w:rsidR="00772866">
        <w:rPr>
          <w:rFonts w:ascii="Times New Roman" w:hAnsi="Times New Roman"/>
          <w:sz w:val="24"/>
          <w:szCs w:val="24"/>
        </w:rPr>
        <w:t xml:space="preserve"> è </w:t>
      </w:r>
      <w:proofErr w:type="gramStart"/>
      <w:r w:rsidR="00772866">
        <w:rPr>
          <w:rFonts w:ascii="Times New Roman" w:hAnsi="Times New Roman"/>
          <w:sz w:val="24"/>
          <w:szCs w:val="24"/>
        </w:rPr>
        <w:t>risultato</w:t>
      </w:r>
      <w:proofErr w:type="gramEnd"/>
      <w:r w:rsidR="00772866">
        <w:rPr>
          <w:rFonts w:ascii="Times New Roman" w:hAnsi="Times New Roman"/>
          <w:sz w:val="24"/>
          <w:szCs w:val="24"/>
        </w:rPr>
        <w:t xml:space="preserve"> piuttosto elevato </w:t>
      </w:r>
      <w:r>
        <w:rPr>
          <w:rFonts w:ascii="Times New Roman" w:hAnsi="Times New Roman"/>
          <w:sz w:val="24"/>
          <w:szCs w:val="24"/>
        </w:rPr>
        <w:t>(</w:t>
      </w:r>
      <w:r w:rsidR="00772866">
        <w:rPr>
          <w:rFonts w:ascii="Times New Roman" w:hAnsi="Times New Roman"/>
          <w:sz w:val="24"/>
          <w:szCs w:val="24"/>
        </w:rPr>
        <w:t>possesso d</w:t>
      </w:r>
      <w:r>
        <w:rPr>
          <w:rFonts w:ascii="Times New Roman" w:hAnsi="Times New Roman"/>
          <w:sz w:val="24"/>
          <w:szCs w:val="24"/>
        </w:rPr>
        <w:t>i</w:t>
      </w:r>
      <w:r w:rsidR="00772866">
        <w:rPr>
          <w:rFonts w:ascii="Times New Roman" w:hAnsi="Times New Roman"/>
          <w:sz w:val="24"/>
          <w:szCs w:val="24"/>
        </w:rPr>
        <w:t xml:space="preserve"> Diploma </w:t>
      </w:r>
      <w:r>
        <w:rPr>
          <w:rFonts w:ascii="Times New Roman" w:hAnsi="Times New Roman"/>
          <w:sz w:val="24"/>
          <w:szCs w:val="24"/>
        </w:rPr>
        <w:t xml:space="preserve">superiore </w:t>
      </w:r>
      <w:r w:rsidR="00772866">
        <w:rPr>
          <w:rFonts w:ascii="Times New Roman" w:hAnsi="Times New Roman"/>
          <w:sz w:val="24"/>
          <w:szCs w:val="24"/>
        </w:rPr>
        <w:t>e della Laurea</w:t>
      </w:r>
      <w:r>
        <w:rPr>
          <w:rFonts w:ascii="Times New Roman" w:hAnsi="Times New Roman"/>
          <w:sz w:val="24"/>
          <w:szCs w:val="24"/>
        </w:rPr>
        <w:t xml:space="preserve">), </w:t>
      </w:r>
      <w:r w:rsidR="00772866">
        <w:rPr>
          <w:rFonts w:ascii="Times New Roman" w:hAnsi="Times New Roman"/>
          <w:sz w:val="24"/>
          <w:szCs w:val="24"/>
        </w:rPr>
        <w:t>elemento che fa ipotizzare che possa esistere una relazione diretta tra livello di scolarizzazione e propensione ad aderire ad associazioni</w:t>
      </w:r>
      <w:r w:rsidR="00772866" w:rsidRPr="00E70770">
        <w:rPr>
          <w:rFonts w:ascii="Times New Roman" w:hAnsi="Times New Roman"/>
          <w:sz w:val="24"/>
          <w:szCs w:val="24"/>
        </w:rPr>
        <w:t xml:space="preserve"> </w:t>
      </w:r>
      <w:r w:rsidR="00772866">
        <w:rPr>
          <w:rFonts w:ascii="Times New Roman" w:hAnsi="Times New Roman"/>
          <w:sz w:val="24"/>
          <w:szCs w:val="24"/>
        </w:rPr>
        <w:t>consumeriste (</w:t>
      </w:r>
      <w:r w:rsidR="00310BCA">
        <w:rPr>
          <w:rFonts w:ascii="Times New Roman" w:hAnsi="Times New Roman"/>
          <w:sz w:val="24"/>
          <w:szCs w:val="24"/>
        </w:rPr>
        <w:t>Fig.</w:t>
      </w:r>
      <w:r w:rsidR="00ED5D8B">
        <w:rPr>
          <w:rFonts w:ascii="Times New Roman" w:hAnsi="Times New Roman"/>
          <w:sz w:val="24"/>
          <w:szCs w:val="24"/>
        </w:rPr>
        <w:t xml:space="preserve"> 5</w:t>
      </w:r>
      <w:proofErr w:type="gramStart"/>
      <w:r w:rsidR="00772866">
        <w:rPr>
          <w:rFonts w:ascii="Times New Roman" w:hAnsi="Times New Roman"/>
          <w:sz w:val="24"/>
          <w:szCs w:val="24"/>
        </w:rPr>
        <w:t>).</w:t>
      </w:r>
      <w:proofErr w:type="gramEnd"/>
    </w:p>
    <w:p w14:paraId="1B96B5B8" w14:textId="77777777" w:rsidR="00866258" w:rsidRDefault="00866258" w:rsidP="00866258">
      <w:pPr>
        <w:spacing w:after="120" w:line="360" w:lineRule="auto"/>
        <w:jc w:val="both"/>
        <w:rPr>
          <w:rFonts w:ascii="Times New Roman" w:hAnsi="Times New Roman"/>
          <w:sz w:val="24"/>
          <w:szCs w:val="24"/>
        </w:rPr>
      </w:pPr>
      <w:r>
        <w:rPr>
          <w:rFonts w:ascii="Times New Roman" w:hAnsi="Times New Roman"/>
          <w:sz w:val="24"/>
          <w:szCs w:val="24"/>
        </w:rPr>
        <w:t xml:space="preserve">Analogamente anche l’ampiezza dei nuclei familiari, se confrontata con i dati censuari, </w:t>
      </w:r>
      <w:proofErr w:type="gramStart"/>
      <w:r>
        <w:rPr>
          <w:rFonts w:ascii="Times New Roman" w:hAnsi="Times New Roman"/>
          <w:sz w:val="24"/>
          <w:szCs w:val="24"/>
        </w:rPr>
        <w:t>risulta</w:t>
      </w:r>
      <w:proofErr w:type="gramEnd"/>
      <w:r>
        <w:rPr>
          <w:rFonts w:ascii="Times New Roman" w:hAnsi="Times New Roman"/>
          <w:sz w:val="24"/>
          <w:szCs w:val="24"/>
        </w:rPr>
        <w:t xml:space="preserve"> prevalentemente maggiore, con circa il 60% del campione appartenente a famiglie com</w:t>
      </w:r>
      <w:r w:rsidR="00ED5D8B">
        <w:rPr>
          <w:rFonts w:ascii="Times New Roman" w:hAnsi="Times New Roman"/>
          <w:sz w:val="24"/>
          <w:szCs w:val="24"/>
        </w:rPr>
        <w:t>poste da 4 o 3 individui (Fig. 6</w:t>
      </w:r>
      <w:proofErr w:type="gramStart"/>
      <w:r>
        <w:rPr>
          <w:rFonts w:ascii="Times New Roman" w:hAnsi="Times New Roman"/>
          <w:sz w:val="24"/>
          <w:szCs w:val="24"/>
        </w:rPr>
        <w:t>).</w:t>
      </w:r>
      <w:proofErr w:type="gramEnd"/>
    </w:p>
    <w:p w14:paraId="7FC61FD1" w14:textId="77777777" w:rsidR="00866258" w:rsidRDefault="00866258" w:rsidP="00866258">
      <w:pPr>
        <w:spacing w:after="120" w:line="360" w:lineRule="auto"/>
        <w:jc w:val="both"/>
        <w:rPr>
          <w:rFonts w:ascii="Times New Roman" w:hAnsi="Times New Roman"/>
          <w:sz w:val="24"/>
          <w:szCs w:val="24"/>
        </w:rPr>
      </w:pPr>
      <w:r>
        <w:rPr>
          <w:rFonts w:ascii="Times New Roman" w:hAnsi="Times New Roman"/>
          <w:sz w:val="24"/>
          <w:szCs w:val="24"/>
        </w:rPr>
        <w:t>Per quanto riguarda il reddito netto medio mensile dei nuclei appartenenti ai GAS, le fasce di reddito netto rilevate nell’ambito dei nuclei familiari non superano, nella maggior parte dei casi, i 2.500 euro; va considerato, inoltre, che in più del 55% dei casi le f</w:t>
      </w:r>
      <w:r w:rsidR="00ED5D8B">
        <w:rPr>
          <w:rFonts w:ascii="Times New Roman" w:hAnsi="Times New Roman"/>
          <w:sz w:val="24"/>
          <w:szCs w:val="24"/>
        </w:rPr>
        <w:t xml:space="preserve">amiglie sono bi-reddito </w:t>
      </w:r>
      <w:proofErr w:type="gramStart"/>
      <w:r w:rsidR="00ED5D8B">
        <w:rPr>
          <w:rFonts w:ascii="Times New Roman" w:hAnsi="Times New Roman"/>
          <w:sz w:val="24"/>
          <w:szCs w:val="24"/>
        </w:rPr>
        <w:t>(</w:t>
      </w:r>
      <w:proofErr w:type="gramEnd"/>
      <w:r w:rsidR="00ED5D8B">
        <w:rPr>
          <w:rFonts w:ascii="Times New Roman" w:hAnsi="Times New Roman"/>
          <w:sz w:val="24"/>
          <w:szCs w:val="24"/>
        </w:rPr>
        <w:t xml:space="preserve">Figg. 7 e </w:t>
      </w:r>
      <w:proofErr w:type="gramStart"/>
      <w:r w:rsidR="00ED5D8B">
        <w:rPr>
          <w:rFonts w:ascii="Times New Roman" w:hAnsi="Times New Roman"/>
          <w:sz w:val="24"/>
          <w:szCs w:val="24"/>
        </w:rPr>
        <w:t>8</w:t>
      </w:r>
      <w:proofErr w:type="gramEnd"/>
      <w:r>
        <w:rPr>
          <w:rFonts w:ascii="Times New Roman" w:hAnsi="Times New Roman"/>
          <w:sz w:val="24"/>
          <w:szCs w:val="24"/>
        </w:rPr>
        <w:t>).</w:t>
      </w:r>
    </w:p>
    <w:p w14:paraId="6EBF9C2B" w14:textId="77777777" w:rsidR="00866258" w:rsidRDefault="00866258" w:rsidP="00310BCA">
      <w:pPr>
        <w:spacing w:after="120" w:line="360" w:lineRule="auto"/>
        <w:ind w:firstLine="284"/>
        <w:jc w:val="both"/>
        <w:rPr>
          <w:rFonts w:ascii="Times New Roman" w:hAnsi="Times New Roman"/>
          <w:sz w:val="24"/>
          <w:szCs w:val="24"/>
        </w:rPr>
      </w:pPr>
    </w:p>
    <w:p w14:paraId="47D71894" w14:textId="77777777" w:rsidR="00866258" w:rsidRDefault="00866258" w:rsidP="00310BCA">
      <w:pPr>
        <w:spacing w:after="120" w:line="360" w:lineRule="auto"/>
        <w:ind w:firstLine="284"/>
        <w:jc w:val="both"/>
        <w:rPr>
          <w:rFonts w:ascii="Times New Roman" w:hAnsi="Times New Roman"/>
          <w:sz w:val="24"/>
          <w:szCs w:val="24"/>
        </w:rPr>
      </w:pPr>
    </w:p>
    <w:p w14:paraId="21D6C274" w14:textId="77777777" w:rsidR="00772866" w:rsidRDefault="00772866" w:rsidP="00310BCA">
      <w:pPr>
        <w:spacing w:after="120" w:line="360" w:lineRule="auto"/>
        <w:ind w:firstLine="284"/>
        <w:jc w:val="both"/>
        <w:rPr>
          <w:rFonts w:ascii="Times New Roman" w:hAnsi="Times New Roman"/>
          <w:sz w:val="24"/>
          <w:szCs w:val="24"/>
        </w:rPr>
      </w:pPr>
    </w:p>
    <w:p w14:paraId="46EEAA11" w14:textId="77777777" w:rsidR="00772866" w:rsidRPr="00617F01" w:rsidRDefault="00310BCA" w:rsidP="00772866">
      <w:pPr>
        <w:spacing w:after="120" w:line="240" w:lineRule="auto"/>
        <w:jc w:val="both"/>
        <w:rPr>
          <w:rFonts w:ascii="Times New Roman" w:hAnsi="Times New Roman"/>
          <w:sz w:val="24"/>
          <w:szCs w:val="24"/>
        </w:rPr>
      </w:pPr>
      <w:r>
        <w:rPr>
          <w:rFonts w:ascii="Times New Roman" w:hAnsi="Times New Roman"/>
          <w:sz w:val="24"/>
          <w:szCs w:val="24"/>
        </w:rPr>
        <w:lastRenderedPageBreak/>
        <w:t>Fig.</w:t>
      </w:r>
      <w:r w:rsidR="00ED5D8B">
        <w:rPr>
          <w:rFonts w:ascii="Times New Roman" w:hAnsi="Times New Roman"/>
          <w:sz w:val="24"/>
          <w:szCs w:val="24"/>
        </w:rPr>
        <w:t xml:space="preserve"> </w:t>
      </w:r>
      <w:proofErr w:type="gramStart"/>
      <w:r w:rsidR="00ED5D8B">
        <w:rPr>
          <w:rFonts w:ascii="Times New Roman" w:hAnsi="Times New Roman"/>
          <w:sz w:val="24"/>
          <w:szCs w:val="24"/>
        </w:rPr>
        <w:t>5</w:t>
      </w:r>
      <w:r w:rsidR="00772866" w:rsidRPr="00617F01">
        <w:rPr>
          <w:rFonts w:ascii="Times New Roman" w:hAnsi="Times New Roman"/>
          <w:sz w:val="24"/>
          <w:szCs w:val="24"/>
        </w:rPr>
        <w:t xml:space="preserve"> – Distribuzione del titolo di studio tra il campione e la popolazione siciliana</w:t>
      </w:r>
      <w:r w:rsidR="0007051C">
        <w:rPr>
          <w:rFonts w:ascii="Times New Roman" w:hAnsi="Times New Roman"/>
          <w:sz w:val="24"/>
          <w:szCs w:val="24"/>
        </w:rPr>
        <w:t xml:space="preserve"> (valori %)</w:t>
      </w:r>
      <w:proofErr w:type="gramEnd"/>
    </w:p>
    <w:p w14:paraId="4CFF246B" w14:textId="77777777" w:rsidR="00772866" w:rsidRDefault="00310BCA" w:rsidP="00772866">
      <w:pPr>
        <w:spacing w:after="120" w:line="240" w:lineRule="auto"/>
        <w:jc w:val="center"/>
        <w:rPr>
          <w:rFonts w:ascii="Times New Roman" w:hAnsi="Times New Roman"/>
          <w:sz w:val="24"/>
          <w:szCs w:val="24"/>
        </w:rPr>
      </w:pPr>
      <w:r w:rsidRPr="00310BCA">
        <w:rPr>
          <w:rFonts w:ascii="Times New Roman" w:hAnsi="Times New Roman"/>
          <w:noProof/>
          <w:sz w:val="24"/>
          <w:szCs w:val="24"/>
          <w:lang w:eastAsia="it-IT"/>
        </w:rPr>
        <w:drawing>
          <wp:inline distT="0" distB="0" distL="0" distR="0" wp14:anchorId="2041110A" wp14:editId="7B376DE4">
            <wp:extent cx="5400040" cy="2767169"/>
            <wp:effectExtent l="25400" t="25400" r="10160" b="1431"/>
            <wp:docPr id="8" name="G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324F954" w14:textId="77777777" w:rsidR="00866258" w:rsidRDefault="00866258" w:rsidP="00772866">
      <w:pPr>
        <w:spacing w:after="120" w:line="360" w:lineRule="auto"/>
        <w:jc w:val="both"/>
        <w:rPr>
          <w:rFonts w:ascii="Times New Roman" w:hAnsi="Times New Roman"/>
          <w:sz w:val="24"/>
          <w:szCs w:val="24"/>
        </w:rPr>
      </w:pPr>
    </w:p>
    <w:p w14:paraId="6C7E1143" w14:textId="77777777" w:rsidR="00866258" w:rsidRDefault="00866258" w:rsidP="00772866">
      <w:pPr>
        <w:spacing w:after="120" w:line="360" w:lineRule="auto"/>
        <w:jc w:val="both"/>
        <w:rPr>
          <w:rFonts w:ascii="Times New Roman" w:hAnsi="Times New Roman"/>
          <w:sz w:val="24"/>
          <w:szCs w:val="24"/>
        </w:rPr>
      </w:pPr>
    </w:p>
    <w:p w14:paraId="3B691A05" w14:textId="77777777" w:rsidR="00866258" w:rsidRDefault="00866258" w:rsidP="00772866">
      <w:pPr>
        <w:spacing w:after="120" w:line="360" w:lineRule="auto"/>
        <w:jc w:val="both"/>
        <w:rPr>
          <w:rFonts w:ascii="Times New Roman" w:hAnsi="Times New Roman"/>
          <w:sz w:val="24"/>
          <w:szCs w:val="24"/>
        </w:rPr>
      </w:pPr>
    </w:p>
    <w:p w14:paraId="4A181432" w14:textId="77777777" w:rsidR="00F73135" w:rsidRDefault="00F73135" w:rsidP="00772866">
      <w:pPr>
        <w:spacing w:after="120" w:line="360" w:lineRule="auto"/>
        <w:jc w:val="both"/>
        <w:rPr>
          <w:rFonts w:ascii="Times New Roman" w:hAnsi="Times New Roman"/>
          <w:sz w:val="24"/>
          <w:szCs w:val="24"/>
        </w:rPr>
      </w:pPr>
    </w:p>
    <w:p w14:paraId="18CBAEF6" w14:textId="77777777" w:rsidR="00772866" w:rsidRPr="00617F01" w:rsidRDefault="002968BA" w:rsidP="00772866">
      <w:pPr>
        <w:spacing w:after="0" w:line="240" w:lineRule="auto"/>
        <w:ind w:left="1080" w:hanging="1080"/>
        <w:jc w:val="both"/>
        <w:rPr>
          <w:rFonts w:ascii="Times New Roman" w:hAnsi="Times New Roman"/>
          <w:sz w:val="24"/>
          <w:szCs w:val="24"/>
        </w:rPr>
      </w:pPr>
      <w:r>
        <w:rPr>
          <w:rFonts w:ascii="Times New Roman" w:hAnsi="Times New Roman"/>
          <w:sz w:val="24"/>
          <w:szCs w:val="24"/>
        </w:rPr>
        <w:t>Fig.</w:t>
      </w:r>
      <w:r w:rsidR="00ED5D8B">
        <w:rPr>
          <w:rFonts w:ascii="Times New Roman" w:hAnsi="Times New Roman"/>
          <w:sz w:val="24"/>
          <w:szCs w:val="24"/>
        </w:rPr>
        <w:t xml:space="preserve"> 6 </w:t>
      </w:r>
      <w:r w:rsidR="00772866" w:rsidRPr="00617F01">
        <w:rPr>
          <w:rFonts w:ascii="Times New Roman" w:hAnsi="Times New Roman"/>
          <w:sz w:val="24"/>
          <w:szCs w:val="24"/>
        </w:rPr>
        <w:t>- Distribuzione dell’ampiezza dei nuclei familiari tra il campione e il dato</w:t>
      </w:r>
      <w:proofErr w:type="gramStart"/>
      <w:r w:rsidR="00772866" w:rsidRPr="00617F01">
        <w:rPr>
          <w:rFonts w:ascii="Times New Roman" w:hAnsi="Times New Roman"/>
          <w:sz w:val="24"/>
          <w:szCs w:val="24"/>
        </w:rPr>
        <w:t xml:space="preserve">  </w:t>
      </w:r>
      <w:proofErr w:type="gramEnd"/>
      <w:r w:rsidR="00772866" w:rsidRPr="00617F01">
        <w:rPr>
          <w:rFonts w:ascii="Times New Roman" w:hAnsi="Times New Roman"/>
          <w:sz w:val="24"/>
          <w:szCs w:val="24"/>
        </w:rPr>
        <w:t>censuario</w:t>
      </w:r>
      <w:r w:rsidR="0007051C">
        <w:rPr>
          <w:rFonts w:ascii="Times New Roman" w:hAnsi="Times New Roman"/>
          <w:sz w:val="24"/>
          <w:szCs w:val="24"/>
        </w:rPr>
        <w:t xml:space="preserve"> (valori %)</w:t>
      </w:r>
    </w:p>
    <w:p w14:paraId="5903E351" w14:textId="77777777" w:rsidR="00772866" w:rsidRDefault="002968BA" w:rsidP="00F41BEC">
      <w:pPr>
        <w:spacing w:after="120" w:line="360" w:lineRule="auto"/>
        <w:jc w:val="center"/>
        <w:rPr>
          <w:noProof/>
          <w:lang w:eastAsia="it-IT"/>
        </w:rPr>
      </w:pPr>
      <w:r w:rsidRPr="002968BA">
        <w:rPr>
          <w:noProof/>
          <w:lang w:eastAsia="it-IT"/>
        </w:rPr>
        <w:drawing>
          <wp:inline distT="0" distB="0" distL="0" distR="0" wp14:anchorId="187FCC0D" wp14:editId="79C3CAE3">
            <wp:extent cx="5400040" cy="3000022"/>
            <wp:effectExtent l="25400" t="25400" r="10160" b="0"/>
            <wp:docPr id="9" name="G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5346D00" w14:textId="77777777" w:rsidR="00866258" w:rsidRDefault="00866258" w:rsidP="00772866">
      <w:pPr>
        <w:spacing w:after="0" w:line="240" w:lineRule="auto"/>
        <w:jc w:val="both"/>
        <w:rPr>
          <w:rFonts w:ascii="Times New Roman" w:hAnsi="Times New Roman"/>
          <w:sz w:val="24"/>
          <w:szCs w:val="24"/>
        </w:rPr>
      </w:pPr>
    </w:p>
    <w:p w14:paraId="474652EB" w14:textId="77777777" w:rsidR="00866258" w:rsidRDefault="00866258" w:rsidP="00772866">
      <w:pPr>
        <w:spacing w:after="0" w:line="240" w:lineRule="auto"/>
        <w:jc w:val="both"/>
        <w:rPr>
          <w:rFonts w:ascii="Times New Roman" w:hAnsi="Times New Roman"/>
          <w:sz w:val="24"/>
          <w:szCs w:val="24"/>
        </w:rPr>
      </w:pPr>
    </w:p>
    <w:p w14:paraId="6FE7EADE" w14:textId="77777777" w:rsidR="00772866" w:rsidRDefault="002968BA" w:rsidP="00772866">
      <w:pPr>
        <w:spacing w:after="0" w:line="240" w:lineRule="auto"/>
        <w:jc w:val="both"/>
        <w:rPr>
          <w:rFonts w:ascii="Times New Roman" w:hAnsi="Times New Roman"/>
          <w:sz w:val="24"/>
          <w:szCs w:val="24"/>
        </w:rPr>
      </w:pPr>
      <w:r>
        <w:rPr>
          <w:rFonts w:ascii="Times New Roman" w:hAnsi="Times New Roman"/>
          <w:sz w:val="24"/>
          <w:szCs w:val="24"/>
        </w:rPr>
        <w:t>Fig.</w:t>
      </w:r>
      <w:r w:rsidR="00ED5D8B">
        <w:rPr>
          <w:rFonts w:ascii="Times New Roman" w:hAnsi="Times New Roman"/>
          <w:sz w:val="24"/>
          <w:szCs w:val="24"/>
        </w:rPr>
        <w:t xml:space="preserve"> 7</w:t>
      </w:r>
      <w:r w:rsidR="00772866" w:rsidRPr="00617F01">
        <w:rPr>
          <w:rFonts w:ascii="Times New Roman" w:hAnsi="Times New Roman"/>
          <w:sz w:val="24"/>
          <w:szCs w:val="24"/>
        </w:rPr>
        <w:t xml:space="preserve"> – Distribuzione delle fasce di reddito </w:t>
      </w:r>
      <w:proofErr w:type="gramStart"/>
      <w:r w:rsidR="00772866" w:rsidRPr="00617F01">
        <w:rPr>
          <w:rFonts w:ascii="Times New Roman" w:hAnsi="Times New Roman"/>
          <w:sz w:val="24"/>
          <w:szCs w:val="24"/>
        </w:rPr>
        <w:t>dei</w:t>
      </w:r>
      <w:proofErr w:type="gramEnd"/>
      <w:r w:rsidR="00772866" w:rsidRPr="00617F01">
        <w:rPr>
          <w:rFonts w:ascii="Times New Roman" w:hAnsi="Times New Roman"/>
          <w:sz w:val="24"/>
          <w:szCs w:val="24"/>
        </w:rPr>
        <w:t xml:space="preserve"> nuclei familiari</w:t>
      </w:r>
      <w:r w:rsidR="0007051C">
        <w:rPr>
          <w:rFonts w:ascii="Times New Roman" w:hAnsi="Times New Roman"/>
          <w:sz w:val="24"/>
          <w:szCs w:val="24"/>
        </w:rPr>
        <w:t xml:space="preserve"> (valori %)</w:t>
      </w:r>
    </w:p>
    <w:p w14:paraId="2F2A3D43" w14:textId="77777777" w:rsidR="0001589A" w:rsidRDefault="002968BA" w:rsidP="00772866">
      <w:pPr>
        <w:spacing w:after="0" w:line="240" w:lineRule="auto"/>
        <w:jc w:val="both"/>
        <w:rPr>
          <w:rFonts w:ascii="Times New Roman" w:hAnsi="Times New Roman"/>
          <w:sz w:val="24"/>
          <w:szCs w:val="24"/>
        </w:rPr>
      </w:pPr>
      <w:r w:rsidRPr="002968BA">
        <w:rPr>
          <w:rFonts w:ascii="Times New Roman" w:hAnsi="Times New Roman"/>
          <w:noProof/>
          <w:sz w:val="24"/>
          <w:szCs w:val="24"/>
          <w:lang w:eastAsia="it-IT"/>
        </w:rPr>
        <w:drawing>
          <wp:inline distT="0" distB="0" distL="0" distR="0" wp14:anchorId="674B6132" wp14:editId="51DCA962">
            <wp:extent cx="5400040" cy="2211027"/>
            <wp:effectExtent l="25400" t="25400" r="10160" b="0"/>
            <wp:docPr id="10" name="G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27CFB80" w14:textId="77777777" w:rsidR="0001589A" w:rsidRPr="00617F01" w:rsidRDefault="0001589A" w:rsidP="00772866">
      <w:pPr>
        <w:spacing w:after="0" w:line="240" w:lineRule="auto"/>
        <w:jc w:val="both"/>
        <w:rPr>
          <w:rFonts w:ascii="Times New Roman" w:hAnsi="Times New Roman"/>
          <w:sz w:val="24"/>
          <w:szCs w:val="24"/>
        </w:rPr>
      </w:pPr>
    </w:p>
    <w:p w14:paraId="0FC90DE8" w14:textId="77777777" w:rsidR="0001589A" w:rsidRPr="00617F01" w:rsidRDefault="002968BA" w:rsidP="0001589A">
      <w:pPr>
        <w:spacing w:after="0" w:line="240" w:lineRule="auto"/>
        <w:jc w:val="both"/>
        <w:rPr>
          <w:rFonts w:ascii="Times New Roman" w:hAnsi="Times New Roman"/>
          <w:sz w:val="24"/>
          <w:szCs w:val="24"/>
        </w:rPr>
      </w:pPr>
      <w:r>
        <w:rPr>
          <w:rFonts w:ascii="Times New Roman" w:hAnsi="Times New Roman"/>
          <w:sz w:val="24"/>
          <w:szCs w:val="24"/>
        </w:rPr>
        <w:t>Fig.</w:t>
      </w:r>
      <w:r w:rsidR="00ED5D8B">
        <w:rPr>
          <w:rFonts w:ascii="Times New Roman" w:hAnsi="Times New Roman"/>
          <w:sz w:val="24"/>
          <w:szCs w:val="24"/>
        </w:rPr>
        <w:t xml:space="preserve"> 8</w:t>
      </w:r>
      <w:r w:rsidR="0001589A" w:rsidRPr="00617F01">
        <w:rPr>
          <w:rFonts w:ascii="Times New Roman" w:hAnsi="Times New Roman"/>
          <w:sz w:val="24"/>
          <w:szCs w:val="24"/>
        </w:rPr>
        <w:t xml:space="preserve"> – Tipologia di reddito </w:t>
      </w:r>
      <w:r w:rsidR="00F73135">
        <w:rPr>
          <w:rFonts w:ascii="Times New Roman" w:hAnsi="Times New Roman"/>
          <w:sz w:val="24"/>
          <w:szCs w:val="24"/>
        </w:rPr>
        <w:t>d</w:t>
      </w:r>
      <w:r w:rsidR="0001589A" w:rsidRPr="00617F01">
        <w:rPr>
          <w:rFonts w:ascii="Times New Roman" w:hAnsi="Times New Roman"/>
          <w:sz w:val="24"/>
          <w:szCs w:val="24"/>
        </w:rPr>
        <w:t>ei nuclei familiari</w:t>
      </w:r>
      <w:r w:rsidR="0001589A">
        <w:rPr>
          <w:rFonts w:ascii="Times New Roman" w:hAnsi="Times New Roman"/>
          <w:sz w:val="24"/>
          <w:szCs w:val="24"/>
        </w:rPr>
        <w:t xml:space="preserve"> (Valori %)</w:t>
      </w:r>
    </w:p>
    <w:p w14:paraId="2F273DCC" w14:textId="77777777" w:rsidR="00772866" w:rsidRDefault="002968BA" w:rsidP="00772866">
      <w:pPr>
        <w:spacing w:after="120" w:line="360" w:lineRule="auto"/>
        <w:jc w:val="center"/>
      </w:pPr>
      <w:r w:rsidRPr="002968BA">
        <w:rPr>
          <w:noProof/>
          <w:lang w:eastAsia="it-IT"/>
        </w:rPr>
        <w:drawing>
          <wp:inline distT="0" distB="0" distL="0" distR="0" wp14:anchorId="195AF5DC" wp14:editId="5196C9EB">
            <wp:extent cx="5400040" cy="2190449"/>
            <wp:effectExtent l="25400" t="25400" r="10160" b="0"/>
            <wp:docPr id="11" name="G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F7A94A7" w14:textId="77777777" w:rsidR="00772866" w:rsidRDefault="00772866" w:rsidP="00772866">
      <w:pPr>
        <w:spacing w:after="120" w:line="360" w:lineRule="auto"/>
        <w:jc w:val="both"/>
        <w:rPr>
          <w:rFonts w:ascii="Times New Roman" w:hAnsi="Times New Roman"/>
          <w:b/>
          <w:sz w:val="24"/>
          <w:szCs w:val="24"/>
        </w:rPr>
      </w:pPr>
    </w:p>
    <w:p w14:paraId="6CA58077" w14:textId="77777777" w:rsidR="00772866" w:rsidRPr="00221BAA" w:rsidRDefault="00772866" w:rsidP="00772866">
      <w:pPr>
        <w:spacing w:after="120" w:line="360" w:lineRule="auto"/>
        <w:jc w:val="both"/>
        <w:rPr>
          <w:rFonts w:ascii="Times New Roman" w:hAnsi="Times New Roman"/>
          <w:b/>
          <w:sz w:val="24"/>
          <w:szCs w:val="24"/>
        </w:rPr>
      </w:pPr>
      <w:r>
        <w:rPr>
          <w:rFonts w:ascii="Times New Roman" w:hAnsi="Times New Roman"/>
          <w:b/>
          <w:sz w:val="24"/>
          <w:szCs w:val="24"/>
        </w:rPr>
        <w:t>5</w:t>
      </w:r>
      <w:r w:rsidRPr="00221BAA">
        <w:rPr>
          <w:rFonts w:ascii="Times New Roman" w:hAnsi="Times New Roman"/>
          <w:b/>
          <w:sz w:val="24"/>
          <w:szCs w:val="24"/>
        </w:rPr>
        <w:t xml:space="preserve"> - Fattori e attitudini </w:t>
      </w:r>
      <w:r>
        <w:rPr>
          <w:rFonts w:ascii="Times New Roman" w:hAnsi="Times New Roman"/>
          <w:b/>
          <w:sz w:val="24"/>
          <w:szCs w:val="24"/>
        </w:rPr>
        <w:t>del consumatore</w:t>
      </w:r>
    </w:p>
    <w:p w14:paraId="243E3F1B" w14:textId="77777777" w:rsidR="00772866" w:rsidRPr="003A6086" w:rsidRDefault="00772866" w:rsidP="00772866">
      <w:pPr>
        <w:spacing w:after="0" w:line="360" w:lineRule="auto"/>
        <w:ind w:firstLine="284"/>
        <w:jc w:val="both"/>
        <w:rPr>
          <w:rFonts w:ascii="Times New Roman" w:hAnsi="Times New Roman"/>
          <w:sz w:val="24"/>
          <w:szCs w:val="24"/>
        </w:rPr>
      </w:pPr>
      <w:r w:rsidRPr="003A6086">
        <w:rPr>
          <w:rFonts w:ascii="Times New Roman" w:hAnsi="Times New Roman"/>
          <w:sz w:val="24"/>
          <w:szCs w:val="24"/>
        </w:rPr>
        <w:t xml:space="preserve">L’applicazione dell’Analisi Fattoriale ha consentito di ridurre le informazioni contenute nelle </w:t>
      </w:r>
      <w:proofErr w:type="gramStart"/>
      <w:r w:rsidRPr="003A6086">
        <w:rPr>
          <w:rFonts w:ascii="Times New Roman" w:hAnsi="Times New Roman"/>
          <w:sz w:val="24"/>
          <w:szCs w:val="24"/>
        </w:rPr>
        <w:t>32</w:t>
      </w:r>
      <w:proofErr w:type="gramEnd"/>
      <w:r w:rsidRPr="003A6086">
        <w:rPr>
          <w:rFonts w:ascii="Times New Roman" w:hAnsi="Times New Roman"/>
          <w:sz w:val="24"/>
          <w:szCs w:val="24"/>
        </w:rPr>
        <w:t xml:space="preserve"> variabili originarie in </w:t>
      </w:r>
      <w:r>
        <w:rPr>
          <w:rFonts w:ascii="Times New Roman" w:hAnsi="Times New Roman"/>
          <w:sz w:val="24"/>
          <w:szCs w:val="24"/>
        </w:rPr>
        <w:t>10</w:t>
      </w:r>
      <w:r w:rsidRPr="003A6086">
        <w:rPr>
          <w:rFonts w:ascii="Times New Roman" w:hAnsi="Times New Roman"/>
          <w:sz w:val="24"/>
          <w:szCs w:val="24"/>
        </w:rPr>
        <w:t xml:space="preserve"> Componenti principali</w:t>
      </w:r>
      <w:r w:rsidR="00690AFA">
        <w:rPr>
          <w:rFonts w:ascii="Times New Roman" w:hAnsi="Times New Roman"/>
          <w:sz w:val="24"/>
          <w:szCs w:val="24"/>
        </w:rPr>
        <w:t>,</w:t>
      </w:r>
      <w:r w:rsidRPr="003A6086">
        <w:rPr>
          <w:rFonts w:ascii="Times New Roman" w:hAnsi="Times New Roman"/>
          <w:sz w:val="24"/>
          <w:szCs w:val="24"/>
        </w:rPr>
        <w:t xml:space="preserve"> che complessivamente riassumono il 61,3% della varianza totale</w:t>
      </w:r>
      <w:r w:rsidR="00246523">
        <w:rPr>
          <w:rStyle w:val="Rimandonotaapidipagina"/>
          <w:rFonts w:ascii="Times New Roman" w:hAnsi="Times New Roman"/>
          <w:sz w:val="24"/>
          <w:szCs w:val="24"/>
        </w:rPr>
        <w:footnoteReference w:id="9"/>
      </w:r>
      <w:r w:rsidRPr="003A6086">
        <w:rPr>
          <w:rFonts w:ascii="Times New Roman" w:hAnsi="Times New Roman"/>
          <w:sz w:val="24"/>
          <w:szCs w:val="24"/>
        </w:rPr>
        <w:t>. Per la scelta del numer</w:t>
      </w:r>
      <w:r>
        <w:rPr>
          <w:rFonts w:ascii="Times New Roman" w:hAnsi="Times New Roman"/>
          <w:sz w:val="24"/>
          <w:szCs w:val="24"/>
        </w:rPr>
        <w:t xml:space="preserve">o di </w:t>
      </w:r>
      <w:proofErr w:type="gramStart"/>
      <w:r>
        <w:rPr>
          <w:rFonts w:ascii="Times New Roman" w:hAnsi="Times New Roman"/>
          <w:sz w:val="24"/>
          <w:szCs w:val="24"/>
        </w:rPr>
        <w:t>componenti</w:t>
      </w:r>
      <w:proofErr w:type="gramEnd"/>
      <w:r>
        <w:rPr>
          <w:rFonts w:ascii="Times New Roman" w:hAnsi="Times New Roman"/>
          <w:sz w:val="24"/>
          <w:szCs w:val="24"/>
        </w:rPr>
        <w:t xml:space="preserve"> da estrarre ci si</w:t>
      </w:r>
      <w:r w:rsidR="00690AFA">
        <w:rPr>
          <w:rFonts w:ascii="Times New Roman" w:hAnsi="Times New Roman"/>
          <w:sz w:val="24"/>
          <w:szCs w:val="24"/>
        </w:rPr>
        <w:t xml:space="preserve"> è</w:t>
      </w:r>
      <w:r>
        <w:rPr>
          <w:rFonts w:ascii="Times New Roman" w:hAnsi="Times New Roman"/>
          <w:sz w:val="24"/>
          <w:szCs w:val="24"/>
        </w:rPr>
        <w:t xml:space="preserve"> ri</w:t>
      </w:r>
      <w:r w:rsidRPr="003A6086">
        <w:rPr>
          <w:rFonts w:ascii="Times New Roman" w:hAnsi="Times New Roman"/>
          <w:sz w:val="24"/>
          <w:szCs w:val="24"/>
        </w:rPr>
        <w:t>fatti al Criterio dell’</w:t>
      </w:r>
      <w:proofErr w:type="spellStart"/>
      <w:r>
        <w:rPr>
          <w:rFonts w:ascii="Times New Roman" w:hAnsi="Times New Roman"/>
          <w:sz w:val="24"/>
          <w:szCs w:val="24"/>
        </w:rPr>
        <w:t>a</w:t>
      </w:r>
      <w:r w:rsidRPr="003A6086">
        <w:rPr>
          <w:rFonts w:ascii="Times New Roman" w:hAnsi="Times New Roman"/>
          <w:sz w:val="24"/>
          <w:szCs w:val="24"/>
        </w:rPr>
        <w:t>utovalore</w:t>
      </w:r>
      <w:proofErr w:type="spellEnd"/>
      <w:r w:rsidRPr="003A6086">
        <w:rPr>
          <w:rFonts w:ascii="Times New Roman" w:hAnsi="Times New Roman"/>
          <w:sz w:val="24"/>
          <w:szCs w:val="24"/>
        </w:rPr>
        <w:t xml:space="preserve"> maggiore di 1</w:t>
      </w:r>
      <w:r>
        <w:rPr>
          <w:rFonts w:ascii="Times New Roman" w:hAnsi="Times New Roman"/>
          <w:sz w:val="24"/>
          <w:szCs w:val="24"/>
        </w:rPr>
        <w:t xml:space="preserve"> </w:t>
      </w:r>
      <w:r w:rsidRPr="003A6086">
        <w:rPr>
          <w:rFonts w:ascii="Times New Roman" w:hAnsi="Times New Roman"/>
          <w:sz w:val="24"/>
          <w:szCs w:val="24"/>
        </w:rPr>
        <w:t>(detto anche criterio di Kaiser).</w:t>
      </w:r>
    </w:p>
    <w:p w14:paraId="0307BB9D" w14:textId="77777777" w:rsidR="00772866" w:rsidRPr="00246523" w:rsidRDefault="00772866" w:rsidP="00246523">
      <w:pPr>
        <w:spacing w:after="0" w:line="360" w:lineRule="auto"/>
        <w:ind w:firstLine="284"/>
        <w:jc w:val="both"/>
        <w:rPr>
          <w:rFonts w:ascii="Times New Roman" w:hAnsi="Times New Roman"/>
          <w:sz w:val="24"/>
          <w:szCs w:val="24"/>
        </w:rPr>
      </w:pPr>
      <w:r w:rsidRPr="003A6086">
        <w:rPr>
          <w:rFonts w:ascii="Times New Roman" w:hAnsi="Times New Roman"/>
          <w:sz w:val="24"/>
          <w:szCs w:val="24"/>
        </w:rPr>
        <w:lastRenderedPageBreak/>
        <w:t xml:space="preserve">Tre variabili, sulle </w:t>
      </w:r>
      <w:proofErr w:type="gramStart"/>
      <w:r w:rsidRPr="003A6086">
        <w:rPr>
          <w:rFonts w:ascii="Times New Roman" w:hAnsi="Times New Roman"/>
          <w:sz w:val="24"/>
          <w:szCs w:val="24"/>
        </w:rPr>
        <w:t>32</w:t>
      </w:r>
      <w:proofErr w:type="gramEnd"/>
      <w:r w:rsidRPr="003A6086">
        <w:rPr>
          <w:rFonts w:ascii="Times New Roman" w:hAnsi="Times New Roman"/>
          <w:sz w:val="24"/>
          <w:szCs w:val="24"/>
        </w:rPr>
        <w:t xml:space="preserve"> presenti nel modello, hanno presentato pesi componenziali  approssimativamente uguali su tre componenti, pertanto si è deciso di effettuare una rotazione </w:t>
      </w:r>
      <w:proofErr w:type="spellStart"/>
      <w:r w:rsidRPr="003A6086">
        <w:rPr>
          <w:rFonts w:ascii="Times New Roman" w:hAnsi="Times New Roman"/>
          <w:sz w:val="24"/>
          <w:szCs w:val="24"/>
        </w:rPr>
        <w:t>Varimax</w:t>
      </w:r>
      <w:proofErr w:type="spellEnd"/>
      <w:r w:rsidR="00246523">
        <w:rPr>
          <w:rStyle w:val="Rimandonotaapidipagina"/>
          <w:rFonts w:ascii="Times New Roman" w:hAnsi="Times New Roman"/>
          <w:sz w:val="24"/>
          <w:szCs w:val="24"/>
        </w:rPr>
        <w:footnoteReference w:id="10"/>
      </w:r>
      <w:r w:rsidRPr="003A6086">
        <w:rPr>
          <w:rFonts w:ascii="Times New Roman" w:hAnsi="Times New Roman"/>
          <w:sz w:val="24"/>
          <w:szCs w:val="24"/>
        </w:rPr>
        <w:t xml:space="preserve">. La prima </w:t>
      </w:r>
      <w:proofErr w:type="gramStart"/>
      <w:r w:rsidRPr="003A6086">
        <w:rPr>
          <w:rFonts w:ascii="Times New Roman" w:hAnsi="Times New Roman"/>
          <w:sz w:val="24"/>
          <w:szCs w:val="24"/>
        </w:rPr>
        <w:t>componente</w:t>
      </w:r>
      <w:proofErr w:type="gramEnd"/>
      <w:r w:rsidRPr="003A6086">
        <w:rPr>
          <w:rFonts w:ascii="Times New Roman" w:hAnsi="Times New Roman"/>
          <w:sz w:val="24"/>
          <w:szCs w:val="24"/>
        </w:rPr>
        <w:t xml:space="preserve"> a seguito della rotazione riproduce da sola il 10% della varianza spiegata, la seconda l’8%, la terza il 7,6% e così via fino all</w:t>
      </w:r>
      <w:r>
        <w:rPr>
          <w:rFonts w:ascii="Times New Roman" w:hAnsi="Times New Roman"/>
          <w:sz w:val="24"/>
          <w:szCs w:val="24"/>
        </w:rPr>
        <w:t>a decima</w:t>
      </w:r>
      <w:r w:rsidRPr="003A6086">
        <w:rPr>
          <w:rFonts w:ascii="Times New Roman" w:hAnsi="Times New Roman"/>
          <w:sz w:val="24"/>
          <w:szCs w:val="24"/>
        </w:rPr>
        <w:t xml:space="preserve"> componente che da sola riproduce il 3,2% della varianza spiegata</w:t>
      </w:r>
      <w:r>
        <w:rPr>
          <w:rFonts w:ascii="Times New Roman" w:hAnsi="Times New Roman"/>
          <w:sz w:val="24"/>
          <w:szCs w:val="24"/>
        </w:rPr>
        <w:t>.</w:t>
      </w:r>
    </w:p>
    <w:p w14:paraId="5AB5307A" w14:textId="77777777" w:rsidR="00772866" w:rsidRPr="003A6086" w:rsidRDefault="00772866" w:rsidP="00772866">
      <w:pPr>
        <w:spacing w:after="0" w:line="360" w:lineRule="auto"/>
        <w:ind w:firstLine="284"/>
        <w:jc w:val="both"/>
        <w:rPr>
          <w:rFonts w:ascii="Times New Roman" w:hAnsi="Times New Roman"/>
          <w:sz w:val="24"/>
          <w:szCs w:val="24"/>
        </w:rPr>
      </w:pPr>
      <w:r w:rsidRPr="003A6086">
        <w:rPr>
          <w:rFonts w:ascii="Times New Roman" w:hAnsi="Times New Roman"/>
          <w:sz w:val="24"/>
          <w:szCs w:val="24"/>
        </w:rPr>
        <w:t xml:space="preserve">La prima </w:t>
      </w:r>
      <w:proofErr w:type="gramStart"/>
      <w:r w:rsidRPr="003A6086">
        <w:rPr>
          <w:rFonts w:ascii="Times New Roman" w:hAnsi="Times New Roman"/>
          <w:sz w:val="24"/>
          <w:szCs w:val="24"/>
        </w:rPr>
        <w:t>Componente</w:t>
      </w:r>
      <w:proofErr w:type="gramEnd"/>
      <w:r w:rsidRPr="003A6086">
        <w:rPr>
          <w:rFonts w:ascii="Times New Roman" w:hAnsi="Times New Roman"/>
          <w:sz w:val="24"/>
          <w:szCs w:val="24"/>
        </w:rPr>
        <w:t xml:space="preserve"> Principale (o Fattore) estratta è stata </w:t>
      </w:r>
      <w:r>
        <w:rPr>
          <w:rFonts w:ascii="Times New Roman" w:hAnsi="Times New Roman"/>
          <w:sz w:val="24"/>
          <w:szCs w:val="24"/>
        </w:rPr>
        <w:t>denominata</w:t>
      </w:r>
      <w:r w:rsidRPr="003A6086">
        <w:rPr>
          <w:rFonts w:ascii="Times New Roman" w:hAnsi="Times New Roman"/>
          <w:sz w:val="24"/>
          <w:szCs w:val="24"/>
        </w:rPr>
        <w:t xml:space="preserve"> </w:t>
      </w:r>
      <w:r>
        <w:rPr>
          <w:rFonts w:ascii="Times New Roman" w:hAnsi="Times New Roman"/>
          <w:sz w:val="24"/>
          <w:szCs w:val="24"/>
        </w:rPr>
        <w:t>“</w:t>
      </w:r>
      <w:r w:rsidRPr="00221BAA">
        <w:rPr>
          <w:rFonts w:ascii="Times New Roman" w:hAnsi="Times New Roman"/>
          <w:sz w:val="24"/>
          <w:szCs w:val="24"/>
        </w:rPr>
        <w:t>Sostenibilità del sistema agro-alimentare</w:t>
      </w:r>
      <w:r>
        <w:rPr>
          <w:rFonts w:ascii="Times New Roman" w:hAnsi="Times New Roman"/>
          <w:sz w:val="24"/>
          <w:szCs w:val="24"/>
        </w:rPr>
        <w:t>”</w:t>
      </w:r>
      <w:r w:rsidRPr="003A6086">
        <w:rPr>
          <w:rFonts w:ascii="Times New Roman" w:hAnsi="Times New Roman"/>
          <w:sz w:val="24"/>
          <w:szCs w:val="24"/>
        </w:rPr>
        <w:t xml:space="preserve"> in quanto risulta caratterizzata dalle variabili riconducibili alle motivazioni che hanno spi</w:t>
      </w:r>
      <w:r>
        <w:rPr>
          <w:rFonts w:ascii="Times New Roman" w:hAnsi="Times New Roman"/>
          <w:sz w:val="24"/>
          <w:szCs w:val="24"/>
        </w:rPr>
        <w:t>nto gli individui ad aderire al GAS</w:t>
      </w:r>
      <w:r w:rsidRPr="003A6086">
        <w:rPr>
          <w:rFonts w:ascii="Times New Roman" w:hAnsi="Times New Roman"/>
          <w:sz w:val="24"/>
          <w:szCs w:val="24"/>
        </w:rPr>
        <w:t xml:space="preserve">, quali: </w:t>
      </w:r>
      <w:r w:rsidR="00D63A75">
        <w:rPr>
          <w:rFonts w:ascii="Times New Roman" w:hAnsi="Times New Roman"/>
          <w:sz w:val="24"/>
          <w:szCs w:val="24"/>
        </w:rPr>
        <w:t>“S</w:t>
      </w:r>
      <w:r w:rsidRPr="003A6086">
        <w:rPr>
          <w:rFonts w:ascii="Times New Roman" w:hAnsi="Times New Roman"/>
          <w:sz w:val="24"/>
          <w:szCs w:val="24"/>
        </w:rPr>
        <w:t>olidarietà verso i produttori</w:t>
      </w:r>
      <w:r w:rsidR="00D63A75">
        <w:rPr>
          <w:rFonts w:ascii="Times New Roman" w:hAnsi="Times New Roman"/>
          <w:sz w:val="24"/>
          <w:szCs w:val="24"/>
        </w:rPr>
        <w:t>”</w:t>
      </w:r>
      <w:r w:rsidRPr="003A6086">
        <w:rPr>
          <w:rFonts w:ascii="Times New Roman" w:hAnsi="Times New Roman"/>
          <w:sz w:val="24"/>
          <w:szCs w:val="24"/>
        </w:rPr>
        <w:t xml:space="preserve"> (+0,772)</w:t>
      </w:r>
      <w:r w:rsidR="00690AFA">
        <w:rPr>
          <w:rFonts w:ascii="Times New Roman" w:hAnsi="Times New Roman"/>
          <w:sz w:val="24"/>
          <w:szCs w:val="24"/>
        </w:rPr>
        <w:t>;</w:t>
      </w:r>
      <w:r w:rsidRPr="003A6086">
        <w:rPr>
          <w:rFonts w:ascii="Times New Roman" w:hAnsi="Times New Roman"/>
          <w:sz w:val="24"/>
          <w:szCs w:val="24"/>
        </w:rPr>
        <w:t xml:space="preserve"> </w:t>
      </w:r>
      <w:r w:rsidR="00D63A75">
        <w:rPr>
          <w:rFonts w:ascii="Times New Roman" w:hAnsi="Times New Roman"/>
          <w:sz w:val="24"/>
          <w:szCs w:val="24"/>
        </w:rPr>
        <w:t>“S</w:t>
      </w:r>
      <w:r w:rsidRPr="003A6086">
        <w:rPr>
          <w:rFonts w:ascii="Times New Roman" w:hAnsi="Times New Roman"/>
          <w:sz w:val="24"/>
          <w:szCs w:val="24"/>
        </w:rPr>
        <w:t>ensibilità ambientale</w:t>
      </w:r>
      <w:r>
        <w:rPr>
          <w:rFonts w:ascii="Times New Roman" w:hAnsi="Times New Roman"/>
          <w:sz w:val="24"/>
          <w:szCs w:val="24"/>
        </w:rPr>
        <w:t>”</w:t>
      </w:r>
      <w:r w:rsidRPr="003A6086">
        <w:rPr>
          <w:rFonts w:ascii="Times New Roman" w:hAnsi="Times New Roman"/>
          <w:sz w:val="24"/>
          <w:szCs w:val="24"/>
        </w:rPr>
        <w:t xml:space="preserve"> (+0.775)</w:t>
      </w:r>
      <w:r w:rsidR="00690AFA">
        <w:rPr>
          <w:rFonts w:ascii="Times New Roman" w:hAnsi="Times New Roman"/>
          <w:sz w:val="24"/>
          <w:szCs w:val="24"/>
        </w:rPr>
        <w:t>;</w:t>
      </w:r>
      <w:r w:rsidRPr="003A6086">
        <w:rPr>
          <w:rFonts w:ascii="Times New Roman" w:hAnsi="Times New Roman"/>
          <w:sz w:val="24"/>
          <w:szCs w:val="24"/>
        </w:rPr>
        <w:t xml:space="preserve"> </w:t>
      </w:r>
      <w:r w:rsidR="00D63A75">
        <w:rPr>
          <w:rFonts w:ascii="Times New Roman" w:hAnsi="Times New Roman"/>
          <w:sz w:val="24"/>
          <w:szCs w:val="24"/>
        </w:rPr>
        <w:t>“R</w:t>
      </w:r>
      <w:r w:rsidRPr="003A6086">
        <w:rPr>
          <w:rFonts w:ascii="Times New Roman" w:hAnsi="Times New Roman"/>
          <w:sz w:val="24"/>
          <w:szCs w:val="24"/>
        </w:rPr>
        <w:t xml:space="preserve">apporto di </w:t>
      </w:r>
      <w:r>
        <w:rPr>
          <w:rFonts w:ascii="Times New Roman" w:hAnsi="Times New Roman"/>
          <w:sz w:val="24"/>
          <w:szCs w:val="24"/>
        </w:rPr>
        <w:t>f</w:t>
      </w:r>
      <w:r w:rsidRPr="003A6086">
        <w:rPr>
          <w:rFonts w:ascii="Times New Roman" w:hAnsi="Times New Roman"/>
          <w:sz w:val="24"/>
          <w:szCs w:val="24"/>
        </w:rPr>
        <w:t>idu</w:t>
      </w:r>
      <w:r>
        <w:rPr>
          <w:rFonts w:ascii="Times New Roman" w:hAnsi="Times New Roman"/>
          <w:sz w:val="24"/>
          <w:szCs w:val="24"/>
        </w:rPr>
        <w:t>cia con il produttore</w:t>
      </w:r>
      <w:r w:rsidR="00D63A75">
        <w:rPr>
          <w:rFonts w:ascii="Times New Roman" w:hAnsi="Times New Roman"/>
          <w:sz w:val="24"/>
          <w:szCs w:val="24"/>
        </w:rPr>
        <w:t>”</w:t>
      </w:r>
      <w:r>
        <w:rPr>
          <w:rFonts w:ascii="Times New Roman" w:hAnsi="Times New Roman"/>
          <w:sz w:val="24"/>
          <w:szCs w:val="24"/>
        </w:rPr>
        <w:t xml:space="preserve"> (+0.736)</w:t>
      </w:r>
      <w:r w:rsidR="00690AFA">
        <w:rPr>
          <w:rFonts w:ascii="Times New Roman" w:hAnsi="Times New Roman"/>
          <w:sz w:val="24"/>
          <w:szCs w:val="24"/>
        </w:rPr>
        <w:t>;</w:t>
      </w:r>
      <w:r>
        <w:rPr>
          <w:rFonts w:ascii="Times New Roman" w:hAnsi="Times New Roman"/>
          <w:sz w:val="24"/>
          <w:szCs w:val="24"/>
        </w:rPr>
        <w:t xml:space="preserve"> </w:t>
      </w:r>
      <w:r w:rsidR="00D63A75">
        <w:rPr>
          <w:rFonts w:ascii="Times New Roman" w:hAnsi="Times New Roman"/>
          <w:sz w:val="24"/>
          <w:szCs w:val="24"/>
        </w:rPr>
        <w:t>“S</w:t>
      </w:r>
      <w:r>
        <w:rPr>
          <w:rFonts w:ascii="Times New Roman" w:hAnsi="Times New Roman"/>
          <w:sz w:val="24"/>
          <w:szCs w:val="24"/>
        </w:rPr>
        <w:t>icurezza alimentare</w:t>
      </w:r>
      <w:r w:rsidR="00D63A75">
        <w:rPr>
          <w:rFonts w:ascii="Times New Roman" w:hAnsi="Times New Roman"/>
          <w:sz w:val="24"/>
          <w:szCs w:val="24"/>
        </w:rPr>
        <w:t>”</w:t>
      </w:r>
      <w:r>
        <w:rPr>
          <w:rFonts w:ascii="Times New Roman" w:hAnsi="Times New Roman"/>
          <w:sz w:val="24"/>
          <w:szCs w:val="24"/>
        </w:rPr>
        <w:t xml:space="preserve"> (+0.721)</w:t>
      </w:r>
      <w:r w:rsidR="00690AFA">
        <w:rPr>
          <w:rFonts w:ascii="Times New Roman" w:hAnsi="Times New Roman"/>
          <w:sz w:val="24"/>
          <w:szCs w:val="24"/>
        </w:rPr>
        <w:t>;</w:t>
      </w:r>
      <w:r>
        <w:rPr>
          <w:rFonts w:ascii="Times New Roman" w:hAnsi="Times New Roman"/>
          <w:sz w:val="24"/>
          <w:szCs w:val="24"/>
        </w:rPr>
        <w:t xml:space="preserve"> </w:t>
      </w:r>
      <w:r w:rsidR="00D63A75">
        <w:rPr>
          <w:rFonts w:ascii="Times New Roman" w:hAnsi="Times New Roman"/>
          <w:sz w:val="24"/>
          <w:szCs w:val="24"/>
        </w:rPr>
        <w:t>“C</w:t>
      </w:r>
      <w:r w:rsidRPr="003A6086">
        <w:rPr>
          <w:rFonts w:ascii="Times New Roman" w:hAnsi="Times New Roman"/>
          <w:sz w:val="24"/>
          <w:szCs w:val="24"/>
        </w:rPr>
        <w:t>onsumo responsabile</w:t>
      </w:r>
      <w:r w:rsidR="00D63A75">
        <w:rPr>
          <w:rFonts w:ascii="Times New Roman" w:hAnsi="Times New Roman"/>
          <w:sz w:val="24"/>
          <w:szCs w:val="24"/>
        </w:rPr>
        <w:t>”</w:t>
      </w:r>
      <w:r w:rsidRPr="003A6086">
        <w:rPr>
          <w:rFonts w:ascii="Times New Roman" w:hAnsi="Times New Roman"/>
          <w:sz w:val="24"/>
          <w:szCs w:val="24"/>
        </w:rPr>
        <w:t xml:space="preserve"> (+0.551)</w:t>
      </w:r>
      <w:r w:rsidR="00690AFA">
        <w:rPr>
          <w:rFonts w:ascii="Times New Roman" w:hAnsi="Times New Roman"/>
          <w:sz w:val="24"/>
          <w:szCs w:val="24"/>
        </w:rPr>
        <w:t>;</w:t>
      </w:r>
      <w:r w:rsidRPr="003A6086">
        <w:rPr>
          <w:rFonts w:ascii="Times New Roman" w:hAnsi="Times New Roman"/>
          <w:sz w:val="24"/>
          <w:szCs w:val="24"/>
        </w:rPr>
        <w:t xml:space="preserve"> </w:t>
      </w:r>
      <w:r w:rsidR="00D63A75">
        <w:rPr>
          <w:rFonts w:ascii="Times New Roman" w:hAnsi="Times New Roman"/>
          <w:sz w:val="24"/>
          <w:szCs w:val="24"/>
        </w:rPr>
        <w:t>“P</w:t>
      </w:r>
      <w:r w:rsidRPr="003A6086">
        <w:rPr>
          <w:rFonts w:ascii="Times New Roman" w:hAnsi="Times New Roman"/>
          <w:sz w:val="24"/>
          <w:szCs w:val="24"/>
        </w:rPr>
        <w:t>rezzi convenienti</w:t>
      </w:r>
      <w:r w:rsidR="00D63A75">
        <w:rPr>
          <w:rFonts w:ascii="Times New Roman" w:hAnsi="Times New Roman"/>
          <w:sz w:val="24"/>
          <w:szCs w:val="24"/>
        </w:rPr>
        <w:t>”</w:t>
      </w:r>
      <w:r w:rsidRPr="003A6086">
        <w:rPr>
          <w:rFonts w:ascii="Times New Roman" w:hAnsi="Times New Roman"/>
          <w:sz w:val="24"/>
          <w:szCs w:val="24"/>
        </w:rPr>
        <w:t xml:space="preserve"> (+0.530)</w:t>
      </w:r>
      <w:r w:rsidR="00690AFA">
        <w:rPr>
          <w:rFonts w:ascii="Times New Roman" w:hAnsi="Times New Roman"/>
          <w:sz w:val="24"/>
          <w:szCs w:val="24"/>
        </w:rPr>
        <w:t>.</w:t>
      </w:r>
      <w:r>
        <w:rPr>
          <w:rFonts w:ascii="Times New Roman" w:hAnsi="Times New Roman"/>
          <w:sz w:val="24"/>
          <w:szCs w:val="24"/>
        </w:rPr>
        <w:t xml:space="preserve"> </w:t>
      </w:r>
      <w:r w:rsidR="00690AFA">
        <w:rPr>
          <w:rFonts w:ascii="Times New Roman" w:hAnsi="Times New Roman"/>
          <w:sz w:val="24"/>
          <w:szCs w:val="24"/>
        </w:rPr>
        <w:t>Q</w:t>
      </w:r>
      <w:r>
        <w:rPr>
          <w:rFonts w:ascii="Times New Roman" w:hAnsi="Times New Roman"/>
          <w:sz w:val="24"/>
          <w:szCs w:val="24"/>
        </w:rPr>
        <w:t xml:space="preserve">uest’ultima variabile, benché meno incisiva rispetto alle altre, </w:t>
      </w:r>
      <w:proofErr w:type="gramStart"/>
      <w:r>
        <w:rPr>
          <w:rFonts w:ascii="Times New Roman" w:hAnsi="Times New Roman"/>
          <w:sz w:val="24"/>
          <w:szCs w:val="24"/>
        </w:rPr>
        <w:t>lascia</w:t>
      </w:r>
      <w:proofErr w:type="gramEnd"/>
      <w:r>
        <w:rPr>
          <w:rFonts w:ascii="Times New Roman" w:hAnsi="Times New Roman"/>
          <w:sz w:val="24"/>
          <w:szCs w:val="24"/>
        </w:rPr>
        <w:t xml:space="preserve"> supporre che, nonostante le tematiche direttamente collegabili alla solidarietà sociale ed ambientale risulti</w:t>
      </w:r>
      <w:r w:rsidR="00A702A3">
        <w:rPr>
          <w:rFonts w:ascii="Times New Roman" w:hAnsi="Times New Roman"/>
          <w:sz w:val="24"/>
          <w:szCs w:val="24"/>
        </w:rPr>
        <w:t>no molto forti, la componente più mercantilistica</w:t>
      </w:r>
      <w:r>
        <w:rPr>
          <w:rFonts w:ascii="Times New Roman" w:hAnsi="Times New Roman"/>
          <w:sz w:val="24"/>
          <w:szCs w:val="24"/>
        </w:rPr>
        <w:t>, espressa dall’attenzione ai prezzi convenienti dei prodotti acquistati presso i GAS, è comunque presente anche se in misura modesta</w:t>
      </w:r>
      <w:r w:rsidRPr="003A6086">
        <w:rPr>
          <w:rFonts w:ascii="Times New Roman" w:hAnsi="Times New Roman"/>
          <w:sz w:val="24"/>
          <w:szCs w:val="24"/>
        </w:rPr>
        <w:t>.</w:t>
      </w:r>
    </w:p>
    <w:p w14:paraId="7411AC3C" w14:textId="77777777" w:rsidR="00772866" w:rsidRPr="00221BAA" w:rsidRDefault="00772866" w:rsidP="0001589A">
      <w:pPr>
        <w:spacing w:after="0" w:line="360" w:lineRule="auto"/>
        <w:ind w:firstLine="284"/>
        <w:jc w:val="both"/>
        <w:rPr>
          <w:rFonts w:ascii="Times New Roman" w:hAnsi="Times New Roman"/>
          <w:sz w:val="24"/>
          <w:szCs w:val="24"/>
        </w:rPr>
      </w:pPr>
      <w:r w:rsidRPr="003A6086">
        <w:rPr>
          <w:rFonts w:ascii="Times New Roman" w:hAnsi="Times New Roman"/>
          <w:sz w:val="24"/>
          <w:szCs w:val="24"/>
        </w:rPr>
        <w:t xml:space="preserve">La seconda </w:t>
      </w:r>
      <w:proofErr w:type="gramStart"/>
      <w:r w:rsidRPr="003A6086">
        <w:rPr>
          <w:rFonts w:ascii="Times New Roman" w:hAnsi="Times New Roman"/>
          <w:sz w:val="24"/>
          <w:szCs w:val="24"/>
        </w:rPr>
        <w:t>componente</w:t>
      </w:r>
      <w:proofErr w:type="gramEnd"/>
      <w:r w:rsidRPr="003A6086">
        <w:rPr>
          <w:rFonts w:ascii="Times New Roman" w:hAnsi="Times New Roman"/>
          <w:sz w:val="24"/>
          <w:szCs w:val="24"/>
        </w:rPr>
        <w:t xml:space="preserve"> estratta</w:t>
      </w:r>
      <w:r w:rsidR="00690AFA">
        <w:rPr>
          <w:rFonts w:ascii="Times New Roman" w:hAnsi="Times New Roman"/>
          <w:sz w:val="24"/>
          <w:szCs w:val="24"/>
        </w:rPr>
        <w:t>,</w:t>
      </w:r>
      <w:r w:rsidRPr="003A6086">
        <w:rPr>
          <w:rFonts w:ascii="Times New Roman" w:hAnsi="Times New Roman"/>
          <w:sz w:val="24"/>
          <w:szCs w:val="24"/>
        </w:rPr>
        <w:t xml:space="preserve"> </w:t>
      </w:r>
      <w:r w:rsidR="00690AFA">
        <w:rPr>
          <w:rFonts w:ascii="Times New Roman" w:hAnsi="Times New Roman"/>
          <w:sz w:val="24"/>
          <w:szCs w:val="24"/>
        </w:rPr>
        <w:t>denominata “</w:t>
      </w:r>
      <w:r w:rsidR="00690AFA" w:rsidRPr="00221BAA">
        <w:rPr>
          <w:rFonts w:ascii="Times New Roman" w:hAnsi="Times New Roman"/>
          <w:sz w:val="24"/>
          <w:szCs w:val="24"/>
        </w:rPr>
        <w:t>Interesse per le attività organizzate dal GAS”</w:t>
      </w:r>
      <w:r w:rsidR="00690AFA">
        <w:rPr>
          <w:rFonts w:ascii="Times New Roman" w:hAnsi="Times New Roman"/>
          <w:sz w:val="24"/>
          <w:szCs w:val="24"/>
        </w:rPr>
        <w:t xml:space="preserve">, </w:t>
      </w:r>
      <w:r w:rsidRPr="003A6086">
        <w:rPr>
          <w:rFonts w:ascii="Times New Roman" w:hAnsi="Times New Roman"/>
          <w:sz w:val="24"/>
          <w:szCs w:val="24"/>
        </w:rPr>
        <w:t xml:space="preserve">risulta fortemente saturata dalle </w:t>
      </w:r>
      <w:r w:rsidR="00690AFA">
        <w:rPr>
          <w:rFonts w:ascii="Times New Roman" w:hAnsi="Times New Roman"/>
          <w:sz w:val="24"/>
          <w:szCs w:val="24"/>
        </w:rPr>
        <w:t xml:space="preserve">seguenti </w:t>
      </w:r>
      <w:r w:rsidRPr="003A6086">
        <w:rPr>
          <w:rFonts w:ascii="Times New Roman" w:hAnsi="Times New Roman"/>
          <w:sz w:val="24"/>
          <w:szCs w:val="24"/>
        </w:rPr>
        <w:t>varia</w:t>
      </w:r>
      <w:r w:rsidR="00A702A3">
        <w:rPr>
          <w:rFonts w:ascii="Times New Roman" w:hAnsi="Times New Roman"/>
          <w:sz w:val="24"/>
          <w:szCs w:val="24"/>
        </w:rPr>
        <w:t xml:space="preserve">bili: </w:t>
      </w:r>
      <w:r w:rsidR="00D63A75">
        <w:rPr>
          <w:rFonts w:ascii="Times New Roman" w:hAnsi="Times New Roman"/>
          <w:sz w:val="24"/>
          <w:szCs w:val="24"/>
        </w:rPr>
        <w:t>“I</w:t>
      </w:r>
      <w:r>
        <w:rPr>
          <w:rFonts w:ascii="Times New Roman" w:hAnsi="Times New Roman"/>
          <w:sz w:val="24"/>
          <w:szCs w:val="24"/>
        </w:rPr>
        <w:t>nteresse per le iniziative culturali organizzare dai GAS</w:t>
      </w:r>
      <w:r w:rsidR="00D63A75">
        <w:rPr>
          <w:rFonts w:ascii="Times New Roman" w:hAnsi="Times New Roman"/>
          <w:sz w:val="24"/>
          <w:szCs w:val="24"/>
        </w:rPr>
        <w:t>”</w:t>
      </w:r>
      <w:r w:rsidR="00690AFA">
        <w:rPr>
          <w:rFonts w:ascii="Times New Roman" w:hAnsi="Times New Roman"/>
          <w:sz w:val="24"/>
          <w:szCs w:val="24"/>
        </w:rPr>
        <w:t>;</w:t>
      </w:r>
      <w:r>
        <w:rPr>
          <w:rFonts w:ascii="Times New Roman" w:hAnsi="Times New Roman"/>
          <w:sz w:val="24"/>
          <w:szCs w:val="24"/>
        </w:rPr>
        <w:t xml:space="preserve"> </w:t>
      </w:r>
      <w:r w:rsidR="00D63A75">
        <w:rPr>
          <w:rFonts w:ascii="Times New Roman" w:hAnsi="Times New Roman"/>
          <w:sz w:val="24"/>
          <w:szCs w:val="24"/>
        </w:rPr>
        <w:t>“</w:t>
      </w:r>
      <w:r>
        <w:rPr>
          <w:rFonts w:ascii="Times New Roman" w:hAnsi="Times New Roman"/>
          <w:sz w:val="24"/>
          <w:szCs w:val="24"/>
        </w:rPr>
        <w:t>Interesse per le visite aziendali</w:t>
      </w:r>
      <w:r w:rsidR="00D63A75">
        <w:rPr>
          <w:rFonts w:ascii="Times New Roman" w:hAnsi="Times New Roman"/>
          <w:sz w:val="24"/>
          <w:szCs w:val="24"/>
        </w:rPr>
        <w:t>”</w:t>
      </w:r>
      <w:r w:rsidR="00690AFA">
        <w:rPr>
          <w:rFonts w:ascii="Times New Roman" w:hAnsi="Times New Roman"/>
          <w:sz w:val="24"/>
          <w:szCs w:val="24"/>
        </w:rPr>
        <w:t>;</w:t>
      </w:r>
      <w:r>
        <w:rPr>
          <w:rFonts w:ascii="Times New Roman" w:hAnsi="Times New Roman"/>
          <w:sz w:val="24"/>
          <w:szCs w:val="24"/>
        </w:rPr>
        <w:t xml:space="preserve"> </w:t>
      </w:r>
      <w:r w:rsidR="00D63A75">
        <w:rPr>
          <w:rFonts w:ascii="Times New Roman" w:hAnsi="Times New Roman"/>
          <w:sz w:val="24"/>
          <w:szCs w:val="24"/>
        </w:rPr>
        <w:t>“</w:t>
      </w:r>
      <w:r>
        <w:rPr>
          <w:rFonts w:ascii="Times New Roman" w:hAnsi="Times New Roman"/>
          <w:sz w:val="24"/>
          <w:szCs w:val="24"/>
        </w:rPr>
        <w:t>Interesse per la degustazione dei prodotti</w:t>
      </w:r>
      <w:r w:rsidR="00D63A75">
        <w:rPr>
          <w:rFonts w:ascii="Times New Roman" w:hAnsi="Times New Roman"/>
          <w:sz w:val="24"/>
          <w:szCs w:val="24"/>
        </w:rPr>
        <w:t>”</w:t>
      </w:r>
      <w:r w:rsidR="00690AFA">
        <w:rPr>
          <w:rFonts w:ascii="Times New Roman" w:hAnsi="Times New Roman"/>
          <w:sz w:val="24"/>
          <w:szCs w:val="24"/>
        </w:rPr>
        <w:t xml:space="preserve"> </w:t>
      </w:r>
      <w:r w:rsidRPr="00221BAA">
        <w:rPr>
          <w:rFonts w:ascii="Times New Roman" w:hAnsi="Times New Roman"/>
          <w:sz w:val="24"/>
          <w:szCs w:val="24"/>
        </w:rPr>
        <w:t>(</w:t>
      </w:r>
      <w:r w:rsidR="006C3078">
        <w:rPr>
          <w:rFonts w:ascii="Times New Roman" w:hAnsi="Times New Roman"/>
          <w:sz w:val="24"/>
          <w:szCs w:val="24"/>
        </w:rPr>
        <w:t>Tabella 4</w:t>
      </w:r>
      <w:r w:rsidRPr="00221BAA">
        <w:rPr>
          <w:rFonts w:ascii="Times New Roman" w:hAnsi="Times New Roman"/>
          <w:sz w:val="24"/>
          <w:szCs w:val="24"/>
        </w:rPr>
        <w:t>).</w:t>
      </w:r>
    </w:p>
    <w:p w14:paraId="65096A90" w14:textId="77777777" w:rsidR="00772866" w:rsidRDefault="00772866" w:rsidP="00772866">
      <w:pPr>
        <w:spacing w:after="0" w:line="360" w:lineRule="auto"/>
        <w:ind w:firstLine="284"/>
        <w:jc w:val="both"/>
        <w:rPr>
          <w:rFonts w:ascii="Times New Roman" w:hAnsi="Times New Roman"/>
          <w:sz w:val="24"/>
          <w:szCs w:val="24"/>
        </w:rPr>
      </w:pPr>
      <w:r>
        <w:rPr>
          <w:rFonts w:ascii="Times New Roman" w:hAnsi="Times New Roman"/>
          <w:sz w:val="24"/>
          <w:szCs w:val="24"/>
        </w:rPr>
        <w:t>Il terzo fattore, denominato “</w:t>
      </w:r>
      <w:r w:rsidRPr="00221BAA">
        <w:rPr>
          <w:rFonts w:ascii="Times New Roman" w:hAnsi="Times New Roman"/>
          <w:sz w:val="24"/>
          <w:szCs w:val="24"/>
        </w:rPr>
        <w:t>Soddisfazione verso i prodotti e i servizi</w:t>
      </w:r>
      <w:r>
        <w:rPr>
          <w:rFonts w:ascii="Times New Roman" w:hAnsi="Times New Roman"/>
          <w:sz w:val="24"/>
          <w:szCs w:val="24"/>
        </w:rPr>
        <w:t>”</w:t>
      </w:r>
      <w:r w:rsidR="00690AFA">
        <w:rPr>
          <w:rFonts w:ascii="Times New Roman" w:hAnsi="Times New Roman"/>
          <w:sz w:val="24"/>
          <w:szCs w:val="24"/>
        </w:rPr>
        <w:t>,</w:t>
      </w:r>
      <w:r>
        <w:rPr>
          <w:rFonts w:ascii="Times New Roman" w:hAnsi="Times New Roman"/>
          <w:sz w:val="24"/>
          <w:szCs w:val="24"/>
        </w:rPr>
        <w:t xml:space="preserve"> riceve elevati impulsi dalle variabili che consentono di esprimere</w:t>
      </w:r>
      <w:r w:rsidR="005C799A">
        <w:rPr>
          <w:rFonts w:ascii="Times New Roman" w:hAnsi="Times New Roman"/>
          <w:sz w:val="24"/>
          <w:szCs w:val="24"/>
        </w:rPr>
        <w:t>:</w:t>
      </w:r>
      <w:r>
        <w:rPr>
          <w:rFonts w:ascii="Times New Roman" w:hAnsi="Times New Roman"/>
          <w:sz w:val="24"/>
          <w:szCs w:val="24"/>
        </w:rPr>
        <w:t xml:space="preserve"> il </w:t>
      </w:r>
      <w:r w:rsidR="00D63A75">
        <w:rPr>
          <w:rFonts w:ascii="Times New Roman" w:hAnsi="Times New Roman"/>
          <w:sz w:val="24"/>
          <w:szCs w:val="24"/>
        </w:rPr>
        <w:t>“L</w:t>
      </w:r>
      <w:r>
        <w:rPr>
          <w:rFonts w:ascii="Times New Roman" w:hAnsi="Times New Roman"/>
          <w:sz w:val="24"/>
          <w:szCs w:val="24"/>
        </w:rPr>
        <w:t>ivello di soddisfazione da parte dei nuclei per i prezzi praticati sui prodotti biologici</w:t>
      </w:r>
      <w:proofErr w:type="gramStart"/>
      <w:r w:rsidR="00D63A75">
        <w:rPr>
          <w:rFonts w:ascii="Times New Roman" w:hAnsi="Times New Roman"/>
          <w:sz w:val="24"/>
          <w:szCs w:val="24"/>
        </w:rPr>
        <w:t>”</w:t>
      </w:r>
      <w:proofErr w:type="gramEnd"/>
      <w:r w:rsidR="00246523">
        <w:rPr>
          <w:rStyle w:val="Rimandonotaapidipagina"/>
          <w:rFonts w:ascii="Times New Roman" w:hAnsi="Times New Roman"/>
          <w:sz w:val="24"/>
          <w:szCs w:val="24"/>
        </w:rPr>
        <w:footnoteReference w:id="11"/>
      </w:r>
      <w:r>
        <w:rPr>
          <w:rFonts w:ascii="Times New Roman" w:hAnsi="Times New Roman"/>
          <w:sz w:val="24"/>
          <w:szCs w:val="24"/>
        </w:rPr>
        <w:t xml:space="preserve"> </w:t>
      </w:r>
      <w:proofErr w:type="gramStart"/>
      <w:r>
        <w:rPr>
          <w:rFonts w:ascii="Times New Roman" w:hAnsi="Times New Roman"/>
          <w:sz w:val="24"/>
          <w:szCs w:val="24"/>
        </w:rPr>
        <w:t>(+0.757)</w:t>
      </w:r>
      <w:r w:rsidR="005C799A">
        <w:rPr>
          <w:rFonts w:ascii="Times New Roman" w:hAnsi="Times New Roman"/>
          <w:sz w:val="24"/>
          <w:szCs w:val="24"/>
        </w:rPr>
        <w:t>;</w:t>
      </w:r>
      <w:r>
        <w:rPr>
          <w:rFonts w:ascii="Times New Roman" w:hAnsi="Times New Roman"/>
          <w:sz w:val="24"/>
          <w:szCs w:val="24"/>
        </w:rPr>
        <w:t xml:space="preserve"> il </w:t>
      </w:r>
      <w:r w:rsidR="00D63A75">
        <w:rPr>
          <w:rFonts w:ascii="Times New Roman" w:hAnsi="Times New Roman"/>
          <w:sz w:val="24"/>
          <w:szCs w:val="24"/>
        </w:rPr>
        <w:t>“L</w:t>
      </w:r>
      <w:r>
        <w:rPr>
          <w:rFonts w:ascii="Times New Roman" w:hAnsi="Times New Roman"/>
          <w:sz w:val="24"/>
          <w:szCs w:val="24"/>
        </w:rPr>
        <w:t>ivello di soddisfazione per la qualità merceologica dei prodotti</w:t>
      </w:r>
      <w:r w:rsidR="00D63A75">
        <w:rPr>
          <w:rFonts w:ascii="Times New Roman" w:hAnsi="Times New Roman"/>
          <w:sz w:val="24"/>
          <w:szCs w:val="24"/>
        </w:rPr>
        <w:t>”</w:t>
      </w:r>
      <w:r>
        <w:rPr>
          <w:rFonts w:ascii="Times New Roman" w:hAnsi="Times New Roman"/>
          <w:sz w:val="24"/>
          <w:szCs w:val="24"/>
        </w:rPr>
        <w:t xml:space="preserve"> (+0.728</w:t>
      </w:r>
      <w:r w:rsidR="005C799A">
        <w:rPr>
          <w:rFonts w:ascii="Times New Roman" w:hAnsi="Times New Roman"/>
          <w:sz w:val="24"/>
          <w:szCs w:val="24"/>
        </w:rPr>
        <w:t xml:space="preserve">); </w:t>
      </w:r>
      <w:r>
        <w:rPr>
          <w:rFonts w:ascii="Times New Roman" w:hAnsi="Times New Roman"/>
          <w:sz w:val="24"/>
          <w:szCs w:val="24"/>
        </w:rPr>
        <w:t xml:space="preserve">il </w:t>
      </w:r>
      <w:r w:rsidR="00D63A75">
        <w:rPr>
          <w:rFonts w:ascii="Times New Roman" w:hAnsi="Times New Roman"/>
          <w:sz w:val="24"/>
          <w:szCs w:val="24"/>
        </w:rPr>
        <w:t>“L</w:t>
      </w:r>
      <w:r>
        <w:rPr>
          <w:rFonts w:ascii="Times New Roman" w:hAnsi="Times New Roman"/>
          <w:sz w:val="24"/>
          <w:szCs w:val="24"/>
        </w:rPr>
        <w:t>ivello di soddisfazione per l’organizzazione</w:t>
      </w:r>
      <w:proofErr w:type="gramEnd"/>
      <w:r>
        <w:rPr>
          <w:rFonts w:ascii="Times New Roman" w:hAnsi="Times New Roman"/>
          <w:sz w:val="24"/>
          <w:szCs w:val="24"/>
        </w:rPr>
        <w:t xml:space="preserve"> delle consegne</w:t>
      </w:r>
      <w:r w:rsidR="00D63A75">
        <w:rPr>
          <w:rFonts w:ascii="Times New Roman" w:hAnsi="Times New Roman"/>
          <w:sz w:val="24"/>
          <w:szCs w:val="24"/>
        </w:rPr>
        <w:t>”</w:t>
      </w:r>
      <w:r>
        <w:rPr>
          <w:rFonts w:ascii="Times New Roman" w:hAnsi="Times New Roman"/>
          <w:sz w:val="24"/>
          <w:szCs w:val="24"/>
        </w:rPr>
        <w:t xml:space="preserve"> (+0.676)</w:t>
      </w:r>
      <w:r w:rsidR="005C799A">
        <w:rPr>
          <w:rFonts w:ascii="Times New Roman" w:hAnsi="Times New Roman"/>
          <w:sz w:val="24"/>
          <w:szCs w:val="24"/>
        </w:rPr>
        <w:t>;</w:t>
      </w:r>
      <w:r>
        <w:rPr>
          <w:rFonts w:ascii="Times New Roman" w:hAnsi="Times New Roman"/>
          <w:sz w:val="24"/>
          <w:szCs w:val="24"/>
        </w:rPr>
        <w:t xml:space="preserve"> e il </w:t>
      </w:r>
      <w:r w:rsidR="00D63A75">
        <w:rPr>
          <w:rFonts w:ascii="Times New Roman" w:hAnsi="Times New Roman"/>
          <w:sz w:val="24"/>
          <w:szCs w:val="24"/>
        </w:rPr>
        <w:t>“L</w:t>
      </w:r>
      <w:r>
        <w:rPr>
          <w:rFonts w:ascii="Times New Roman" w:hAnsi="Times New Roman"/>
          <w:sz w:val="24"/>
          <w:szCs w:val="24"/>
        </w:rPr>
        <w:t>ivello di partecipazione alle attività del GAS</w:t>
      </w:r>
      <w:r w:rsidR="00D63A75">
        <w:rPr>
          <w:rFonts w:ascii="Times New Roman" w:hAnsi="Times New Roman"/>
          <w:sz w:val="24"/>
          <w:szCs w:val="24"/>
        </w:rPr>
        <w:t>”</w:t>
      </w:r>
      <w:r>
        <w:rPr>
          <w:rFonts w:ascii="Times New Roman" w:hAnsi="Times New Roman"/>
          <w:sz w:val="24"/>
          <w:szCs w:val="24"/>
        </w:rPr>
        <w:t xml:space="preserve"> (+0.472).</w:t>
      </w:r>
    </w:p>
    <w:p w14:paraId="3549FE64" w14:textId="77777777" w:rsidR="00772866" w:rsidRDefault="00A702A3" w:rsidP="00772866">
      <w:pPr>
        <w:spacing w:after="0" w:line="360" w:lineRule="auto"/>
        <w:ind w:firstLine="284"/>
        <w:jc w:val="both"/>
        <w:rPr>
          <w:rFonts w:ascii="Times New Roman" w:hAnsi="Times New Roman"/>
          <w:b/>
          <w:sz w:val="24"/>
          <w:szCs w:val="24"/>
        </w:rPr>
      </w:pPr>
      <w:r>
        <w:rPr>
          <w:rFonts w:ascii="Times New Roman" w:hAnsi="Times New Roman"/>
          <w:sz w:val="24"/>
          <w:szCs w:val="24"/>
        </w:rPr>
        <w:t>La quar</w:t>
      </w:r>
      <w:r w:rsidR="00772866">
        <w:rPr>
          <w:rFonts w:ascii="Times New Roman" w:hAnsi="Times New Roman"/>
          <w:sz w:val="24"/>
          <w:szCs w:val="24"/>
        </w:rPr>
        <w:t xml:space="preserve">ta </w:t>
      </w:r>
      <w:proofErr w:type="gramStart"/>
      <w:r w:rsidR="00772866">
        <w:rPr>
          <w:rFonts w:ascii="Times New Roman" w:hAnsi="Times New Roman"/>
          <w:sz w:val="24"/>
          <w:szCs w:val="24"/>
        </w:rPr>
        <w:t>componente</w:t>
      </w:r>
      <w:proofErr w:type="gramEnd"/>
      <w:r w:rsidR="00772866">
        <w:rPr>
          <w:rFonts w:ascii="Times New Roman" w:hAnsi="Times New Roman"/>
          <w:sz w:val="24"/>
          <w:szCs w:val="24"/>
        </w:rPr>
        <w:t xml:space="preserve"> risulta caratterizzata da variabili che consentono di definire le caratteristiche economiche dei nuclei familiari, quali: </w:t>
      </w:r>
      <w:r w:rsidR="00D63A75">
        <w:rPr>
          <w:rFonts w:ascii="Times New Roman" w:hAnsi="Times New Roman"/>
          <w:sz w:val="24"/>
          <w:szCs w:val="24"/>
        </w:rPr>
        <w:t>“A</w:t>
      </w:r>
      <w:r w:rsidR="00772866">
        <w:rPr>
          <w:rFonts w:ascii="Times New Roman" w:hAnsi="Times New Roman"/>
          <w:sz w:val="24"/>
          <w:szCs w:val="24"/>
        </w:rPr>
        <w:t>mpiezza del nucleo familiare</w:t>
      </w:r>
      <w:r w:rsidR="00FD39D3">
        <w:rPr>
          <w:rFonts w:ascii="Times New Roman" w:hAnsi="Times New Roman"/>
          <w:sz w:val="24"/>
          <w:szCs w:val="24"/>
        </w:rPr>
        <w:t>”;</w:t>
      </w:r>
      <w:r w:rsidR="00772866">
        <w:rPr>
          <w:rFonts w:ascii="Times New Roman" w:hAnsi="Times New Roman"/>
          <w:sz w:val="24"/>
          <w:szCs w:val="24"/>
        </w:rPr>
        <w:t xml:space="preserve"> </w:t>
      </w:r>
      <w:r w:rsidR="00D63A75">
        <w:rPr>
          <w:rFonts w:ascii="Times New Roman" w:hAnsi="Times New Roman"/>
          <w:sz w:val="24"/>
          <w:szCs w:val="24"/>
        </w:rPr>
        <w:lastRenderedPageBreak/>
        <w:t>“N</w:t>
      </w:r>
      <w:r w:rsidR="00772866">
        <w:rPr>
          <w:rFonts w:ascii="Times New Roman" w:hAnsi="Times New Roman"/>
          <w:sz w:val="24"/>
          <w:szCs w:val="24"/>
        </w:rPr>
        <w:t>umero di redditi delle famiglie</w:t>
      </w:r>
      <w:r w:rsidR="00D63A75">
        <w:rPr>
          <w:rFonts w:ascii="Times New Roman" w:hAnsi="Times New Roman"/>
          <w:sz w:val="24"/>
          <w:szCs w:val="24"/>
        </w:rPr>
        <w:t>”</w:t>
      </w:r>
      <w:r w:rsidR="005C799A">
        <w:rPr>
          <w:rFonts w:ascii="Times New Roman" w:hAnsi="Times New Roman"/>
          <w:sz w:val="24"/>
          <w:szCs w:val="24"/>
        </w:rPr>
        <w:t>;</w:t>
      </w:r>
      <w:r w:rsidR="00772866">
        <w:rPr>
          <w:rFonts w:ascii="Times New Roman" w:hAnsi="Times New Roman"/>
          <w:sz w:val="24"/>
          <w:szCs w:val="24"/>
        </w:rPr>
        <w:t xml:space="preserve"> </w:t>
      </w:r>
      <w:r w:rsidR="00D63A75">
        <w:rPr>
          <w:rFonts w:ascii="Times New Roman" w:hAnsi="Times New Roman"/>
          <w:sz w:val="24"/>
          <w:szCs w:val="24"/>
        </w:rPr>
        <w:t>“R</w:t>
      </w:r>
      <w:r w:rsidR="00772866">
        <w:rPr>
          <w:rFonts w:ascii="Times New Roman" w:hAnsi="Times New Roman"/>
          <w:sz w:val="24"/>
          <w:szCs w:val="24"/>
        </w:rPr>
        <w:t>eddito medio mensile</w:t>
      </w:r>
      <w:r w:rsidR="00D63A75" w:rsidRPr="00D63A75">
        <w:rPr>
          <w:rFonts w:ascii="Times New Roman" w:hAnsi="Times New Roman"/>
          <w:sz w:val="24"/>
          <w:szCs w:val="24"/>
        </w:rPr>
        <w:t xml:space="preserve"> </w:t>
      </w:r>
      <w:r w:rsidR="00D63A75">
        <w:rPr>
          <w:rFonts w:ascii="Times New Roman" w:hAnsi="Times New Roman"/>
          <w:sz w:val="24"/>
          <w:szCs w:val="24"/>
        </w:rPr>
        <w:t>complessivo del nucleo”</w:t>
      </w:r>
      <w:r w:rsidR="005C799A">
        <w:rPr>
          <w:rFonts w:ascii="Times New Roman" w:hAnsi="Times New Roman"/>
          <w:sz w:val="24"/>
          <w:szCs w:val="24"/>
        </w:rPr>
        <w:t>.</w:t>
      </w:r>
      <w:r w:rsidR="00772866">
        <w:rPr>
          <w:rFonts w:ascii="Times New Roman" w:hAnsi="Times New Roman"/>
          <w:sz w:val="24"/>
          <w:szCs w:val="24"/>
        </w:rPr>
        <w:t xml:space="preserve"> </w:t>
      </w:r>
      <w:r w:rsidR="005C799A">
        <w:rPr>
          <w:rFonts w:ascii="Times New Roman" w:hAnsi="Times New Roman"/>
          <w:sz w:val="24"/>
          <w:szCs w:val="24"/>
        </w:rPr>
        <w:t>P</w:t>
      </w:r>
      <w:r w:rsidR="00772866">
        <w:rPr>
          <w:rFonts w:ascii="Times New Roman" w:hAnsi="Times New Roman"/>
          <w:sz w:val="24"/>
          <w:szCs w:val="24"/>
        </w:rPr>
        <w:t xml:space="preserve">ertanto, </w:t>
      </w:r>
      <w:r w:rsidR="005C799A">
        <w:rPr>
          <w:rFonts w:ascii="Times New Roman" w:hAnsi="Times New Roman"/>
          <w:sz w:val="24"/>
          <w:szCs w:val="24"/>
        </w:rPr>
        <w:t xml:space="preserve">questa </w:t>
      </w:r>
      <w:proofErr w:type="gramStart"/>
      <w:r w:rsidR="00772866">
        <w:rPr>
          <w:rFonts w:ascii="Times New Roman" w:hAnsi="Times New Roman"/>
          <w:sz w:val="24"/>
          <w:szCs w:val="24"/>
        </w:rPr>
        <w:t>componente</w:t>
      </w:r>
      <w:proofErr w:type="gramEnd"/>
      <w:r w:rsidR="00772866">
        <w:rPr>
          <w:rFonts w:ascii="Times New Roman" w:hAnsi="Times New Roman"/>
          <w:sz w:val="24"/>
          <w:szCs w:val="24"/>
        </w:rPr>
        <w:t xml:space="preserve"> è stata denominata “</w:t>
      </w:r>
      <w:r w:rsidR="00772866" w:rsidRPr="00221BAA">
        <w:rPr>
          <w:rFonts w:ascii="Times New Roman" w:hAnsi="Times New Roman"/>
          <w:sz w:val="24"/>
          <w:szCs w:val="24"/>
        </w:rPr>
        <w:t>Componente economica dei nuclei familiari</w:t>
      </w:r>
      <w:r w:rsidR="00772866">
        <w:rPr>
          <w:rFonts w:ascii="Times New Roman" w:hAnsi="Times New Roman"/>
          <w:sz w:val="24"/>
          <w:szCs w:val="24"/>
        </w:rPr>
        <w:t>”.</w:t>
      </w:r>
    </w:p>
    <w:p w14:paraId="72B10144" w14:textId="77777777" w:rsidR="00772866" w:rsidRDefault="00772866" w:rsidP="00772866">
      <w:pPr>
        <w:spacing w:after="0" w:line="360" w:lineRule="auto"/>
        <w:ind w:firstLine="284"/>
        <w:jc w:val="both"/>
        <w:rPr>
          <w:rFonts w:ascii="Times New Roman" w:hAnsi="Times New Roman"/>
          <w:sz w:val="24"/>
          <w:szCs w:val="24"/>
        </w:rPr>
      </w:pPr>
      <w:r>
        <w:rPr>
          <w:rFonts w:ascii="Times New Roman" w:hAnsi="Times New Roman"/>
          <w:sz w:val="24"/>
          <w:szCs w:val="24"/>
        </w:rPr>
        <w:t xml:space="preserve">Il </w:t>
      </w:r>
      <w:proofErr w:type="gramStart"/>
      <w:r>
        <w:rPr>
          <w:rFonts w:ascii="Times New Roman" w:hAnsi="Times New Roman"/>
          <w:sz w:val="24"/>
          <w:szCs w:val="24"/>
        </w:rPr>
        <w:t>periodo di tempo</w:t>
      </w:r>
      <w:proofErr w:type="gramEnd"/>
      <w:r>
        <w:rPr>
          <w:rFonts w:ascii="Times New Roman" w:hAnsi="Times New Roman"/>
          <w:sz w:val="24"/>
          <w:szCs w:val="24"/>
        </w:rPr>
        <w:t xml:space="preserve"> di adesione al GAS da parte dei soci è espresso dalla quinta componente, denominata, appunto, “</w:t>
      </w:r>
      <w:r w:rsidRPr="00221BAA">
        <w:rPr>
          <w:rFonts w:ascii="Times New Roman" w:hAnsi="Times New Roman"/>
          <w:sz w:val="24"/>
          <w:szCs w:val="24"/>
        </w:rPr>
        <w:t>Periodo di adesione al GAS</w:t>
      </w:r>
      <w:r>
        <w:rPr>
          <w:rFonts w:ascii="Times New Roman" w:hAnsi="Times New Roman"/>
          <w:b/>
          <w:sz w:val="24"/>
          <w:szCs w:val="24"/>
        </w:rPr>
        <w:t>”</w:t>
      </w:r>
      <w:r w:rsidR="005C799A">
        <w:rPr>
          <w:rFonts w:ascii="Times New Roman" w:hAnsi="Times New Roman"/>
          <w:b/>
          <w:sz w:val="24"/>
          <w:szCs w:val="24"/>
        </w:rPr>
        <w:t>.</w:t>
      </w:r>
      <w:r>
        <w:rPr>
          <w:rFonts w:ascii="Times New Roman" w:hAnsi="Times New Roman"/>
          <w:b/>
          <w:sz w:val="24"/>
          <w:szCs w:val="24"/>
        </w:rPr>
        <w:t xml:space="preserve"> </w:t>
      </w:r>
      <w:r w:rsidR="005C799A">
        <w:rPr>
          <w:rFonts w:ascii="Times New Roman" w:hAnsi="Times New Roman"/>
          <w:sz w:val="24"/>
          <w:szCs w:val="24"/>
        </w:rPr>
        <w:t>Essa</w:t>
      </w:r>
      <w:r>
        <w:rPr>
          <w:rFonts w:ascii="Times New Roman" w:hAnsi="Times New Roman"/>
          <w:sz w:val="24"/>
          <w:szCs w:val="24"/>
        </w:rPr>
        <w:t xml:space="preserve"> si caratterizza per le alte saturazioni positive dell</w:t>
      </w:r>
      <w:r w:rsidR="005C799A">
        <w:rPr>
          <w:rFonts w:ascii="Times New Roman" w:hAnsi="Times New Roman"/>
          <w:sz w:val="24"/>
          <w:szCs w:val="24"/>
        </w:rPr>
        <w:t>e</w:t>
      </w:r>
      <w:r>
        <w:rPr>
          <w:rFonts w:ascii="Times New Roman" w:hAnsi="Times New Roman"/>
          <w:sz w:val="24"/>
          <w:szCs w:val="24"/>
        </w:rPr>
        <w:t xml:space="preserve"> variabil</w:t>
      </w:r>
      <w:r w:rsidR="005C799A">
        <w:rPr>
          <w:rFonts w:ascii="Times New Roman" w:hAnsi="Times New Roman"/>
          <w:sz w:val="24"/>
          <w:szCs w:val="24"/>
        </w:rPr>
        <w:t>i</w:t>
      </w:r>
      <w:r>
        <w:rPr>
          <w:rFonts w:ascii="Times New Roman" w:hAnsi="Times New Roman"/>
          <w:sz w:val="24"/>
          <w:szCs w:val="24"/>
        </w:rPr>
        <w:t xml:space="preserve">: </w:t>
      </w:r>
      <w:r w:rsidR="00D63A75">
        <w:rPr>
          <w:rFonts w:ascii="Times New Roman" w:hAnsi="Times New Roman"/>
          <w:sz w:val="24"/>
          <w:szCs w:val="24"/>
        </w:rPr>
        <w:t>“A</w:t>
      </w:r>
      <w:r>
        <w:rPr>
          <w:rFonts w:ascii="Times New Roman" w:hAnsi="Times New Roman"/>
          <w:sz w:val="24"/>
          <w:szCs w:val="24"/>
        </w:rPr>
        <w:t>desione al GAS dalla sua costituzione” (+0.832)</w:t>
      </w:r>
      <w:r w:rsidR="005C799A">
        <w:rPr>
          <w:rFonts w:ascii="Times New Roman" w:hAnsi="Times New Roman"/>
          <w:sz w:val="24"/>
          <w:szCs w:val="24"/>
        </w:rPr>
        <w:t>;</w:t>
      </w:r>
      <w:r>
        <w:rPr>
          <w:rFonts w:ascii="Times New Roman" w:hAnsi="Times New Roman"/>
          <w:sz w:val="24"/>
          <w:szCs w:val="24"/>
        </w:rPr>
        <w:t xml:space="preserve"> dalla variabile che identifica i promotori dell’iniziativa (+0.667)</w:t>
      </w:r>
      <w:r w:rsidR="005C799A">
        <w:rPr>
          <w:rFonts w:ascii="Times New Roman" w:hAnsi="Times New Roman"/>
          <w:sz w:val="24"/>
          <w:szCs w:val="24"/>
        </w:rPr>
        <w:t>;</w:t>
      </w:r>
      <w:r>
        <w:rPr>
          <w:rFonts w:ascii="Times New Roman" w:hAnsi="Times New Roman"/>
          <w:sz w:val="24"/>
          <w:szCs w:val="24"/>
        </w:rPr>
        <w:t xml:space="preserve"> e dalla variabile </w:t>
      </w:r>
      <w:proofErr w:type="gramStart"/>
      <w:r>
        <w:rPr>
          <w:rFonts w:ascii="Times New Roman" w:hAnsi="Times New Roman"/>
          <w:sz w:val="24"/>
          <w:szCs w:val="24"/>
        </w:rPr>
        <w:t>relativa agli</w:t>
      </w:r>
      <w:proofErr w:type="gramEnd"/>
      <w:r>
        <w:rPr>
          <w:rFonts w:ascii="Times New Roman" w:hAnsi="Times New Roman"/>
          <w:sz w:val="24"/>
          <w:szCs w:val="24"/>
        </w:rPr>
        <w:t xml:space="preserve"> </w:t>
      </w:r>
      <w:r w:rsidR="00D63A75">
        <w:rPr>
          <w:rFonts w:ascii="Times New Roman" w:hAnsi="Times New Roman"/>
          <w:sz w:val="24"/>
          <w:szCs w:val="24"/>
        </w:rPr>
        <w:t>“A</w:t>
      </w:r>
      <w:r>
        <w:rPr>
          <w:rFonts w:ascii="Times New Roman" w:hAnsi="Times New Roman"/>
          <w:sz w:val="24"/>
          <w:szCs w:val="24"/>
        </w:rPr>
        <w:t>nni di adesione al GAS</w:t>
      </w:r>
      <w:r w:rsidR="00D63A75">
        <w:rPr>
          <w:rFonts w:ascii="Times New Roman" w:hAnsi="Times New Roman"/>
          <w:sz w:val="24"/>
          <w:szCs w:val="24"/>
        </w:rPr>
        <w:t>”</w:t>
      </w:r>
      <w:r>
        <w:rPr>
          <w:rFonts w:ascii="Times New Roman" w:hAnsi="Times New Roman"/>
          <w:sz w:val="24"/>
          <w:szCs w:val="24"/>
        </w:rPr>
        <w:t>, che invece si manifesta con saturazione negativa (-0.473).</w:t>
      </w:r>
    </w:p>
    <w:p w14:paraId="0B8A7DB9" w14:textId="77777777" w:rsidR="00772866" w:rsidRDefault="00772866" w:rsidP="00772866">
      <w:pPr>
        <w:spacing w:after="0" w:line="360" w:lineRule="auto"/>
        <w:ind w:firstLine="284"/>
        <w:jc w:val="both"/>
        <w:rPr>
          <w:rFonts w:ascii="Times New Roman" w:hAnsi="Times New Roman"/>
          <w:b/>
          <w:sz w:val="24"/>
          <w:szCs w:val="24"/>
        </w:rPr>
      </w:pPr>
      <w:r>
        <w:rPr>
          <w:rFonts w:ascii="Times New Roman" w:hAnsi="Times New Roman"/>
          <w:sz w:val="24"/>
          <w:szCs w:val="24"/>
        </w:rPr>
        <w:t xml:space="preserve">Le esperienze </w:t>
      </w:r>
      <w:proofErr w:type="gramStart"/>
      <w:r>
        <w:rPr>
          <w:rFonts w:ascii="Times New Roman" w:hAnsi="Times New Roman"/>
          <w:sz w:val="24"/>
          <w:szCs w:val="24"/>
        </w:rPr>
        <w:t>pregresse</w:t>
      </w:r>
      <w:proofErr w:type="gramEnd"/>
      <w:r>
        <w:rPr>
          <w:rFonts w:ascii="Times New Roman" w:hAnsi="Times New Roman"/>
          <w:sz w:val="24"/>
          <w:szCs w:val="24"/>
        </w:rPr>
        <w:t xml:space="preserve"> in Gruppi di acquisto</w:t>
      </w:r>
      <w:r w:rsidR="00246523">
        <w:rPr>
          <w:rStyle w:val="Rimandonotaapidipagina"/>
          <w:rFonts w:ascii="Times New Roman" w:hAnsi="Times New Roman"/>
          <w:sz w:val="24"/>
          <w:szCs w:val="24"/>
        </w:rPr>
        <w:footnoteReference w:id="12"/>
      </w:r>
      <w:r>
        <w:rPr>
          <w:rFonts w:ascii="Times New Roman" w:hAnsi="Times New Roman"/>
          <w:sz w:val="24"/>
          <w:szCs w:val="24"/>
        </w:rPr>
        <w:t xml:space="preserve"> </w:t>
      </w:r>
      <w:proofErr w:type="gramStart"/>
      <w:r>
        <w:rPr>
          <w:rFonts w:ascii="Times New Roman" w:hAnsi="Times New Roman"/>
          <w:sz w:val="24"/>
          <w:szCs w:val="24"/>
        </w:rPr>
        <w:t>(+0</w:t>
      </w:r>
      <w:proofErr w:type="gramEnd"/>
      <w:r>
        <w:rPr>
          <w:rFonts w:ascii="Times New Roman" w:hAnsi="Times New Roman"/>
          <w:sz w:val="24"/>
          <w:szCs w:val="24"/>
        </w:rPr>
        <w:t xml:space="preserve">.752) e/o in altri GAS (+0.762), così come la modalità di contatto con il GAS sono le variabili che saturano il sesto fattore che </w:t>
      </w:r>
      <w:r w:rsidR="005C799A">
        <w:rPr>
          <w:rFonts w:ascii="Times New Roman" w:hAnsi="Times New Roman"/>
          <w:sz w:val="24"/>
          <w:szCs w:val="24"/>
        </w:rPr>
        <w:t xml:space="preserve">è stato </w:t>
      </w:r>
      <w:r>
        <w:rPr>
          <w:rFonts w:ascii="Times New Roman" w:hAnsi="Times New Roman"/>
          <w:sz w:val="24"/>
          <w:szCs w:val="24"/>
        </w:rPr>
        <w:t>definito “</w:t>
      </w:r>
      <w:r w:rsidRPr="00221BAA">
        <w:rPr>
          <w:rFonts w:ascii="Times New Roman" w:hAnsi="Times New Roman"/>
          <w:sz w:val="24"/>
          <w:szCs w:val="24"/>
        </w:rPr>
        <w:t>Esperienze di acquisti collettivi</w:t>
      </w:r>
      <w:r>
        <w:rPr>
          <w:rFonts w:ascii="Times New Roman" w:hAnsi="Times New Roman"/>
          <w:sz w:val="24"/>
          <w:szCs w:val="24"/>
        </w:rPr>
        <w:t>”.</w:t>
      </w:r>
    </w:p>
    <w:p w14:paraId="5B05EAF6" w14:textId="77777777" w:rsidR="00772866" w:rsidRDefault="00772866" w:rsidP="00772866">
      <w:pPr>
        <w:spacing w:after="0" w:line="360" w:lineRule="auto"/>
        <w:ind w:firstLine="284"/>
        <w:jc w:val="both"/>
        <w:rPr>
          <w:rFonts w:ascii="Times New Roman" w:hAnsi="Times New Roman"/>
          <w:sz w:val="24"/>
          <w:szCs w:val="24"/>
        </w:rPr>
      </w:pPr>
      <w:r w:rsidRPr="00995B7C">
        <w:rPr>
          <w:rFonts w:ascii="Times New Roman" w:hAnsi="Times New Roman"/>
          <w:sz w:val="24"/>
          <w:szCs w:val="24"/>
        </w:rPr>
        <w:t xml:space="preserve">La settima </w:t>
      </w:r>
      <w:proofErr w:type="gramStart"/>
      <w:r w:rsidRPr="00995B7C">
        <w:rPr>
          <w:rFonts w:ascii="Times New Roman" w:hAnsi="Times New Roman"/>
          <w:sz w:val="24"/>
          <w:szCs w:val="24"/>
        </w:rPr>
        <w:t>componente</w:t>
      </w:r>
      <w:proofErr w:type="gramEnd"/>
      <w:r>
        <w:rPr>
          <w:rFonts w:ascii="Times New Roman" w:hAnsi="Times New Roman"/>
          <w:sz w:val="24"/>
          <w:szCs w:val="24"/>
        </w:rPr>
        <w:t xml:space="preserve">, </w:t>
      </w:r>
      <w:r w:rsidR="005C799A">
        <w:rPr>
          <w:rFonts w:ascii="Times New Roman" w:hAnsi="Times New Roman"/>
          <w:sz w:val="24"/>
          <w:szCs w:val="24"/>
        </w:rPr>
        <w:t xml:space="preserve">denominata </w:t>
      </w:r>
      <w:r>
        <w:rPr>
          <w:rFonts w:ascii="Times New Roman" w:hAnsi="Times New Roman"/>
          <w:sz w:val="24"/>
          <w:szCs w:val="24"/>
        </w:rPr>
        <w:t>“</w:t>
      </w:r>
      <w:r w:rsidRPr="00221BAA">
        <w:rPr>
          <w:rFonts w:ascii="Times New Roman" w:hAnsi="Times New Roman"/>
          <w:sz w:val="24"/>
          <w:szCs w:val="24"/>
        </w:rPr>
        <w:t>Livello culturale degli acquirenti</w:t>
      </w:r>
      <w:r>
        <w:rPr>
          <w:rFonts w:ascii="Times New Roman" w:hAnsi="Times New Roman"/>
          <w:sz w:val="24"/>
          <w:szCs w:val="24"/>
        </w:rPr>
        <w:t>”</w:t>
      </w:r>
      <w:r w:rsidR="005C799A">
        <w:rPr>
          <w:rFonts w:ascii="Times New Roman" w:hAnsi="Times New Roman"/>
          <w:sz w:val="24"/>
          <w:szCs w:val="24"/>
        </w:rPr>
        <w:t>,</w:t>
      </w:r>
      <w:r w:rsidRPr="00221BAA">
        <w:rPr>
          <w:rFonts w:ascii="Times New Roman" w:hAnsi="Times New Roman"/>
          <w:sz w:val="24"/>
          <w:szCs w:val="24"/>
        </w:rPr>
        <w:t xml:space="preserve"> </w:t>
      </w:r>
      <w:r>
        <w:rPr>
          <w:rFonts w:ascii="Times New Roman" w:hAnsi="Times New Roman"/>
          <w:sz w:val="24"/>
          <w:szCs w:val="24"/>
        </w:rPr>
        <w:t>riceve alte saturazioni dalla variabile “Titolo di studio” (+0.714)</w:t>
      </w:r>
      <w:r w:rsidR="005C799A">
        <w:rPr>
          <w:rFonts w:ascii="Times New Roman" w:hAnsi="Times New Roman"/>
          <w:sz w:val="24"/>
          <w:szCs w:val="24"/>
        </w:rPr>
        <w:t>,</w:t>
      </w:r>
      <w:r>
        <w:rPr>
          <w:rFonts w:ascii="Times New Roman" w:hAnsi="Times New Roman"/>
          <w:sz w:val="24"/>
          <w:szCs w:val="24"/>
        </w:rPr>
        <w:t xml:space="preserve"> e dalla variabile “Socio produttore” (+0.499) che nel caso specifico fa riferimento ai soci </w:t>
      </w:r>
      <w:r w:rsidR="00D63A75">
        <w:rPr>
          <w:rFonts w:ascii="Times New Roman" w:hAnsi="Times New Roman"/>
          <w:sz w:val="24"/>
          <w:szCs w:val="24"/>
        </w:rPr>
        <w:t>produttori-</w:t>
      </w:r>
      <w:r>
        <w:rPr>
          <w:rFonts w:ascii="Times New Roman" w:hAnsi="Times New Roman"/>
          <w:sz w:val="24"/>
          <w:szCs w:val="24"/>
        </w:rPr>
        <w:t>consumatori</w:t>
      </w:r>
      <w:r w:rsidR="00246523">
        <w:rPr>
          <w:rStyle w:val="Rimandonotaapidipagina"/>
          <w:rFonts w:ascii="Times New Roman" w:hAnsi="Times New Roman"/>
          <w:sz w:val="24"/>
          <w:szCs w:val="24"/>
        </w:rPr>
        <w:footnoteReference w:id="13"/>
      </w:r>
      <w:r>
        <w:rPr>
          <w:rFonts w:ascii="Times New Roman" w:hAnsi="Times New Roman"/>
          <w:sz w:val="24"/>
          <w:szCs w:val="24"/>
        </w:rPr>
        <w:t>.</w:t>
      </w:r>
    </w:p>
    <w:p w14:paraId="0D13C785" w14:textId="77777777" w:rsidR="00772866" w:rsidRDefault="00772866" w:rsidP="00772866">
      <w:pPr>
        <w:spacing w:after="0" w:line="360" w:lineRule="auto"/>
        <w:ind w:firstLine="284"/>
        <w:jc w:val="both"/>
        <w:rPr>
          <w:rFonts w:ascii="Times New Roman" w:hAnsi="Times New Roman"/>
          <w:sz w:val="24"/>
          <w:szCs w:val="24"/>
        </w:rPr>
      </w:pPr>
      <w:r>
        <w:rPr>
          <w:rFonts w:ascii="Times New Roman" w:hAnsi="Times New Roman"/>
          <w:sz w:val="24"/>
          <w:szCs w:val="24"/>
        </w:rPr>
        <w:t>“</w:t>
      </w:r>
      <w:r w:rsidRPr="00221BAA">
        <w:rPr>
          <w:rFonts w:ascii="Times New Roman" w:hAnsi="Times New Roman"/>
          <w:sz w:val="24"/>
          <w:szCs w:val="24"/>
        </w:rPr>
        <w:t>Partecipazione all’organizzazione del GAS</w:t>
      </w:r>
      <w:r>
        <w:rPr>
          <w:rFonts w:ascii="Times New Roman" w:hAnsi="Times New Roman"/>
          <w:sz w:val="24"/>
          <w:szCs w:val="24"/>
        </w:rPr>
        <w:t>”</w:t>
      </w:r>
      <w:r>
        <w:rPr>
          <w:rFonts w:ascii="Times New Roman" w:hAnsi="Times New Roman"/>
          <w:b/>
          <w:sz w:val="24"/>
          <w:szCs w:val="24"/>
        </w:rPr>
        <w:t xml:space="preserve"> </w:t>
      </w:r>
      <w:r w:rsidRPr="00DC311C">
        <w:rPr>
          <w:rFonts w:ascii="Times New Roman" w:hAnsi="Times New Roman"/>
          <w:sz w:val="24"/>
          <w:szCs w:val="24"/>
        </w:rPr>
        <w:t>è il nome</w:t>
      </w:r>
      <w:r>
        <w:rPr>
          <w:rFonts w:ascii="Times New Roman" w:hAnsi="Times New Roman"/>
          <w:sz w:val="24"/>
          <w:szCs w:val="24"/>
        </w:rPr>
        <w:t xml:space="preserve"> dell’ottava </w:t>
      </w:r>
      <w:proofErr w:type="gramStart"/>
      <w:r>
        <w:rPr>
          <w:rFonts w:ascii="Times New Roman" w:hAnsi="Times New Roman"/>
          <w:sz w:val="24"/>
          <w:szCs w:val="24"/>
        </w:rPr>
        <w:t>componente</w:t>
      </w:r>
      <w:proofErr w:type="gramEnd"/>
      <w:r>
        <w:rPr>
          <w:rFonts w:ascii="Times New Roman" w:hAnsi="Times New Roman"/>
          <w:sz w:val="24"/>
          <w:szCs w:val="24"/>
        </w:rPr>
        <w:t xml:space="preserve"> che risulta prevalentemente caratterizzata dalle variabili </w:t>
      </w:r>
      <w:r w:rsidR="005C799A">
        <w:rPr>
          <w:rFonts w:ascii="Times New Roman" w:hAnsi="Times New Roman"/>
          <w:sz w:val="24"/>
          <w:szCs w:val="24"/>
        </w:rPr>
        <w:t>“P</w:t>
      </w:r>
      <w:r>
        <w:rPr>
          <w:rFonts w:ascii="Times New Roman" w:hAnsi="Times New Roman"/>
          <w:sz w:val="24"/>
          <w:szCs w:val="24"/>
        </w:rPr>
        <w:t xml:space="preserve">romozione </w:t>
      </w:r>
      <w:r w:rsidR="005C799A">
        <w:rPr>
          <w:rFonts w:ascii="Times New Roman" w:hAnsi="Times New Roman"/>
          <w:sz w:val="24"/>
          <w:szCs w:val="24"/>
        </w:rPr>
        <w:t xml:space="preserve">delle </w:t>
      </w:r>
      <w:r>
        <w:rPr>
          <w:rFonts w:ascii="Times New Roman" w:hAnsi="Times New Roman"/>
          <w:sz w:val="24"/>
          <w:szCs w:val="24"/>
        </w:rPr>
        <w:t>attività  organizzative</w:t>
      </w:r>
      <w:r w:rsidR="005C799A">
        <w:rPr>
          <w:rFonts w:ascii="Times New Roman" w:hAnsi="Times New Roman"/>
          <w:sz w:val="24"/>
          <w:szCs w:val="24"/>
        </w:rPr>
        <w:t>”</w:t>
      </w:r>
      <w:r>
        <w:rPr>
          <w:rFonts w:ascii="Times New Roman" w:hAnsi="Times New Roman"/>
          <w:sz w:val="24"/>
          <w:szCs w:val="24"/>
        </w:rPr>
        <w:t xml:space="preserve"> (-0.631) ed </w:t>
      </w:r>
      <w:r w:rsidR="005C799A">
        <w:rPr>
          <w:rFonts w:ascii="Times New Roman" w:hAnsi="Times New Roman"/>
          <w:sz w:val="24"/>
          <w:szCs w:val="24"/>
        </w:rPr>
        <w:t>“E</w:t>
      </w:r>
      <w:r>
        <w:rPr>
          <w:rFonts w:ascii="Times New Roman" w:hAnsi="Times New Roman"/>
          <w:sz w:val="24"/>
          <w:szCs w:val="24"/>
        </w:rPr>
        <w:t>tà dei soci</w:t>
      </w:r>
      <w:r w:rsidR="005C799A">
        <w:rPr>
          <w:rFonts w:ascii="Times New Roman" w:hAnsi="Times New Roman"/>
          <w:sz w:val="24"/>
          <w:szCs w:val="24"/>
        </w:rPr>
        <w:t>”</w:t>
      </w:r>
      <w:r>
        <w:rPr>
          <w:rFonts w:ascii="Times New Roman" w:hAnsi="Times New Roman"/>
          <w:sz w:val="24"/>
          <w:szCs w:val="24"/>
        </w:rPr>
        <w:t xml:space="preserve"> (+0.502).</w:t>
      </w:r>
    </w:p>
    <w:p w14:paraId="4AD9FF39" w14:textId="77777777" w:rsidR="00772866" w:rsidRPr="00DC311C" w:rsidRDefault="00772866" w:rsidP="00772866">
      <w:pPr>
        <w:spacing w:after="0" w:line="360" w:lineRule="auto"/>
        <w:ind w:firstLine="284"/>
        <w:jc w:val="both"/>
        <w:rPr>
          <w:rFonts w:ascii="Times New Roman" w:hAnsi="Times New Roman"/>
          <w:sz w:val="24"/>
          <w:szCs w:val="24"/>
        </w:rPr>
      </w:pPr>
      <w:r>
        <w:rPr>
          <w:rFonts w:ascii="Times New Roman" w:hAnsi="Times New Roman"/>
          <w:sz w:val="24"/>
          <w:szCs w:val="24"/>
        </w:rPr>
        <w:t xml:space="preserve">Il nono fattore </w:t>
      </w:r>
      <w:proofErr w:type="gramStart"/>
      <w:r>
        <w:rPr>
          <w:rFonts w:ascii="Times New Roman" w:hAnsi="Times New Roman"/>
          <w:sz w:val="24"/>
          <w:szCs w:val="24"/>
        </w:rPr>
        <w:t>risulta</w:t>
      </w:r>
      <w:proofErr w:type="gramEnd"/>
      <w:r>
        <w:rPr>
          <w:rFonts w:ascii="Times New Roman" w:hAnsi="Times New Roman"/>
          <w:sz w:val="24"/>
          <w:szCs w:val="24"/>
        </w:rPr>
        <w:t xml:space="preserve"> caratterizzato negativamente dalle variabili </w:t>
      </w:r>
      <w:r w:rsidR="005C799A">
        <w:rPr>
          <w:rFonts w:ascii="Times New Roman" w:hAnsi="Times New Roman"/>
          <w:sz w:val="24"/>
          <w:szCs w:val="24"/>
        </w:rPr>
        <w:t>“F</w:t>
      </w:r>
      <w:r>
        <w:rPr>
          <w:rFonts w:ascii="Times New Roman" w:hAnsi="Times New Roman"/>
          <w:sz w:val="24"/>
          <w:szCs w:val="24"/>
        </w:rPr>
        <w:t>requenza di spesa</w:t>
      </w:r>
      <w:r w:rsidR="005C799A">
        <w:rPr>
          <w:rFonts w:ascii="Times New Roman" w:hAnsi="Times New Roman"/>
          <w:sz w:val="24"/>
          <w:szCs w:val="24"/>
        </w:rPr>
        <w:t>”</w:t>
      </w:r>
      <w:r>
        <w:rPr>
          <w:rFonts w:ascii="Times New Roman" w:hAnsi="Times New Roman"/>
          <w:sz w:val="24"/>
          <w:szCs w:val="24"/>
        </w:rPr>
        <w:t xml:space="preserve"> (-0.644) e </w:t>
      </w:r>
      <w:r w:rsidR="005C799A">
        <w:rPr>
          <w:rFonts w:ascii="Times New Roman" w:hAnsi="Times New Roman"/>
          <w:sz w:val="24"/>
          <w:szCs w:val="24"/>
        </w:rPr>
        <w:t>“S</w:t>
      </w:r>
      <w:r>
        <w:rPr>
          <w:rFonts w:ascii="Times New Roman" w:hAnsi="Times New Roman"/>
          <w:sz w:val="24"/>
          <w:szCs w:val="24"/>
        </w:rPr>
        <w:t>oddisfazione generale per il GAS</w:t>
      </w:r>
      <w:r w:rsidR="005C799A">
        <w:rPr>
          <w:rFonts w:ascii="Times New Roman" w:hAnsi="Times New Roman"/>
          <w:sz w:val="24"/>
          <w:szCs w:val="24"/>
        </w:rPr>
        <w:t>”</w:t>
      </w:r>
      <w:r>
        <w:rPr>
          <w:rFonts w:ascii="Times New Roman" w:hAnsi="Times New Roman"/>
          <w:sz w:val="24"/>
          <w:szCs w:val="24"/>
        </w:rPr>
        <w:t xml:space="preserve"> (-0.427) e positivamente dalla </w:t>
      </w:r>
      <w:r w:rsidR="005C799A">
        <w:rPr>
          <w:rFonts w:ascii="Times New Roman" w:hAnsi="Times New Roman"/>
          <w:sz w:val="24"/>
          <w:szCs w:val="24"/>
        </w:rPr>
        <w:t>“Q</w:t>
      </w:r>
      <w:r>
        <w:rPr>
          <w:rFonts w:ascii="Times New Roman" w:hAnsi="Times New Roman"/>
          <w:sz w:val="24"/>
          <w:szCs w:val="24"/>
        </w:rPr>
        <w:t>uota di spesa</w:t>
      </w:r>
      <w:r w:rsidR="005C799A">
        <w:rPr>
          <w:rFonts w:ascii="Times New Roman" w:hAnsi="Times New Roman"/>
          <w:sz w:val="24"/>
          <w:szCs w:val="24"/>
        </w:rPr>
        <w:t>”</w:t>
      </w:r>
      <w:r>
        <w:rPr>
          <w:rFonts w:ascii="Times New Roman" w:hAnsi="Times New Roman"/>
          <w:sz w:val="24"/>
          <w:szCs w:val="24"/>
        </w:rPr>
        <w:t xml:space="preserve"> (+0.528)</w:t>
      </w:r>
      <w:r w:rsidR="003A24C5">
        <w:rPr>
          <w:rFonts w:ascii="Times New Roman" w:hAnsi="Times New Roman"/>
          <w:sz w:val="24"/>
          <w:szCs w:val="24"/>
        </w:rPr>
        <w:t>.</w:t>
      </w:r>
      <w:r>
        <w:rPr>
          <w:rFonts w:ascii="Times New Roman" w:hAnsi="Times New Roman"/>
          <w:sz w:val="24"/>
          <w:szCs w:val="24"/>
        </w:rPr>
        <w:t xml:space="preserve"> </w:t>
      </w:r>
      <w:r w:rsidR="003A24C5">
        <w:rPr>
          <w:rFonts w:ascii="Times New Roman" w:hAnsi="Times New Roman"/>
          <w:sz w:val="24"/>
          <w:szCs w:val="24"/>
        </w:rPr>
        <w:t>P</w:t>
      </w:r>
      <w:r>
        <w:rPr>
          <w:rFonts w:ascii="Times New Roman" w:hAnsi="Times New Roman"/>
          <w:sz w:val="24"/>
          <w:szCs w:val="24"/>
        </w:rPr>
        <w:t xml:space="preserve">er tali ragioni la nona </w:t>
      </w:r>
      <w:proofErr w:type="gramStart"/>
      <w:r>
        <w:rPr>
          <w:rFonts w:ascii="Times New Roman" w:hAnsi="Times New Roman"/>
          <w:sz w:val="24"/>
          <w:szCs w:val="24"/>
        </w:rPr>
        <w:t>componente</w:t>
      </w:r>
      <w:proofErr w:type="gramEnd"/>
      <w:r>
        <w:rPr>
          <w:rFonts w:ascii="Times New Roman" w:hAnsi="Times New Roman"/>
          <w:sz w:val="24"/>
          <w:szCs w:val="24"/>
        </w:rPr>
        <w:t xml:space="preserve"> è stata chiamata “</w:t>
      </w:r>
      <w:r w:rsidRPr="00221BAA">
        <w:rPr>
          <w:rFonts w:ascii="Times New Roman" w:hAnsi="Times New Roman"/>
          <w:sz w:val="24"/>
          <w:szCs w:val="24"/>
        </w:rPr>
        <w:t>Importanza degli acquisti dei nuclei</w:t>
      </w:r>
      <w:r>
        <w:rPr>
          <w:rFonts w:ascii="Times New Roman" w:hAnsi="Times New Roman"/>
          <w:sz w:val="24"/>
          <w:szCs w:val="24"/>
        </w:rPr>
        <w:t>”.</w:t>
      </w:r>
    </w:p>
    <w:p w14:paraId="2821199B" w14:textId="77777777" w:rsidR="00866258" w:rsidRPr="000F5EA6" w:rsidRDefault="00866258" w:rsidP="00866258">
      <w:pPr>
        <w:spacing w:after="120" w:line="360" w:lineRule="auto"/>
        <w:ind w:firstLine="284"/>
        <w:jc w:val="both"/>
        <w:rPr>
          <w:rFonts w:ascii="Times New Roman" w:hAnsi="Times New Roman"/>
          <w:sz w:val="24"/>
          <w:szCs w:val="24"/>
        </w:rPr>
      </w:pPr>
      <w:r>
        <w:rPr>
          <w:rFonts w:ascii="Times New Roman" w:hAnsi="Times New Roman"/>
          <w:sz w:val="24"/>
          <w:szCs w:val="24"/>
        </w:rPr>
        <w:t xml:space="preserve">La decima </w:t>
      </w:r>
      <w:proofErr w:type="gramStart"/>
      <w:r>
        <w:rPr>
          <w:rFonts w:ascii="Times New Roman" w:hAnsi="Times New Roman"/>
          <w:sz w:val="24"/>
          <w:szCs w:val="24"/>
        </w:rPr>
        <w:t>ed</w:t>
      </w:r>
      <w:proofErr w:type="gramEnd"/>
      <w:r>
        <w:rPr>
          <w:rFonts w:ascii="Times New Roman" w:hAnsi="Times New Roman"/>
          <w:sz w:val="24"/>
          <w:szCs w:val="24"/>
        </w:rPr>
        <w:t xml:space="preserve"> ultima componente è stata definita “</w:t>
      </w:r>
      <w:r w:rsidRPr="00221BAA">
        <w:rPr>
          <w:rFonts w:ascii="Times New Roman" w:hAnsi="Times New Roman"/>
          <w:sz w:val="24"/>
          <w:szCs w:val="24"/>
        </w:rPr>
        <w:t xml:space="preserve">Attenzione ai prodotti </w:t>
      </w:r>
      <w:proofErr w:type="spellStart"/>
      <w:r w:rsidRPr="00221BAA">
        <w:rPr>
          <w:rFonts w:ascii="Times New Roman" w:hAnsi="Times New Roman"/>
          <w:sz w:val="24"/>
          <w:szCs w:val="24"/>
        </w:rPr>
        <w:t>bio</w:t>
      </w:r>
      <w:proofErr w:type="spellEnd"/>
      <w:r w:rsidRPr="00221BAA">
        <w:rPr>
          <w:rFonts w:ascii="Times New Roman" w:hAnsi="Times New Roman"/>
          <w:sz w:val="24"/>
          <w:szCs w:val="24"/>
        </w:rPr>
        <w:t>-locali</w:t>
      </w:r>
      <w:r>
        <w:rPr>
          <w:rFonts w:ascii="Times New Roman" w:hAnsi="Times New Roman"/>
          <w:sz w:val="24"/>
          <w:szCs w:val="24"/>
        </w:rPr>
        <w:t>”</w:t>
      </w:r>
      <w:r w:rsidRPr="00221BAA">
        <w:rPr>
          <w:rFonts w:ascii="Times New Roman" w:hAnsi="Times New Roman"/>
          <w:sz w:val="24"/>
          <w:szCs w:val="24"/>
        </w:rPr>
        <w:t>,</w:t>
      </w:r>
      <w:r>
        <w:rPr>
          <w:rFonts w:ascii="Times New Roman" w:hAnsi="Times New Roman"/>
          <w:b/>
          <w:sz w:val="24"/>
          <w:szCs w:val="24"/>
        </w:rPr>
        <w:t xml:space="preserve"> </w:t>
      </w:r>
      <w:r w:rsidRPr="000F5EA6">
        <w:rPr>
          <w:rFonts w:ascii="Times New Roman" w:hAnsi="Times New Roman"/>
          <w:sz w:val="24"/>
          <w:szCs w:val="24"/>
        </w:rPr>
        <w:t>in quanto risulta fortemente saturata dalle variabili</w:t>
      </w:r>
      <w:r>
        <w:rPr>
          <w:rFonts w:ascii="Times New Roman" w:hAnsi="Times New Roman"/>
          <w:sz w:val="24"/>
          <w:szCs w:val="24"/>
        </w:rPr>
        <w:t>:</w:t>
      </w:r>
      <w:r w:rsidRPr="000F5EA6">
        <w:rPr>
          <w:rFonts w:ascii="Times New Roman" w:hAnsi="Times New Roman"/>
          <w:sz w:val="24"/>
          <w:szCs w:val="24"/>
        </w:rPr>
        <w:t xml:space="preserve"> </w:t>
      </w:r>
      <w:r>
        <w:rPr>
          <w:rFonts w:ascii="Times New Roman" w:hAnsi="Times New Roman"/>
          <w:sz w:val="24"/>
          <w:szCs w:val="24"/>
        </w:rPr>
        <w:t>“A</w:t>
      </w:r>
      <w:r w:rsidRPr="000F5EA6">
        <w:rPr>
          <w:rFonts w:ascii="Times New Roman" w:hAnsi="Times New Roman"/>
          <w:sz w:val="24"/>
          <w:szCs w:val="24"/>
        </w:rPr>
        <w:t>ttenzione per la certificazione biologica</w:t>
      </w:r>
      <w:r>
        <w:rPr>
          <w:rFonts w:ascii="Times New Roman" w:hAnsi="Times New Roman"/>
          <w:sz w:val="24"/>
          <w:szCs w:val="24"/>
        </w:rPr>
        <w:t>”</w:t>
      </w:r>
      <w:r w:rsidRPr="000F5EA6">
        <w:rPr>
          <w:rFonts w:ascii="Times New Roman" w:hAnsi="Times New Roman"/>
          <w:sz w:val="24"/>
          <w:szCs w:val="24"/>
        </w:rPr>
        <w:t xml:space="preserve"> </w:t>
      </w:r>
      <w:r>
        <w:rPr>
          <w:rFonts w:ascii="Times New Roman" w:hAnsi="Times New Roman"/>
          <w:sz w:val="24"/>
          <w:szCs w:val="24"/>
        </w:rPr>
        <w:t xml:space="preserve">(+0.817) </w:t>
      </w:r>
      <w:r w:rsidRPr="000F5EA6">
        <w:rPr>
          <w:rFonts w:ascii="Times New Roman" w:hAnsi="Times New Roman"/>
          <w:sz w:val="24"/>
          <w:szCs w:val="24"/>
        </w:rPr>
        <w:t xml:space="preserve">e </w:t>
      </w:r>
      <w:r>
        <w:rPr>
          <w:rFonts w:ascii="Times New Roman" w:hAnsi="Times New Roman"/>
          <w:sz w:val="24"/>
          <w:szCs w:val="24"/>
        </w:rPr>
        <w:t>“A</w:t>
      </w:r>
      <w:r w:rsidRPr="000F5EA6">
        <w:rPr>
          <w:rFonts w:ascii="Times New Roman" w:hAnsi="Times New Roman"/>
          <w:sz w:val="24"/>
          <w:szCs w:val="24"/>
        </w:rPr>
        <w:t>ttenzione per la provenienza locale dei prodotti</w:t>
      </w:r>
      <w:r>
        <w:rPr>
          <w:rFonts w:ascii="Times New Roman" w:hAnsi="Times New Roman"/>
          <w:sz w:val="24"/>
          <w:szCs w:val="24"/>
        </w:rPr>
        <w:t>” (+0.453).</w:t>
      </w:r>
    </w:p>
    <w:p w14:paraId="18E0185E" w14:textId="77777777" w:rsidR="00866258" w:rsidRDefault="00866258" w:rsidP="00772866">
      <w:pPr>
        <w:spacing w:after="0" w:line="360" w:lineRule="auto"/>
        <w:jc w:val="both"/>
        <w:rPr>
          <w:rFonts w:ascii="Times New Roman" w:hAnsi="Times New Roman"/>
          <w:b/>
          <w:sz w:val="24"/>
          <w:szCs w:val="24"/>
        </w:rPr>
      </w:pPr>
    </w:p>
    <w:p w14:paraId="68138572" w14:textId="77777777" w:rsidR="00866258" w:rsidRDefault="00866258" w:rsidP="00772866">
      <w:pPr>
        <w:spacing w:after="0" w:line="360" w:lineRule="auto"/>
        <w:jc w:val="both"/>
        <w:rPr>
          <w:rFonts w:ascii="Times New Roman" w:hAnsi="Times New Roman"/>
          <w:b/>
          <w:sz w:val="24"/>
          <w:szCs w:val="24"/>
        </w:rPr>
      </w:pPr>
    </w:p>
    <w:p w14:paraId="4FF34233" w14:textId="77777777" w:rsidR="00772866" w:rsidRDefault="00772866" w:rsidP="00772866">
      <w:pPr>
        <w:spacing w:after="0" w:line="360" w:lineRule="auto"/>
        <w:jc w:val="both"/>
        <w:rPr>
          <w:rFonts w:ascii="Times New Roman" w:hAnsi="Times New Roman"/>
          <w:b/>
          <w:sz w:val="24"/>
          <w:szCs w:val="24"/>
        </w:rPr>
      </w:pPr>
    </w:p>
    <w:p w14:paraId="423F8BEC" w14:textId="77777777" w:rsidR="00772866" w:rsidRPr="00617F01" w:rsidRDefault="006C3078" w:rsidP="003051CD">
      <w:pPr>
        <w:spacing w:after="0" w:line="240" w:lineRule="auto"/>
        <w:ind w:left="1418" w:hanging="1418"/>
        <w:jc w:val="both"/>
        <w:rPr>
          <w:rFonts w:ascii="Times New Roman" w:hAnsi="Times New Roman"/>
          <w:sz w:val="24"/>
          <w:szCs w:val="24"/>
        </w:rPr>
      </w:pPr>
      <w:r>
        <w:rPr>
          <w:rFonts w:ascii="Times New Roman" w:hAnsi="Times New Roman"/>
          <w:sz w:val="24"/>
          <w:szCs w:val="24"/>
        </w:rPr>
        <w:lastRenderedPageBreak/>
        <w:t>Tabella 4</w:t>
      </w:r>
      <w:r w:rsidR="00772866" w:rsidRPr="00617F01">
        <w:rPr>
          <w:rFonts w:ascii="Times New Roman" w:hAnsi="Times New Roman"/>
          <w:sz w:val="24"/>
          <w:szCs w:val="24"/>
        </w:rPr>
        <w:t xml:space="preserve"> – Matrice delle </w:t>
      </w:r>
      <w:proofErr w:type="gramStart"/>
      <w:r w:rsidR="00772866" w:rsidRPr="00617F01">
        <w:rPr>
          <w:rFonts w:ascii="Times New Roman" w:hAnsi="Times New Roman"/>
          <w:sz w:val="24"/>
          <w:szCs w:val="24"/>
        </w:rPr>
        <w:t>componenti</w:t>
      </w:r>
      <w:proofErr w:type="gramEnd"/>
      <w:r w:rsidR="00772866" w:rsidRPr="00617F01">
        <w:rPr>
          <w:rFonts w:ascii="Times New Roman" w:hAnsi="Times New Roman"/>
          <w:sz w:val="24"/>
          <w:szCs w:val="24"/>
        </w:rPr>
        <w:t xml:space="preserve"> </w:t>
      </w:r>
      <w:r w:rsidR="003051CD">
        <w:rPr>
          <w:rFonts w:ascii="Times New Roman" w:hAnsi="Times New Roman"/>
          <w:sz w:val="24"/>
          <w:szCs w:val="24"/>
        </w:rPr>
        <w:t>(</w:t>
      </w:r>
      <w:r w:rsidR="00772866" w:rsidRPr="003051CD">
        <w:rPr>
          <w:rFonts w:ascii="Times New Roman" w:hAnsi="Times New Roman"/>
          <w:color w:val="000000"/>
        </w:rPr>
        <w:t xml:space="preserve">Metodo d'estrazione: ACP; Metodo di rotazione: </w:t>
      </w:r>
      <w:proofErr w:type="spellStart"/>
      <w:r w:rsidR="00772866" w:rsidRPr="003051CD">
        <w:rPr>
          <w:rFonts w:ascii="Times New Roman" w:hAnsi="Times New Roman"/>
          <w:color w:val="000000"/>
        </w:rPr>
        <w:t>Varimax</w:t>
      </w:r>
      <w:proofErr w:type="spellEnd"/>
      <w:r w:rsidR="00772866" w:rsidRPr="003051CD">
        <w:rPr>
          <w:rFonts w:ascii="Times New Roman" w:hAnsi="Times New Roman"/>
          <w:color w:val="000000"/>
        </w:rPr>
        <w:t xml:space="preserve"> con normalizzazione di Kaiser</w:t>
      </w:r>
      <w:r w:rsidR="003051CD" w:rsidRPr="003051CD">
        <w:rPr>
          <w:rFonts w:ascii="Times New Roman" w:hAnsi="Times New Roman"/>
          <w:color w:val="000000"/>
        </w:rPr>
        <w:t>)</w:t>
      </w:r>
    </w:p>
    <w:p w14:paraId="1AE7BE12" w14:textId="77777777" w:rsidR="00772866" w:rsidRPr="00D11525" w:rsidRDefault="003051CD" w:rsidP="003051CD">
      <w:pPr>
        <w:spacing w:after="120" w:line="360" w:lineRule="auto"/>
        <w:rPr>
          <w:rFonts w:ascii="Times New Roman" w:hAnsi="Times New Roman"/>
          <w:sz w:val="24"/>
          <w:szCs w:val="24"/>
        </w:rPr>
      </w:pPr>
      <w:r>
        <w:rPr>
          <w:rFonts w:ascii="Times New Roman" w:hAnsi="Times New Roman"/>
          <w:noProof/>
          <w:sz w:val="24"/>
          <w:szCs w:val="24"/>
          <w:lang w:eastAsia="it-IT"/>
        </w:rPr>
        <w:drawing>
          <wp:inline distT="0" distB="0" distL="0" distR="0" wp14:anchorId="20CD23C6" wp14:editId="78E22FE1">
            <wp:extent cx="5400040" cy="5541367"/>
            <wp:effectExtent l="25400" t="0" r="10160" b="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a:srcRect/>
                    <a:stretch>
                      <a:fillRect/>
                    </a:stretch>
                  </pic:blipFill>
                  <pic:spPr bwMode="auto">
                    <a:xfrm>
                      <a:off x="0" y="0"/>
                      <a:ext cx="5400040" cy="5541367"/>
                    </a:xfrm>
                    <a:prstGeom prst="rect">
                      <a:avLst/>
                    </a:prstGeom>
                    <a:noFill/>
                    <a:ln w="9525">
                      <a:noFill/>
                      <a:miter lim="800000"/>
                      <a:headEnd/>
                      <a:tailEnd/>
                    </a:ln>
                  </pic:spPr>
                </pic:pic>
              </a:graphicData>
            </a:graphic>
          </wp:inline>
        </w:drawing>
      </w:r>
    </w:p>
    <w:p w14:paraId="47736A24" w14:textId="77777777" w:rsidR="00866258" w:rsidRDefault="00866258" w:rsidP="00772866">
      <w:pPr>
        <w:spacing w:after="120" w:line="360" w:lineRule="auto"/>
        <w:jc w:val="both"/>
        <w:rPr>
          <w:rFonts w:ascii="Times New Roman" w:hAnsi="Times New Roman"/>
          <w:b/>
          <w:sz w:val="24"/>
          <w:szCs w:val="24"/>
        </w:rPr>
      </w:pPr>
    </w:p>
    <w:p w14:paraId="31BBCA5C" w14:textId="77777777" w:rsidR="00772866" w:rsidRPr="00E621AB" w:rsidRDefault="00772866" w:rsidP="00772866">
      <w:pPr>
        <w:spacing w:after="120" w:line="360" w:lineRule="auto"/>
        <w:jc w:val="both"/>
        <w:rPr>
          <w:rFonts w:ascii="Times New Roman" w:hAnsi="Times New Roman"/>
          <w:b/>
          <w:sz w:val="24"/>
          <w:szCs w:val="24"/>
        </w:rPr>
      </w:pPr>
      <w:r w:rsidRPr="00E621AB">
        <w:rPr>
          <w:rFonts w:ascii="Times New Roman" w:hAnsi="Times New Roman"/>
          <w:b/>
          <w:sz w:val="24"/>
          <w:szCs w:val="24"/>
        </w:rPr>
        <w:t xml:space="preserve">6 - </w:t>
      </w:r>
      <w:r>
        <w:rPr>
          <w:rFonts w:ascii="Times New Roman" w:hAnsi="Times New Roman"/>
          <w:b/>
          <w:sz w:val="24"/>
          <w:szCs w:val="24"/>
        </w:rPr>
        <w:t>Caratterizzazione dei consumatori: analisi cluster</w:t>
      </w:r>
    </w:p>
    <w:p w14:paraId="0C4EF8C0" w14:textId="77777777" w:rsidR="00772866" w:rsidRDefault="00772866" w:rsidP="00772866">
      <w:pPr>
        <w:spacing w:after="0" w:line="360" w:lineRule="auto"/>
        <w:ind w:firstLine="284"/>
        <w:jc w:val="both"/>
        <w:rPr>
          <w:rFonts w:ascii="Times New Roman" w:hAnsi="Times New Roman"/>
          <w:sz w:val="24"/>
          <w:szCs w:val="24"/>
        </w:rPr>
      </w:pPr>
      <w:r w:rsidRPr="00C403D6">
        <w:rPr>
          <w:rFonts w:ascii="Times New Roman" w:hAnsi="Times New Roman"/>
          <w:sz w:val="24"/>
          <w:szCs w:val="24"/>
        </w:rPr>
        <w:t xml:space="preserve">Al fine di individuare le caratteristiche principali </w:t>
      </w:r>
      <w:r>
        <w:rPr>
          <w:rFonts w:ascii="Times New Roman" w:hAnsi="Times New Roman"/>
          <w:sz w:val="24"/>
          <w:szCs w:val="24"/>
        </w:rPr>
        <w:t>dei membri del GAS è stata adottata la procedura dell’Analisi Cluster</w:t>
      </w:r>
      <w:proofErr w:type="gramStart"/>
      <w:r>
        <w:rPr>
          <w:rFonts w:ascii="Times New Roman" w:hAnsi="Times New Roman"/>
          <w:sz w:val="24"/>
          <w:szCs w:val="24"/>
        </w:rPr>
        <w:t xml:space="preserve">  </w:t>
      </w:r>
      <w:proofErr w:type="gramEnd"/>
      <w:r>
        <w:rPr>
          <w:rFonts w:ascii="Times New Roman" w:hAnsi="Times New Roman"/>
          <w:sz w:val="24"/>
          <w:szCs w:val="24"/>
        </w:rPr>
        <w:t>con lo scopo di aggregare gli individui in gruppi sulla base di caratteristiche omogenee. Tra le tecniche di Analisi Cluster</w:t>
      </w:r>
      <w:proofErr w:type="gramStart"/>
      <w:r>
        <w:rPr>
          <w:rFonts w:ascii="Times New Roman" w:hAnsi="Times New Roman"/>
          <w:sz w:val="24"/>
          <w:szCs w:val="24"/>
        </w:rPr>
        <w:t xml:space="preserve">  </w:t>
      </w:r>
      <w:proofErr w:type="gramEnd"/>
      <w:r>
        <w:rPr>
          <w:rFonts w:ascii="Times New Roman" w:hAnsi="Times New Roman"/>
          <w:sz w:val="24"/>
          <w:szCs w:val="24"/>
        </w:rPr>
        <w:t>è stata utilizzata, nel presente lavoro, una delle tecniche non gerarchiche ed in particolare la tecnica di aggregazione intorno ai centri mobili (anche detta delle K-</w:t>
      </w:r>
      <w:proofErr w:type="spellStart"/>
      <w:r>
        <w:rPr>
          <w:rFonts w:ascii="Times New Roman" w:hAnsi="Times New Roman"/>
          <w:sz w:val="24"/>
          <w:szCs w:val="24"/>
        </w:rPr>
        <w:t>means</w:t>
      </w:r>
      <w:proofErr w:type="spellEnd"/>
      <w:r>
        <w:rPr>
          <w:rFonts w:ascii="Times New Roman" w:hAnsi="Times New Roman"/>
          <w:sz w:val="24"/>
          <w:szCs w:val="24"/>
        </w:rPr>
        <w:t>)</w:t>
      </w:r>
      <w:r w:rsidR="00CC3220">
        <w:rPr>
          <w:rStyle w:val="Rimandonotaapidipagina"/>
          <w:rFonts w:ascii="Times New Roman" w:hAnsi="Times New Roman"/>
          <w:sz w:val="24"/>
          <w:szCs w:val="24"/>
        </w:rPr>
        <w:footnoteReference w:id="14"/>
      </w:r>
      <w:proofErr w:type="gramStart"/>
      <w:r>
        <w:rPr>
          <w:rFonts w:ascii="Times New Roman" w:hAnsi="Times New Roman"/>
          <w:sz w:val="24"/>
          <w:szCs w:val="24"/>
        </w:rPr>
        <w:t>.</w:t>
      </w:r>
    </w:p>
    <w:p w14:paraId="4CA9A29C" w14:textId="77777777" w:rsidR="00772866" w:rsidRDefault="00772866" w:rsidP="00772866">
      <w:pPr>
        <w:spacing w:after="120" w:line="360" w:lineRule="auto"/>
        <w:ind w:firstLine="284"/>
        <w:jc w:val="both"/>
        <w:rPr>
          <w:rFonts w:ascii="Times New Roman" w:hAnsi="Times New Roman"/>
          <w:sz w:val="24"/>
          <w:szCs w:val="24"/>
        </w:rPr>
      </w:pPr>
      <w:proofErr w:type="gramEnd"/>
      <w:r>
        <w:rPr>
          <w:rFonts w:ascii="Times New Roman" w:hAnsi="Times New Roman"/>
          <w:sz w:val="24"/>
          <w:szCs w:val="24"/>
        </w:rPr>
        <w:lastRenderedPageBreak/>
        <w:t>Attraverso l’Analisi Cluster</w:t>
      </w:r>
      <w:proofErr w:type="gramStart"/>
      <w:r>
        <w:rPr>
          <w:rFonts w:ascii="Times New Roman" w:hAnsi="Times New Roman"/>
          <w:sz w:val="24"/>
          <w:szCs w:val="24"/>
        </w:rPr>
        <w:t xml:space="preserve">  </w:t>
      </w:r>
      <w:proofErr w:type="gramEnd"/>
      <w:r>
        <w:rPr>
          <w:rFonts w:ascii="Times New Roman" w:hAnsi="Times New Roman"/>
          <w:sz w:val="24"/>
          <w:szCs w:val="24"/>
        </w:rPr>
        <w:t>sono stati identificati tre cluster di individui</w:t>
      </w:r>
      <w:r w:rsidR="00CC3220">
        <w:rPr>
          <w:rStyle w:val="Rimandonotaapidipagina"/>
          <w:rFonts w:ascii="Times New Roman" w:hAnsi="Times New Roman"/>
          <w:sz w:val="24"/>
          <w:szCs w:val="24"/>
        </w:rPr>
        <w:footnoteReference w:id="15"/>
      </w:r>
      <w:r>
        <w:rPr>
          <w:rFonts w:ascii="Times New Roman" w:hAnsi="Times New Roman"/>
          <w:sz w:val="24"/>
          <w:szCs w:val="24"/>
        </w:rPr>
        <w:t xml:space="preserve">, i cui centri dei cluster finali sono riportati </w:t>
      </w:r>
      <w:r w:rsidRPr="000B42FE">
        <w:rPr>
          <w:rFonts w:ascii="Times New Roman" w:hAnsi="Times New Roman"/>
          <w:sz w:val="24"/>
          <w:szCs w:val="24"/>
        </w:rPr>
        <w:t xml:space="preserve">in </w:t>
      </w:r>
      <w:r w:rsidR="006C3078">
        <w:rPr>
          <w:rFonts w:ascii="Times New Roman" w:hAnsi="Times New Roman"/>
          <w:sz w:val="24"/>
          <w:szCs w:val="24"/>
        </w:rPr>
        <w:t>tabella 5</w:t>
      </w:r>
      <w:r>
        <w:rPr>
          <w:rFonts w:ascii="Times New Roman" w:hAnsi="Times New Roman"/>
          <w:sz w:val="24"/>
          <w:szCs w:val="24"/>
        </w:rPr>
        <w:t>.</w:t>
      </w:r>
    </w:p>
    <w:p w14:paraId="22D011BE" w14:textId="77777777" w:rsidR="00772866" w:rsidRPr="00617F01" w:rsidRDefault="006C3078" w:rsidP="00772866">
      <w:pPr>
        <w:spacing w:after="120" w:line="240" w:lineRule="auto"/>
        <w:textAlignment w:val="top"/>
        <w:rPr>
          <w:rFonts w:ascii="Times New Roman" w:hAnsi="Times New Roman"/>
          <w:sz w:val="24"/>
          <w:szCs w:val="24"/>
        </w:rPr>
      </w:pPr>
      <w:r>
        <w:rPr>
          <w:rFonts w:ascii="Times New Roman" w:hAnsi="Times New Roman"/>
          <w:sz w:val="24"/>
          <w:szCs w:val="24"/>
        </w:rPr>
        <w:t>Tabella 5</w:t>
      </w:r>
      <w:r w:rsidR="00772866" w:rsidRPr="00617F01">
        <w:rPr>
          <w:rFonts w:ascii="Times New Roman" w:hAnsi="Times New Roman"/>
          <w:sz w:val="24"/>
          <w:szCs w:val="24"/>
        </w:rPr>
        <w:t xml:space="preserve"> – Centri finali dei clusters</w:t>
      </w:r>
    </w:p>
    <w:p w14:paraId="23455C0C" w14:textId="77777777" w:rsidR="00772866" w:rsidRPr="00C403D6" w:rsidRDefault="00CC3220" w:rsidP="00CC3220">
      <w:pPr>
        <w:spacing w:after="0" w:line="360" w:lineRule="auto"/>
        <w:rPr>
          <w:rFonts w:ascii="Times New Roman" w:hAnsi="Times New Roman"/>
          <w:sz w:val="24"/>
          <w:szCs w:val="24"/>
        </w:rPr>
      </w:pPr>
      <w:r>
        <w:rPr>
          <w:rFonts w:ascii="Times New Roman" w:hAnsi="Times New Roman"/>
          <w:noProof/>
          <w:sz w:val="24"/>
          <w:szCs w:val="24"/>
          <w:lang w:eastAsia="it-IT"/>
        </w:rPr>
        <w:drawing>
          <wp:inline distT="0" distB="0" distL="0" distR="0" wp14:anchorId="1853B97C" wp14:editId="5EFF8F81">
            <wp:extent cx="5400040" cy="2201550"/>
            <wp:effectExtent l="25400" t="0" r="10160" b="0"/>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a:srcRect/>
                    <a:stretch>
                      <a:fillRect/>
                    </a:stretch>
                  </pic:blipFill>
                  <pic:spPr bwMode="auto">
                    <a:xfrm>
                      <a:off x="0" y="0"/>
                      <a:ext cx="5400040" cy="2201550"/>
                    </a:xfrm>
                    <a:prstGeom prst="rect">
                      <a:avLst/>
                    </a:prstGeom>
                    <a:noFill/>
                    <a:ln w="9525">
                      <a:noFill/>
                      <a:miter lim="800000"/>
                      <a:headEnd/>
                      <a:tailEnd/>
                    </a:ln>
                  </pic:spPr>
                </pic:pic>
              </a:graphicData>
            </a:graphic>
          </wp:inline>
        </w:drawing>
      </w:r>
    </w:p>
    <w:p w14:paraId="36E910C7" w14:textId="77777777" w:rsidR="00772866" w:rsidRDefault="00772866" w:rsidP="00772866">
      <w:pPr>
        <w:spacing w:after="0" w:line="360" w:lineRule="auto"/>
        <w:ind w:firstLine="284"/>
        <w:jc w:val="both"/>
        <w:rPr>
          <w:rFonts w:ascii="Times New Roman" w:hAnsi="Times New Roman"/>
          <w:sz w:val="24"/>
          <w:szCs w:val="24"/>
        </w:rPr>
      </w:pPr>
    </w:p>
    <w:p w14:paraId="263562A9" w14:textId="77777777" w:rsidR="00772866" w:rsidRPr="00D8799F" w:rsidRDefault="00772866" w:rsidP="00772866">
      <w:pPr>
        <w:spacing w:after="120" w:line="360" w:lineRule="auto"/>
        <w:textAlignment w:val="top"/>
        <w:rPr>
          <w:rFonts w:ascii="Times New Roman" w:hAnsi="Times New Roman"/>
          <w:i/>
          <w:sz w:val="24"/>
          <w:szCs w:val="24"/>
        </w:rPr>
      </w:pPr>
      <w:r w:rsidRPr="00D8799F">
        <w:rPr>
          <w:rFonts w:ascii="Times New Roman" w:hAnsi="Times New Roman"/>
          <w:i/>
          <w:sz w:val="24"/>
          <w:szCs w:val="24"/>
        </w:rPr>
        <w:t>Primo Cluster – Consumatori non soddisfatti</w:t>
      </w:r>
    </w:p>
    <w:p w14:paraId="6916A1FE" w14:textId="77777777" w:rsidR="00772866" w:rsidRPr="005834E8" w:rsidRDefault="00772866" w:rsidP="00772866">
      <w:pPr>
        <w:spacing w:after="0" w:line="360" w:lineRule="auto"/>
        <w:ind w:firstLine="284"/>
        <w:jc w:val="both"/>
        <w:textAlignment w:val="top"/>
        <w:rPr>
          <w:rFonts w:ascii="Times New Roman" w:hAnsi="Times New Roman"/>
          <w:sz w:val="24"/>
          <w:szCs w:val="24"/>
        </w:rPr>
      </w:pPr>
      <w:r w:rsidRPr="005834E8">
        <w:rPr>
          <w:rFonts w:ascii="Times New Roman" w:hAnsi="Times New Roman"/>
          <w:sz w:val="24"/>
          <w:szCs w:val="24"/>
        </w:rPr>
        <w:t xml:space="preserve">Il primo cluster è </w:t>
      </w:r>
      <w:r>
        <w:rPr>
          <w:rFonts w:ascii="Times New Roman" w:hAnsi="Times New Roman"/>
          <w:sz w:val="24"/>
          <w:szCs w:val="24"/>
        </w:rPr>
        <w:t xml:space="preserve">composto </w:t>
      </w:r>
      <w:proofErr w:type="gramStart"/>
      <w:r>
        <w:rPr>
          <w:rFonts w:ascii="Times New Roman" w:hAnsi="Times New Roman"/>
          <w:sz w:val="24"/>
          <w:szCs w:val="24"/>
        </w:rPr>
        <w:t>da</w:t>
      </w:r>
      <w:proofErr w:type="gramEnd"/>
      <w:r>
        <w:rPr>
          <w:rFonts w:ascii="Times New Roman" w:hAnsi="Times New Roman"/>
          <w:sz w:val="24"/>
          <w:szCs w:val="24"/>
        </w:rPr>
        <w:t xml:space="preserve"> 101 individui, pari al 32% del campione, e risulta prevalentemente caratterizzato dalla prima componente (-0.657), dalla quinta (-0.612), dall’ottava (+0.443) e dalla decima componente (+0.338)</w:t>
      </w:r>
      <w:r w:rsidR="00FD39D3">
        <w:rPr>
          <w:rFonts w:ascii="Times New Roman" w:hAnsi="Times New Roman"/>
          <w:sz w:val="24"/>
          <w:szCs w:val="24"/>
        </w:rPr>
        <w:t>.</w:t>
      </w:r>
      <w:r>
        <w:rPr>
          <w:rFonts w:ascii="Times New Roman" w:hAnsi="Times New Roman"/>
          <w:sz w:val="24"/>
          <w:szCs w:val="24"/>
        </w:rPr>
        <w:t xml:space="preserve"> </w:t>
      </w:r>
      <w:r w:rsidR="007D6996">
        <w:rPr>
          <w:rFonts w:ascii="Times New Roman" w:hAnsi="Times New Roman"/>
          <w:sz w:val="24"/>
          <w:szCs w:val="24"/>
        </w:rPr>
        <w:t>I</w:t>
      </w:r>
      <w:r>
        <w:rPr>
          <w:rFonts w:ascii="Times New Roman" w:hAnsi="Times New Roman"/>
          <w:sz w:val="24"/>
          <w:szCs w:val="24"/>
        </w:rPr>
        <w:t xml:space="preserve">n misura minore concorrono a caratterizzare il primo cluster anche la sesta e la nona </w:t>
      </w:r>
      <w:proofErr w:type="gramStart"/>
      <w:r>
        <w:rPr>
          <w:rFonts w:ascii="Times New Roman" w:hAnsi="Times New Roman"/>
          <w:sz w:val="24"/>
          <w:szCs w:val="24"/>
        </w:rPr>
        <w:t>componente</w:t>
      </w:r>
      <w:proofErr w:type="gramEnd"/>
      <w:r>
        <w:rPr>
          <w:rFonts w:ascii="Times New Roman" w:hAnsi="Times New Roman"/>
          <w:sz w:val="24"/>
          <w:szCs w:val="24"/>
        </w:rPr>
        <w:t>.</w:t>
      </w:r>
    </w:p>
    <w:p w14:paraId="24517ABF" w14:textId="77777777" w:rsidR="00772866" w:rsidRDefault="007D6996" w:rsidP="00772866">
      <w:pPr>
        <w:spacing w:after="0" w:line="360" w:lineRule="auto"/>
        <w:ind w:firstLine="284"/>
        <w:jc w:val="both"/>
        <w:rPr>
          <w:rFonts w:ascii="Times New Roman" w:hAnsi="Times New Roman"/>
          <w:sz w:val="24"/>
          <w:szCs w:val="24"/>
        </w:rPr>
      </w:pPr>
      <w:r>
        <w:rPr>
          <w:rFonts w:ascii="Times New Roman" w:hAnsi="Times New Roman"/>
          <w:sz w:val="24"/>
          <w:szCs w:val="24"/>
        </w:rPr>
        <w:t>In questa classe troviamo</w:t>
      </w:r>
      <w:r w:rsidR="00772866">
        <w:rPr>
          <w:rFonts w:ascii="Times New Roman" w:hAnsi="Times New Roman"/>
          <w:sz w:val="24"/>
          <w:szCs w:val="24"/>
        </w:rPr>
        <w:t xml:space="preserve"> consumatori poco sensibili nei confronti della sostenibilità sociale </w:t>
      </w:r>
      <w:proofErr w:type="gramStart"/>
      <w:r w:rsidR="00772866">
        <w:rPr>
          <w:rFonts w:ascii="Times New Roman" w:hAnsi="Times New Roman"/>
          <w:sz w:val="24"/>
          <w:szCs w:val="24"/>
        </w:rPr>
        <w:t>ed</w:t>
      </w:r>
      <w:proofErr w:type="gramEnd"/>
      <w:r w:rsidR="00772866">
        <w:rPr>
          <w:rFonts w:ascii="Times New Roman" w:hAnsi="Times New Roman"/>
          <w:sz w:val="24"/>
          <w:szCs w:val="24"/>
        </w:rPr>
        <w:t xml:space="preserve"> ambientale, che presentano un livello di reddito e di istruzione molto elevato, di età compresa tra i 40 e i 59 anni</w:t>
      </w:r>
      <w:r w:rsidR="002D463E">
        <w:rPr>
          <w:rFonts w:ascii="Times New Roman" w:hAnsi="Times New Roman"/>
          <w:sz w:val="24"/>
          <w:szCs w:val="24"/>
        </w:rPr>
        <w:t>,</w:t>
      </w:r>
      <w:r w:rsidR="00772866">
        <w:rPr>
          <w:rFonts w:ascii="Times New Roman" w:hAnsi="Times New Roman"/>
          <w:sz w:val="24"/>
          <w:szCs w:val="24"/>
        </w:rPr>
        <w:t xml:space="preserve"> che non svolgono attività organizzative nell’ambito del GAS; generalmente in questo gruppo sono concentrati i consumatori che non hanno avuto esperienze precedenti con altri Gruppi di acquisto o altri GAS. Gli individui appartenenti a questo gruppo manifestano una bassa soddisfazione generale nei confronti del GAS, correlata alla bassa frequenza degli acquisti e dalla modesta quota di spesa </w:t>
      </w:r>
      <w:proofErr w:type="gramStart"/>
      <w:r w:rsidR="00772866">
        <w:rPr>
          <w:rFonts w:ascii="Times New Roman" w:hAnsi="Times New Roman"/>
          <w:sz w:val="24"/>
          <w:szCs w:val="24"/>
        </w:rPr>
        <w:t>ad</w:t>
      </w:r>
      <w:proofErr w:type="gramEnd"/>
      <w:r w:rsidR="00772866">
        <w:rPr>
          <w:rFonts w:ascii="Times New Roman" w:hAnsi="Times New Roman"/>
          <w:sz w:val="24"/>
          <w:szCs w:val="24"/>
        </w:rPr>
        <w:t xml:space="preserve"> essi destinata.</w:t>
      </w:r>
    </w:p>
    <w:p w14:paraId="64DEB352" w14:textId="77777777" w:rsidR="00772866" w:rsidRDefault="00772866" w:rsidP="00772866">
      <w:pPr>
        <w:spacing w:after="0" w:line="360" w:lineRule="auto"/>
        <w:ind w:firstLine="284"/>
        <w:jc w:val="both"/>
        <w:rPr>
          <w:rFonts w:ascii="Times New Roman" w:hAnsi="Times New Roman"/>
          <w:sz w:val="24"/>
          <w:szCs w:val="24"/>
        </w:rPr>
      </w:pPr>
      <w:r>
        <w:rPr>
          <w:rFonts w:ascii="Times New Roman" w:hAnsi="Times New Roman"/>
          <w:sz w:val="24"/>
          <w:szCs w:val="24"/>
        </w:rPr>
        <w:t>Nonostante i temi della sostenibilità non s</w:t>
      </w:r>
      <w:r w:rsidR="002D463E">
        <w:rPr>
          <w:rFonts w:ascii="Times New Roman" w:hAnsi="Times New Roman"/>
          <w:sz w:val="24"/>
          <w:szCs w:val="24"/>
        </w:rPr>
        <w:t>ia</w:t>
      </w:r>
      <w:r>
        <w:rPr>
          <w:rFonts w:ascii="Times New Roman" w:hAnsi="Times New Roman"/>
          <w:sz w:val="24"/>
          <w:szCs w:val="24"/>
        </w:rPr>
        <w:t xml:space="preserve">no vissuti come elementi di appartenenza al GAS, questi consumatori manifestano un’elevata attenzione al prodotto di provenienza locale e al </w:t>
      </w:r>
      <w:proofErr w:type="gramStart"/>
      <w:r>
        <w:rPr>
          <w:rFonts w:ascii="Times New Roman" w:hAnsi="Times New Roman"/>
          <w:sz w:val="24"/>
          <w:szCs w:val="24"/>
        </w:rPr>
        <w:t>prodotto</w:t>
      </w:r>
      <w:proofErr w:type="gramEnd"/>
      <w:r>
        <w:rPr>
          <w:rFonts w:ascii="Times New Roman" w:hAnsi="Times New Roman"/>
          <w:sz w:val="24"/>
          <w:szCs w:val="24"/>
        </w:rPr>
        <w:t xml:space="preserve"> biologico certificato.</w:t>
      </w:r>
    </w:p>
    <w:p w14:paraId="4E924AFF" w14:textId="77777777" w:rsidR="00772866" w:rsidRDefault="00772866" w:rsidP="00772866">
      <w:pPr>
        <w:spacing w:after="120" w:line="360" w:lineRule="auto"/>
        <w:ind w:firstLine="284"/>
        <w:jc w:val="both"/>
        <w:rPr>
          <w:rFonts w:ascii="Times New Roman" w:hAnsi="Times New Roman"/>
          <w:sz w:val="24"/>
          <w:szCs w:val="24"/>
        </w:rPr>
      </w:pPr>
      <w:r>
        <w:rPr>
          <w:rFonts w:ascii="Times New Roman" w:hAnsi="Times New Roman"/>
          <w:sz w:val="24"/>
          <w:szCs w:val="24"/>
        </w:rPr>
        <w:lastRenderedPageBreak/>
        <w:t xml:space="preserve">La ragione per cui questi nuclei aderiscono al GAS sembrerebbe </w:t>
      </w:r>
      <w:r w:rsidR="002D463E">
        <w:rPr>
          <w:rFonts w:ascii="Times New Roman" w:hAnsi="Times New Roman"/>
          <w:sz w:val="24"/>
          <w:szCs w:val="24"/>
        </w:rPr>
        <w:t>riconducibile ad</w:t>
      </w:r>
      <w:r>
        <w:rPr>
          <w:rFonts w:ascii="Times New Roman" w:hAnsi="Times New Roman"/>
          <w:sz w:val="24"/>
          <w:szCs w:val="24"/>
        </w:rPr>
        <w:t xml:space="preserve"> aspetti di opportunità</w:t>
      </w:r>
      <w:r w:rsidR="00A702A3">
        <w:rPr>
          <w:rFonts w:ascii="Times New Roman" w:hAnsi="Times New Roman"/>
          <w:sz w:val="24"/>
          <w:szCs w:val="24"/>
        </w:rPr>
        <w:t xml:space="preserve"> legati alla convenienza dei prezzi e </w:t>
      </w:r>
      <w:r w:rsidR="002D463E">
        <w:rPr>
          <w:rFonts w:ascii="Times New Roman" w:hAnsi="Times New Roman"/>
          <w:sz w:val="24"/>
          <w:szCs w:val="24"/>
        </w:rPr>
        <w:t xml:space="preserve">alla facilità di acquistare i prodotti </w:t>
      </w:r>
      <w:r w:rsidR="007D6996">
        <w:rPr>
          <w:rFonts w:ascii="Times New Roman" w:hAnsi="Times New Roman"/>
          <w:sz w:val="24"/>
          <w:szCs w:val="24"/>
        </w:rPr>
        <w:t xml:space="preserve">biologici </w:t>
      </w:r>
      <w:r w:rsidR="002D463E">
        <w:rPr>
          <w:rFonts w:ascii="Times New Roman" w:hAnsi="Times New Roman"/>
          <w:sz w:val="24"/>
          <w:szCs w:val="24"/>
        </w:rPr>
        <w:t>attraverso il GAS</w:t>
      </w:r>
      <w:r>
        <w:rPr>
          <w:rFonts w:ascii="Times New Roman" w:hAnsi="Times New Roman"/>
          <w:sz w:val="24"/>
          <w:szCs w:val="24"/>
        </w:rPr>
        <w:t>.</w:t>
      </w:r>
    </w:p>
    <w:p w14:paraId="5D53FC4A" w14:textId="77777777" w:rsidR="00772866" w:rsidRPr="00617F01" w:rsidRDefault="00772866" w:rsidP="00772866">
      <w:pPr>
        <w:spacing w:after="120" w:line="360" w:lineRule="auto"/>
        <w:jc w:val="both"/>
        <w:rPr>
          <w:rFonts w:ascii="Times New Roman" w:hAnsi="Times New Roman"/>
          <w:b/>
          <w:i/>
          <w:sz w:val="24"/>
          <w:szCs w:val="24"/>
        </w:rPr>
      </w:pPr>
      <w:r w:rsidRPr="00617F01">
        <w:rPr>
          <w:rFonts w:ascii="Times New Roman" w:hAnsi="Times New Roman"/>
          <w:i/>
          <w:sz w:val="24"/>
          <w:szCs w:val="24"/>
        </w:rPr>
        <w:t>Secondo Cluster – Consumatori molto solidali</w:t>
      </w:r>
    </w:p>
    <w:p w14:paraId="7A02930C" w14:textId="77777777" w:rsidR="007D6996" w:rsidRDefault="00772866" w:rsidP="00772866">
      <w:pPr>
        <w:spacing w:after="120" w:line="360" w:lineRule="auto"/>
        <w:ind w:firstLine="284"/>
        <w:jc w:val="both"/>
        <w:rPr>
          <w:rFonts w:ascii="Times New Roman" w:hAnsi="Times New Roman"/>
          <w:sz w:val="24"/>
          <w:szCs w:val="24"/>
        </w:rPr>
      </w:pPr>
      <w:r>
        <w:rPr>
          <w:rFonts w:ascii="Times New Roman" w:hAnsi="Times New Roman"/>
          <w:sz w:val="24"/>
          <w:szCs w:val="24"/>
        </w:rPr>
        <w:t>Oltre il 52% degli intervistati è concentrato in questo gruppo</w:t>
      </w:r>
      <w:r w:rsidR="007D6996">
        <w:rPr>
          <w:rFonts w:ascii="Times New Roman" w:hAnsi="Times New Roman"/>
          <w:sz w:val="24"/>
          <w:szCs w:val="24"/>
        </w:rPr>
        <w:t>.</w:t>
      </w:r>
      <w:r>
        <w:rPr>
          <w:rFonts w:ascii="Times New Roman" w:hAnsi="Times New Roman"/>
          <w:sz w:val="24"/>
          <w:szCs w:val="24"/>
        </w:rPr>
        <w:t xml:space="preserve"> </w:t>
      </w:r>
      <w:r w:rsidR="007D6996">
        <w:rPr>
          <w:rFonts w:ascii="Times New Roman" w:hAnsi="Times New Roman"/>
          <w:sz w:val="24"/>
          <w:szCs w:val="24"/>
        </w:rPr>
        <w:t>S</w:t>
      </w:r>
      <w:r>
        <w:rPr>
          <w:rFonts w:ascii="Times New Roman" w:hAnsi="Times New Roman"/>
          <w:sz w:val="24"/>
          <w:szCs w:val="24"/>
        </w:rPr>
        <w:t xml:space="preserve">i tratta </w:t>
      </w:r>
      <w:proofErr w:type="gramStart"/>
      <w:r>
        <w:rPr>
          <w:rFonts w:ascii="Times New Roman" w:hAnsi="Times New Roman"/>
          <w:sz w:val="24"/>
          <w:szCs w:val="24"/>
        </w:rPr>
        <w:t xml:space="preserve">di </w:t>
      </w:r>
      <w:proofErr w:type="gramEnd"/>
      <w:r>
        <w:rPr>
          <w:rFonts w:ascii="Times New Roman" w:hAnsi="Times New Roman"/>
          <w:sz w:val="24"/>
          <w:szCs w:val="24"/>
        </w:rPr>
        <w:t>individui molto attenti alle tematiche collegate alla solidarietà sociale ed ambientale</w:t>
      </w:r>
      <w:r w:rsidR="007D6996">
        <w:rPr>
          <w:rFonts w:ascii="Times New Roman" w:hAnsi="Times New Roman"/>
          <w:sz w:val="24"/>
          <w:szCs w:val="24"/>
        </w:rPr>
        <w:t>, appartenenti i</w:t>
      </w:r>
      <w:r>
        <w:rPr>
          <w:rFonts w:ascii="Times New Roman" w:hAnsi="Times New Roman"/>
          <w:sz w:val="24"/>
          <w:szCs w:val="24"/>
        </w:rPr>
        <w:t xml:space="preserve">n genere </w:t>
      </w:r>
      <w:r w:rsidR="007D6996">
        <w:rPr>
          <w:rFonts w:ascii="Times New Roman" w:hAnsi="Times New Roman"/>
          <w:sz w:val="24"/>
          <w:szCs w:val="24"/>
        </w:rPr>
        <w:t>a</w:t>
      </w:r>
      <w:r>
        <w:rPr>
          <w:rFonts w:ascii="Times New Roman" w:hAnsi="Times New Roman"/>
          <w:sz w:val="24"/>
          <w:szCs w:val="24"/>
        </w:rPr>
        <w:t xml:space="preserve"> nuclei familiari bi-reddito, il cui livello medio mensile non risulta particolarmente alto, ma compreso tra 1.750 e 2.500 Euro</w:t>
      </w:r>
      <w:r w:rsidR="007D6996">
        <w:rPr>
          <w:rFonts w:ascii="Times New Roman" w:hAnsi="Times New Roman"/>
          <w:sz w:val="24"/>
          <w:szCs w:val="24"/>
        </w:rPr>
        <w:t>.</w:t>
      </w:r>
      <w:r>
        <w:rPr>
          <w:rFonts w:ascii="Times New Roman" w:hAnsi="Times New Roman"/>
          <w:sz w:val="24"/>
          <w:szCs w:val="24"/>
        </w:rPr>
        <w:t xml:space="preserve"> </w:t>
      </w:r>
      <w:r w:rsidR="007D6996">
        <w:rPr>
          <w:rFonts w:ascii="Times New Roman" w:hAnsi="Times New Roman"/>
          <w:sz w:val="24"/>
          <w:szCs w:val="24"/>
        </w:rPr>
        <w:t>I</w:t>
      </w:r>
      <w:r>
        <w:rPr>
          <w:rFonts w:ascii="Times New Roman" w:hAnsi="Times New Roman"/>
          <w:sz w:val="24"/>
          <w:szCs w:val="24"/>
        </w:rPr>
        <w:t xml:space="preserve">l titolo di studio del responsabile </w:t>
      </w:r>
      <w:r w:rsidR="007D6996">
        <w:rPr>
          <w:rFonts w:ascii="Times New Roman" w:hAnsi="Times New Roman"/>
          <w:sz w:val="24"/>
          <w:szCs w:val="24"/>
        </w:rPr>
        <w:t xml:space="preserve">degli </w:t>
      </w:r>
      <w:r>
        <w:rPr>
          <w:rFonts w:ascii="Times New Roman" w:hAnsi="Times New Roman"/>
          <w:sz w:val="24"/>
          <w:szCs w:val="24"/>
        </w:rPr>
        <w:t xml:space="preserve">acquisti </w:t>
      </w:r>
      <w:proofErr w:type="gramStart"/>
      <w:r>
        <w:rPr>
          <w:rFonts w:ascii="Times New Roman" w:hAnsi="Times New Roman"/>
          <w:sz w:val="24"/>
          <w:szCs w:val="24"/>
        </w:rPr>
        <w:t>risulta</w:t>
      </w:r>
      <w:proofErr w:type="gramEnd"/>
      <w:r>
        <w:rPr>
          <w:rFonts w:ascii="Times New Roman" w:hAnsi="Times New Roman"/>
          <w:sz w:val="24"/>
          <w:szCs w:val="24"/>
        </w:rPr>
        <w:t xml:space="preserve"> mediamente alto </w:t>
      </w:r>
      <w:r w:rsidR="007D6996">
        <w:rPr>
          <w:rFonts w:ascii="Times New Roman" w:hAnsi="Times New Roman"/>
          <w:sz w:val="24"/>
          <w:szCs w:val="24"/>
        </w:rPr>
        <w:t xml:space="preserve">risultando in possesso del </w:t>
      </w:r>
      <w:r>
        <w:rPr>
          <w:rFonts w:ascii="Times New Roman" w:hAnsi="Times New Roman"/>
          <w:sz w:val="24"/>
          <w:szCs w:val="24"/>
        </w:rPr>
        <w:t xml:space="preserve">diploma di scuola media superiore </w:t>
      </w:r>
      <w:r w:rsidR="00EE3D68">
        <w:rPr>
          <w:rFonts w:ascii="Times New Roman" w:hAnsi="Times New Roman"/>
          <w:sz w:val="24"/>
          <w:szCs w:val="24"/>
        </w:rPr>
        <w:t>o</w:t>
      </w:r>
      <w:r>
        <w:rPr>
          <w:rFonts w:ascii="Times New Roman" w:hAnsi="Times New Roman"/>
          <w:sz w:val="24"/>
          <w:szCs w:val="24"/>
        </w:rPr>
        <w:t xml:space="preserve"> </w:t>
      </w:r>
      <w:r w:rsidR="007D6996">
        <w:rPr>
          <w:rFonts w:ascii="Times New Roman" w:hAnsi="Times New Roman"/>
          <w:sz w:val="24"/>
          <w:szCs w:val="24"/>
        </w:rPr>
        <w:t xml:space="preserve">della </w:t>
      </w:r>
      <w:r>
        <w:rPr>
          <w:rFonts w:ascii="Times New Roman" w:hAnsi="Times New Roman"/>
          <w:sz w:val="24"/>
          <w:szCs w:val="24"/>
        </w:rPr>
        <w:t xml:space="preserve">laurea. </w:t>
      </w:r>
    </w:p>
    <w:p w14:paraId="4FD03057" w14:textId="77777777" w:rsidR="00772866" w:rsidRDefault="00772866" w:rsidP="00772866">
      <w:pPr>
        <w:spacing w:after="120" w:line="360" w:lineRule="auto"/>
        <w:ind w:firstLine="284"/>
        <w:jc w:val="both"/>
        <w:rPr>
          <w:rFonts w:ascii="Times New Roman" w:hAnsi="Times New Roman"/>
          <w:sz w:val="24"/>
          <w:szCs w:val="24"/>
        </w:rPr>
      </w:pPr>
      <w:r>
        <w:rPr>
          <w:rFonts w:ascii="Times New Roman" w:hAnsi="Times New Roman"/>
          <w:sz w:val="24"/>
          <w:szCs w:val="24"/>
        </w:rPr>
        <w:t xml:space="preserve">Gli appartenenti a questo gruppo sono particolarmente attivi nei riguardi delle attività del </w:t>
      </w:r>
      <w:r w:rsidRPr="004D6696">
        <w:rPr>
          <w:rFonts w:ascii="Times New Roman" w:hAnsi="Times New Roman"/>
          <w:sz w:val="24"/>
          <w:szCs w:val="24"/>
        </w:rPr>
        <w:t>GAS,</w:t>
      </w:r>
      <w:r>
        <w:rPr>
          <w:rFonts w:ascii="Times New Roman" w:hAnsi="Times New Roman"/>
          <w:sz w:val="24"/>
          <w:szCs w:val="24"/>
        </w:rPr>
        <w:t xml:space="preserve"> </w:t>
      </w:r>
      <w:r w:rsidR="007D6996">
        <w:rPr>
          <w:rFonts w:ascii="Times New Roman" w:hAnsi="Times New Roman"/>
          <w:sz w:val="24"/>
          <w:szCs w:val="24"/>
        </w:rPr>
        <w:t>in particolare per quanto riguarda</w:t>
      </w:r>
      <w:r>
        <w:rPr>
          <w:rFonts w:ascii="Times New Roman" w:hAnsi="Times New Roman"/>
          <w:sz w:val="24"/>
          <w:szCs w:val="24"/>
        </w:rPr>
        <w:t xml:space="preserve"> l’organizzazione delle visite aziendali, le degustazioni, le attività culturali e la gestione degli ordini</w:t>
      </w:r>
      <w:r w:rsidR="00EE3D68">
        <w:rPr>
          <w:rFonts w:ascii="Times New Roman" w:hAnsi="Times New Roman"/>
          <w:sz w:val="24"/>
          <w:szCs w:val="24"/>
        </w:rPr>
        <w:t xml:space="preserve"> e della distribuzione dei prodotti</w:t>
      </w:r>
      <w:r>
        <w:rPr>
          <w:rFonts w:ascii="Times New Roman" w:hAnsi="Times New Roman"/>
          <w:sz w:val="24"/>
          <w:szCs w:val="24"/>
        </w:rPr>
        <w:t>. In questo gruppo</w:t>
      </w:r>
      <w:r w:rsidR="00EE3D68">
        <w:rPr>
          <w:rFonts w:ascii="Times New Roman" w:hAnsi="Times New Roman"/>
          <w:sz w:val="24"/>
          <w:szCs w:val="24"/>
        </w:rPr>
        <w:t>,</w:t>
      </w:r>
      <w:r>
        <w:rPr>
          <w:rFonts w:ascii="Times New Roman" w:hAnsi="Times New Roman"/>
          <w:sz w:val="24"/>
          <w:szCs w:val="24"/>
        </w:rPr>
        <w:t xml:space="preserve"> </w:t>
      </w:r>
      <w:r w:rsidR="00EE3D68">
        <w:rPr>
          <w:rFonts w:ascii="Times New Roman" w:hAnsi="Times New Roman"/>
          <w:sz w:val="24"/>
          <w:szCs w:val="24"/>
        </w:rPr>
        <w:t xml:space="preserve">dove </w:t>
      </w:r>
      <w:r>
        <w:rPr>
          <w:rFonts w:ascii="Times New Roman" w:hAnsi="Times New Roman"/>
          <w:sz w:val="24"/>
          <w:szCs w:val="24"/>
        </w:rPr>
        <w:t>troviamo</w:t>
      </w:r>
      <w:r w:rsidR="00EE3D68">
        <w:rPr>
          <w:rFonts w:ascii="Times New Roman" w:hAnsi="Times New Roman"/>
          <w:sz w:val="24"/>
          <w:szCs w:val="24"/>
        </w:rPr>
        <w:t xml:space="preserve"> la maggior parte de</w:t>
      </w:r>
      <w:r>
        <w:rPr>
          <w:rFonts w:ascii="Times New Roman" w:hAnsi="Times New Roman"/>
          <w:sz w:val="24"/>
          <w:szCs w:val="24"/>
        </w:rPr>
        <w:t xml:space="preserve">i </w:t>
      </w:r>
      <w:r w:rsidR="00EE3D68">
        <w:rPr>
          <w:rFonts w:ascii="Times New Roman" w:hAnsi="Times New Roman"/>
          <w:sz w:val="24"/>
          <w:szCs w:val="24"/>
        </w:rPr>
        <w:t xml:space="preserve">nuclei </w:t>
      </w:r>
      <w:r>
        <w:rPr>
          <w:rFonts w:ascii="Times New Roman" w:hAnsi="Times New Roman"/>
          <w:sz w:val="24"/>
          <w:szCs w:val="24"/>
        </w:rPr>
        <w:t xml:space="preserve">che </w:t>
      </w:r>
      <w:proofErr w:type="gramStart"/>
      <w:r>
        <w:rPr>
          <w:rFonts w:ascii="Times New Roman" w:hAnsi="Times New Roman"/>
          <w:sz w:val="24"/>
          <w:szCs w:val="24"/>
        </w:rPr>
        <w:t>effettuano</w:t>
      </w:r>
      <w:proofErr w:type="gramEnd"/>
      <w:r>
        <w:rPr>
          <w:rFonts w:ascii="Times New Roman" w:hAnsi="Times New Roman"/>
          <w:sz w:val="24"/>
          <w:szCs w:val="24"/>
        </w:rPr>
        <w:t xml:space="preserve"> la spesa con frequenza settimanale e che destinano agli acquisti presso il GAS oltre il 50% della spesa alimentare complessiva</w:t>
      </w:r>
      <w:r w:rsidR="00EE3D68">
        <w:rPr>
          <w:rFonts w:ascii="Times New Roman" w:hAnsi="Times New Roman"/>
          <w:sz w:val="24"/>
          <w:szCs w:val="24"/>
        </w:rPr>
        <w:t>, sono compresi anche coloro che hanno avuto esperienze precedenti con altri GAS.</w:t>
      </w:r>
    </w:p>
    <w:p w14:paraId="00DB528D" w14:textId="77777777" w:rsidR="00772866" w:rsidRPr="00617F01" w:rsidRDefault="00772866" w:rsidP="00772866">
      <w:pPr>
        <w:spacing w:after="120" w:line="360" w:lineRule="auto"/>
        <w:textAlignment w:val="top"/>
        <w:rPr>
          <w:rFonts w:ascii="Times New Roman" w:hAnsi="Times New Roman"/>
          <w:b/>
          <w:i/>
          <w:sz w:val="24"/>
          <w:szCs w:val="24"/>
        </w:rPr>
      </w:pPr>
      <w:r w:rsidRPr="00617F01">
        <w:rPr>
          <w:rFonts w:ascii="Times New Roman" w:hAnsi="Times New Roman"/>
          <w:i/>
          <w:sz w:val="24"/>
          <w:szCs w:val="24"/>
        </w:rPr>
        <w:t>Terzo Cluster – Consumatori mediamente solidali</w:t>
      </w:r>
    </w:p>
    <w:p w14:paraId="78FA8FA2" w14:textId="77777777" w:rsidR="00772866" w:rsidRDefault="00772866" w:rsidP="00772866">
      <w:pPr>
        <w:spacing w:after="0" w:line="360" w:lineRule="auto"/>
        <w:ind w:firstLine="284"/>
        <w:jc w:val="both"/>
        <w:rPr>
          <w:rFonts w:ascii="Times New Roman" w:hAnsi="Times New Roman"/>
          <w:sz w:val="24"/>
          <w:szCs w:val="24"/>
        </w:rPr>
      </w:pPr>
      <w:r w:rsidRPr="007E6FE2">
        <w:rPr>
          <w:rFonts w:ascii="Times New Roman" w:hAnsi="Times New Roman"/>
          <w:sz w:val="24"/>
          <w:szCs w:val="24"/>
        </w:rPr>
        <w:t>Il terzo cluster, nu</w:t>
      </w:r>
      <w:r>
        <w:rPr>
          <w:rFonts w:ascii="Times New Roman" w:hAnsi="Times New Roman"/>
          <w:sz w:val="24"/>
          <w:szCs w:val="24"/>
        </w:rPr>
        <w:t>mericamente meno rappresentato</w:t>
      </w:r>
      <w:r w:rsidRPr="007E6FE2">
        <w:rPr>
          <w:rFonts w:ascii="Times New Roman" w:hAnsi="Times New Roman"/>
          <w:sz w:val="24"/>
          <w:szCs w:val="24"/>
        </w:rPr>
        <w:t xml:space="preserve">, raggruppa il 15,5% del campione </w:t>
      </w:r>
      <w:r>
        <w:rPr>
          <w:rFonts w:ascii="Times New Roman" w:hAnsi="Times New Roman"/>
          <w:sz w:val="24"/>
          <w:szCs w:val="24"/>
        </w:rPr>
        <w:t>intervistato.</w:t>
      </w:r>
    </w:p>
    <w:p w14:paraId="3F6544B2" w14:textId="77777777" w:rsidR="00772866" w:rsidRDefault="007D6996" w:rsidP="00772866">
      <w:pPr>
        <w:spacing w:after="0" w:line="360" w:lineRule="auto"/>
        <w:ind w:firstLine="284"/>
        <w:jc w:val="both"/>
        <w:rPr>
          <w:rFonts w:ascii="Times New Roman" w:hAnsi="Times New Roman"/>
          <w:sz w:val="24"/>
          <w:szCs w:val="24"/>
        </w:rPr>
      </w:pPr>
      <w:r>
        <w:rPr>
          <w:rFonts w:ascii="Times New Roman" w:hAnsi="Times New Roman"/>
          <w:sz w:val="24"/>
          <w:szCs w:val="24"/>
        </w:rPr>
        <w:t>Al suo interno</w:t>
      </w:r>
      <w:r w:rsidR="00772866">
        <w:rPr>
          <w:rFonts w:ascii="Times New Roman" w:hAnsi="Times New Roman"/>
          <w:sz w:val="24"/>
          <w:szCs w:val="24"/>
        </w:rPr>
        <w:t xml:space="preserve"> gli aspetti della solidarietà ambientale e sociale sono mediamente sentiti, i </w:t>
      </w:r>
      <w:proofErr w:type="gramStart"/>
      <w:r w:rsidR="00772866">
        <w:rPr>
          <w:rFonts w:ascii="Times New Roman" w:hAnsi="Times New Roman"/>
          <w:sz w:val="24"/>
          <w:szCs w:val="24"/>
        </w:rPr>
        <w:t>componenti</w:t>
      </w:r>
      <w:proofErr w:type="gramEnd"/>
      <w:r w:rsidR="00772866">
        <w:rPr>
          <w:rFonts w:ascii="Times New Roman" w:hAnsi="Times New Roman"/>
          <w:sz w:val="24"/>
          <w:szCs w:val="24"/>
        </w:rPr>
        <w:t xml:space="preserve"> mostrano una scarsa attenzione alla certificazione biologica e risultano molto soddisfatti dai prezzi dei prodotti acquistati attraverso il GAS.</w:t>
      </w:r>
    </w:p>
    <w:p w14:paraId="2B093602" w14:textId="77777777" w:rsidR="00772866" w:rsidRDefault="00772866" w:rsidP="00772866">
      <w:pPr>
        <w:spacing w:after="0" w:line="360" w:lineRule="auto"/>
        <w:ind w:firstLine="284"/>
        <w:jc w:val="both"/>
        <w:rPr>
          <w:rFonts w:ascii="Times New Roman" w:hAnsi="Times New Roman"/>
          <w:sz w:val="24"/>
          <w:szCs w:val="24"/>
        </w:rPr>
      </w:pPr>
      <w:r>
        <w:rPr>
          <w:rFonts w:ascii="Times New Roman" w:hAnsi="Times New Roman"/>
          <w:sz w:val="24"/>
          <w:szCs w:val="24"/>
        </w:rPr>
        <w:t xml:space="preserve">Si stratta di consumatori non interessati alle attività organizzative, con un reddito medio mensile mediamente più basso che negli altri casi, </w:t>
      </w:r>
      <w:proofErr w:type="gramStart"/>
      <w:r>
        <w:rPr>
          <w:rFonts w:ascii="Times New Roman" w:hAnsi="Times New Roman"/>
          <w:sz w:val="24"/>
          <w:szCs w:val="24"/>
        </w:rPr>
        <w:t>ed</w:t>
      </w:r>
      <w:proofErr w:type="gramEnd"/>
      <w:r>
        <w:rPr>
          <w:rFonts w:ascii="Times New Roman" w:hAnsi="Times New Roman"/>
          <w:sz w:val="24"/>
          <w:szCs w:val="24"/>
        </w:rPr>
        <w:t xml:space="preserve"> un livello culturale (con riferimento al titolo di studio) medio-basso.</w:t>
      </w:r>
    </w:p>
    <w:p w14:paraId="1B69C04C" w14:textId="77777777" w:rsidR="00772866" w:rsidRPr="007E6FE2" w:rsidRDefault="00772866" w:rsidP="00CC3220">
      <w:pPr>
        <w:spacing w:after="0" w:line="360" w:lineRule="auto"/>
        <w:ind w:firstLine="284"/>
        <w:jc w:val="both"/>
        <w:rPr>
          <w:rFonts w:ascii="Times New Roman" w:hAnsi="Times New Roman"/>
          <w:sz w:val="24"/>
          <w:szCs w:val="24"/>
        </w:rPr>
      </w:pPr>
      <w:r>
        <w:rPr>
          <w:rFonts w:ascii="Times New Roman" w:hAnsi="Times New Roman"/>
          <w:sz w:val="24"/>
          <w:szCs w:val="24"/>
        </w:rPr>
        <w:t>In questo cluster troviamo i soci produttori</w:t>
      </w:r>
      <w:r w:rsidR="00EE3D68">
        <w:rPr>
          <w:rFonts w:ascii="Times New Roman" w:hAnsi="Times New Roman"/>
          <w:sz w:val="24"/>
          <w:szCs w:val="24"/>
        </w:rPr>
        <w:t xml:space="preserve">, </w:t>
      </w:r>
      <w:r>
        <w:rPr>
          <w:rFonts w:ascii="Times New Roman" w:hAnsi="Times New Roman"/>
          <w:sz w:val="24"/>
          <w:szCs w:val="24"/>
        </w:rPr>
        <w:t xml:space="preserve">i consumatori che fanno parte del GAS da </w:t>
      </w:r>
      <w:r w:rsidR="00EE3D68">
        <w:rPr>
          <w:rFonts w:ascii="Times New Roman" w:hAnsi="Times New Roman"/>
          <w:sz w:val="24"/>
          <w:szCs w:val="24"/>
        </w:rPr>
        <w:t xml:space="preserve">più </w:t>
      </w:r>
      <w:r>
        <w:rPr>
          <w:rFonts w:ascii="Times New Roman" w:hAnsi="Times New Roman"/>
          <w:sz w:val="24"/>
          <w:szCs w:val="24"/>
        </w:rPr>
        <w:t xml:space="preserve">tempo (oltre </w:t>
      </w:r>
      <w:proofErr w:type="gramStart"/>
      <w:r>
        <w:rPr>
          <w:rFonts w:ascii="Times New Roman" w:hAnsi="Times New Roman"/>
          <w:sz w:val="24"/>
          <w:szCs w:val="24"/>
        </w:rPr>
        <w:t>2</w:t>
      </w:r>
      <w:proofErr w:type="gramEnd"/>
      <w:r>
        <w:rPr>
          <w:rFonts w:ascii="Times New Roman" w:hAnsi="Times New Roman"/>
          <w:sz w:val="24"/>
          <w:szCs w:val="24"/>
        </w:rPr>
        <w:t xml:space="preserve"> anni) e una parte di coloro che non ha mai avuto esperienze pregresse con altri GAS.</w:t>
      </w:r>
    </w:p>
    <w:p w14:paraId="4302E7B8" w14:textId="77777777" w:rsidR="00866258" w:rsidRDefault="00866258" w:rsidP="00772866">
      <w:pPr>
        <w:spacing w:after="0" w:line="360" w:lineRule="auto"/>
        <w:ind w:firstLine="284"/>
        <w:jc w:val="both"/>
        <w:rPr>
          <w:rFonts w:ascii="Times New Roman" w:hAnsi="Times New Roman"/>
          <w:sz w:val="24"/>
          <w:szCs w:val="24"/>
        </w:rPr>
      </w:pPr>
    </w:p>
    <w:p w14:paraId="61805BF4" w14:textId="77777777" w:rsidR="00772866" w:rsidRPr="007E6FE2" w:rsidRDefault="00772866" w:rsidP="00772866">
      <w:pPr>
        <w:spacing w:after="0" w:line="360" w:lineRule="auto"/>
        <w:ind w:firstLine="284"/>
        <w:jc w:val="both"/>
        <w:rPr>
          <w:rFonts w:ascii="Times New Roman" w:hAnsi="Times New Roman"/>
          <w:sz w:val="24"/>
          <w:szCs w:val="24"/>
        </w:rPr>
      </w:pPr>
    </w:p>
    <w:p w14:paraId="14547EE1" w14:textId="77777777" w:rsidR="00772866" w:rsidRPr="00E621AB" w:rsidRDefault="00772866" w:rsidP="00772866">
      <w:pPr>
        <w:spacing w:after="120" w:line="360" w:lineRule="auto"/>
        <w:jc w:val="both"/>
        <w:rPr>
          <w:rFonts w:ascii="Times New Roman" w:hAnsi="Times New Roman"/>
          <w:b/>
          <w:sz w:val="24"/>
          <w:szCs w:val="24"/>
        </w:rPr>
      </w:pPr>
      <w:r w:rsidRPr="00E621AB">
        <w:rPr>
          <w:rFonts w:ascii="Times New Roman" w:hAnsi="Times New Roman"/>
          <w:b/>
          <w:sz w:val="24"/>
          <w:szCs w:val="24"/>
        </w:rPr>
        <w:lastRenderedPageBreak/>
        <w:t xml:space="preserve">7 - </w:t>
      </w:r>
      <w:r>
        <w:rPr>
          <w:rFonts w:ascii="Times New Roman" w:hAnsi="Times New Roman"/>
          <w:b/>
          <w:sz w:val="24"/>
          <w:szCs w:val="24"/>
        </w:rPr>
        <w:t>Caratterizzazione dei consumatori: modello econometrico</w:t>
      </w:r>
    </w:p>
    <w:p w14:paraId="08942C0C" w14:textId="77777777" w:rsidR="00772866" w:rsidRPr="009365CC" w:rsidRDefault="00772866" w:rsidP="00772866">
      <w:pPr>
        <w:spacing w:after="0" w:line="360" w:lineRule="auto"/>
        <w:ind w:firstLine="360"/>
        <w:jc w:val="both"/>
        <w:rPr>
          <w:rFonts w:ascii="Times New Roman" w:hAnsi="Times New Roman"/>
          <w:sz w:val="24"/>
          <w:szCs w:val="24"/>
        </w:rPr>
      </w:pPr>
      <w:r w:rsidRPr="009365CC">
        <w:rPr>
          <w:rFonts w:ascii="Times New Roman" w:hAnsi="Times New Roman"/>
          <w:sz w:val="24"/>
          <w:szCs w:val="24"/>
        </w:rPr>
        <w:t xml:space="preserve">Alle analisi in precedenza </w:t>
      </w:r>
      <w:proofErr w:type="gramStart"/>
      <w:r w:rsidRPr="009365CC">
        <w:rPr>
          <w:rFonts w:ascii="Times New Roman" w:hAnsi="Times New Roman"/>
          <w:sz w:val="24"/>
          <w:szCs w:val="24"/>
        </w:rPr>
        <w:t>descritte</w:t>
      </w:r>
      <w:proofErr w:type="gramEnd"/>
      <w:r w:rsidRPr="009365CC">
        <w:rPr>
          <w:rFonts w:ascii="Times New Roman" w:hAnsi="Times New Roman"/>
          <w:sz w:val="24"/>
          <w:szCs w:val="24"/>
        </w:rPr>
        <w:t xml:space="preserve"> è stata aggiunta un ulteriore tassello conoscitivo ottenuto attraverso l’implementazione di un modello econometrico che ha lo scopo di identificare eventuali relazioni funzionali tra un indicatore, che sintetizza le caratteristiche principali dei componenti dei GAS siciliani, ed alcune delle variabili rilevate con l’ausilio del questionario.</w:t>
      </w:r>
    </w:p>
    <w:p w14:paraId="376A8594" w14:textId="77777777" w:rsidR="00772866" w:rsidRPr="009365CC" w:rsidRDefault="00772866" w:rsidP="00772866">
      <w:pPr>
        <w:spacing w:after="0" w:line="360" w:lineRule="auto"/>
        <w:jc w:val="both"/>
        <w:rPr>
          <w:rFonts w:ascii="Times New Roman" w:hAnsi="Times New Roman"/>
          <w:sz w:val="24"/>
          <w:szCs w:val="24"/>
        </w:rPr>
      </w:pPr>
      <w:r w:rsidRPr="009365CC">
        <w:rPr>
          <w:rFonts w:ascii="Times New Roman" w:hAnsi="Times New Roman"/>
          <w:sz w:val="24"/>
          <w:szCs w:val="24"/>
        </w:rPr>
        <w:t xml:space="preserve">L’utilizzo di un modello econometrico aggiunge delle informazioni sugli intervistati indagando, attraverso la stima di coefficienti, sulle forze in gioco dell’intero campione </w:t>
      </w:r>
      <w:proofErr w:type="gramStart"/>
      <w:r w:rsidRPr="009365CC">
        <w:rPr>
          <w:rFonts w:ascii="Times New Roman" w:hAnsi="Times New Roman"/>
          <w:sz w:val="24"/>
          <w:szCs w:val="24"/>
        </w:rPr>
        <w:t>relativamente alle</w:t>
      </w:r>
      <w:proofErr w:type="gramEnd"/>
      <w:r w:rsidRPr="009365CC">
        <w:rPr>
          <w:rFonts w:ascii="Times New Roman" w:hAnsi="Times New Roman"/>
          <w:sz w:val="24"/>
          <w:szCs w:val="24"/>
        </w:rPr>
        <w:t xml:space="preserve"> motivazioni alla partecipazione al movimento dei GAS e alla soddisfazione rispetto ad alcune caratteristiche organizzative e motivazionali degli stessi. I risultati, quindi, consentono non solo di </w:t>
      </w:r>
      <w:proofErr w:type="gramStart"/>
      <w:r w:rsidRPr="009365CC">
        <w:rPr>
          <w:rFonts w:ascii="Times New Roman" w:hAnsi="Times New Roman"/>
          <w:sz w:val="24"/>
          <w:szCs w:val="24"/>
        </w:rPr>
        <w:t>effettuare</w:t>
      </w:r>
      <w:proofErr w:type="gramEnd"/>
      <w:r w:rsidRPr="009365CC">
        <w:rPr>
          <w:rFonts w:ascii="Times New Roman" w:hAnsi="Times New Roman"/>
          <w:sz w:val="24"/>
          <w:szCs w:val="24"/>
        </w:rPr>
        <w:t xml:space="preserve"> una sorta di </w:t>
      </w:r>
      <w:r w:rsidRPr="00D11525">
        <w:rPr>
          <w:rFonts w:ascii="Times New Roman" w:hAnsi="Times New Roman"/>
          <w:i/>
          <w:sz w:val="24"/>
          <w:szCs w:val="24"/>
        </w:rPr>
        <w:t>identikit</w:t>
      </w:r>
      <w:r w:rsidRPr="009365CC">
        <w:rPr>
          <w:rFonts w:ascii="Times New Roman" w:hAnsi="Times New Roman"/>
          <w:sz w:val="24"/>
          <w:szCs w:val="24"/>
        </w:rPr>
        <w:t xml:space="preserve"> del cittadino/consumatore ma anche di inferire, con la dovuta cautela, sulle prospettive future dei GAS.</w:t>
      </w:r>
    </w:p>
    <w:p w14:paraId="0C93419B" w14:textId="77777777" w:rsidR="00772866" w:rsidRPr="009365CC" w:rsidRDefault="00772866" w:rsidP="00772866">
      <w:pPr>
        <w:spacing w:after="0" w:line="360" w:lineRule="auto"/>
        <w:jc w:val="both"/>
        <w:rPr>
          <w:rFonts w:ascii="Times New Roman" w:hAnsi="Times New Roman"/>
          <w:sz w:val="24"/>
          <w:szCs w:val="24"/>
        </w:rPr>
      </w:pPr>
      <w:r w:rsidRPr="009365CC">
        <w:rPr>
          <w:rFonts w:ascii="Times New Roman" w:hAnsi="Times New Roman"/>
          <w:sz w:val="24"/>
          <w:szCs w:val="24"/>
        </w:rPr>
        <w:t xml:space="preserve">L’ipotesi sottoposta a verifica empirica è stata quella di mettere in relazione il punteggio fattoriale ottenuto dall’ACP, </w:t>
      </w:r>
      <w:proofErr w:type="gramStart"/>
      <w:r w:rsidRPr="009365CC">
        <w:rPr>
          <w:rFonts w:ascii="Times New Roman" w:hAnsi="Times New Roman"/>
          <w:sz w:val="24"/>
          <w:szCs w:val="24"/>
        </w:rPr>
        <w:t>relativamente al</w:t>
      </w:r>
      <w:proofErr w:type="gramEnd"/>
      <w:r w:rsidRPr="009365CC">
        <w:rPr>
          <w:rFonts w:ascii="Times New Roman" w:hAnsi="Times New Roman"/>
          <w:sz w:val="24"/>
          <w:szCs w:val="24"/>
        </w:rPr>
        <w:t xml:space="preserve"> solo primo fattore</w:t>
      </w:r>
      <w:r w:rsidR="00CC3220">
        <w:rPr>
          <w:rStyle w:val="Rimandonotaapidipagina"/>
          <w:rFonts w:ascii="Times New Roman" w:hAnsi="Times New Roman"/>
          <w:sz w:val="24"/>
          <w:szCs w:val="24"/>
        </w:rPr>
        <w:footnoteReference w:id="16"/>
      </w:r>
      <w:r w:rsidRPr="009365CC">
        <w:rPr>
          <w:rFonts w:ascii="Times New Roman" w:hAnsi="Times New Roman"/>
          <w:sz w:val="24"/>
          <w:szCs w:val="24"/>
        </w:rPr>
        <w:t xml:space="preserve">, con alcune variabili esplicative a nostro avviso cruciali nella identificazione, caratterizzazione e grado di soddisfazione dei GAS. </w:t>
      </w:r>
    </w:p>
    <w:p w14:paraId="08488BB0" w14:textId="77777777" w:rsidR="00772866" w:rsidRPr="009365CC" w:rsidRDefault="00772866" w:rsidP="00772866">
      <w:pPr>
        <w:spacing w:after="0" w:line="360" w:lineRule="auto"/>
        <w:jc w:val="both"/>
        <w:rPr>
          <w:rFonts w:ascii="Times New Roman" w:hAnsi="Times New Roman"/>
          <w:sz w:val="24"/>
          <w:szCs w:val="24"/>
        </w:rPr>
      </w:pPr>
      <w:r>
        <w:rPr>
          <w:rFonts w:ascii="Times New Roman" w:hAnsi="Times New Roman"/>
          <w:sz w:val="24"/>
          <w:szCs w:val="24"/>
        </w:rPr>
        <w:t>Il metodo di stima utilizzato</w:t>
      </w:r>
      <w:r w:rsidRPr="009365CC">
        <w:rPr>
          <w:rFonts w:ascii="Times New Roman" w:hAnsi="Times New Roman"/>
          <w:sz w:val="24"/>
          <w:szCs w:val="24"/>
        </w:rPr>
        <w:t xml:space="preserve"> è stato quello dei minimi quadrati ordinari robusti</w:t>
      </w:r>
      <w:proofErr w:type="gramStart"/>
      <w:r w:rsidR="00CC3220">
        <w:rPr>
          <w:rStyle w:val="Rimandonotaapidipagina"/>
          <w:rFonts w:ascii="Times New Roman" w:hAnsi="Times New Roman"/>
          <w:sz w:val="24"/>
          <w:szCs w:val="24"/>
        </w:rPr>
        <w:footnoteReference w:id="17"/>
      </w:r>
      <w:r w:rsidRPr="009365CC">
        <w:rPr>
          <w:rFonts w:ascii="Times New Roman" w:hAnsi="Times New Roman"/>
          <w:sz w:val="24"/>
          <w:szCs w:val="24"/>
        </w:rPr>
        <w:t>.</w:t>
      </w:r>
      <w:proofErr w:type="gramEnd"/>
      <w:r w:rsidRPr="009365CC">
        <w:rPr>
          <w:rFonts w:ascii="Times New Roman" w:hAnsi="Times New Roman"/>
          <w:sz w:val="24"/>
          <w:szCs w:val="24"/>
        </w:rPr>
        <w:t xml:space="preserve"> Le variabili esplicative selezionate per il modello sono elencate nella </w:t>
      </w:r>
      <w:r w:rsidR="006C3078">
        <w:rPr>
          <w:rFonts w:ascii="Times New Roman" w:hAnsi="Times New Roman"/>
          <w:sz w:val="24"/>
          <w:szCs w:val="24"/>
        </w:rPr>
        <w:t xml:space="preserve">tabella </w:t>
      </w:r>
      <w:proofErr w:type="gramStart"/>
      <w:r w:rsidR="006C3078">
        <w:rPr>
          <w:rFonts w:ascii="Times New Roman" w:hAnsi="Times New Roman"/>
          <w:sz w:val="24"/>
          <w:szCs w:val="24"/>
        </w:rPr>
        <w:t>6</w:t>
      </w:r>
      <w:proofErr w:type="gramEnd"/>
      <w:r w:rsidRPr="009365CC">
        <w:rPr>
          <w:rFonts w:ascii="Times New Roman" w:hAnsi="Times New Roman"/>
          <w:sz w:val="24"/>
          <w:szCs w:val="24"/>
        </w:rPr>
        <w:t>.</w:t>
      </w:r>
    </w:p>
    <w:p w14:paraId="62239123" w14:textId="77777777" w:rsidR="00772866" w:rsidRPr="009365CC" w:rsidRDefault="00772866" w:rsidP="00772866">
      <w:pPr>
        <w:spacing w:after="0" w:line="360" w:lineRule="auto"/>
        <w:jc w:val="both"/>
        <w:rPr>
          <w:rFonts w:ascii="Times New Roman" w:hAnsi="Times New Roman"/>
          <w:sz w:val="24"/>
          <w:szCs w:val="24"/>
        </w:rPr>
      </w:pPr>
      <w:r w:rsidRPr="009365CC">
        <w:rPr>
          <w:rFonts w:ascii="Times New Roman" w:hAnsi="Times New Roman"/>
          <w:sz w:val="24"/>
          <w:szCs w:val="24"/>
        </w:rPr>
        <w:t xml:space="preserve">Seppure il significato </w:t>
      </w:r>
      <w:proofErr w:type="gramStart"/>
      <w:r w:rsidRPr="009365CC">
        <w:rPr>
          <w:rFonts w:ascii="Times New Roman" w:hAnsi="Times New Roman"/>
          <w:sz w:val="24"/>
          <w:szCs w:val="24"/>
        </w:rPr>
        <w:t>delle</w:t>
      </w:r>
      <w:proofErr w:type="gramEnd"/>
      <w:r w:rsidRPr="009365CC">
        <w:rPr>
          <w:rFonts w:ascii="Times New Roman" w:hAnsi="Times New Roman"/>
          <w:sz w:val="24"/>
          <w:szCs w:val="24"/>
        </w:rPr>
        <w:t xml:space="preserve"> variabile risulti auto-evidente, si ritiene opportuno descrivere, anche se brevemente, le motivazioni della scelta rispetto al totale delle variabili rilevate.</w:t>
      </w:r>
    </w:p>
    <w:p w14:paraId="0983E062" w14:textId="77777777" w:rsidR="00772866" w:rsidRPr="009365CC" w:rsidRDefault="00772866" w:rsidP="00772866">
      <w:pPr>
        <w:spacing w:after="0" w:line="360" w:lineRule="auto"/>
        <w:jc w:val="both"/>
        <w:rPr>
          <w:rFonts w:ascii="Times New Roman" w:hAnsi="Times New Roman"/>
          <w:sz w:val="24"/>
          <w:szCs w:val="24"/>
        </w:rPr>
      </w:pPr>
      <w:r w:rsidRPr="009365CC">
        <w:rPr>
          <w:rFonts w:ascii="Times New Roman" w:hAnsi="Times New Roman"/>
          <w:sz w:val="24"/>
          <w:szCs w:val="24"/>
        </w:rPr>
        <w:t xml:space="preserve">Le variabili </w:t>
      </w:r>
      <w:proofErr w:type="gramStart"/>
      <w:r w:rsidRPr="009365CC">
        <w:rPr>
          <w:rFonts w:ascii="Times New Roman" w:hAnsi="Times New Roman"/>
          <w:sz w:val="24"/>
          <w:szCs w:val="24"/>
        </w:rPr>
        <w:t xml:space="preserve">dalla </w:t>
      </w:r>
      <w:proofErr w:type="gramEnd"/>
      <w:r w:rsidRPr="009365CC">
        <w:rPr>
          <w:rFonts w:ascii="Times New Roman" w:hAnsi="Times New Roman"/>
          <w:sz w:val="24"/>
          <w:szCs w:val="24"/>
        </w:rPr>
        <w:t xml:space="preserve">1 alla 4 (gruppo A) individuano le caratteristiche socio-demografiche e strutturali rispettivamente dell’intervistato e del nucleo del GAS. Le variabili dalla </w:t>
      </w:r>
      <w:proofErr w:type="gramStart"/>
      <w:r w:rsidRPr="009365CC">
        <w:rPr>
          <w:rFonts w:ascii="Times New Roman" w:hAnsi="Times New Roman"/>
          <w:sz w:val="24"/>
          <w:szCs w:val="24"/>
        </w:rPr>
        <w:t>5</w:t>
      </w:r>
      <w:proofErr w:type="gramEnd"/>
      <w:r w:rsidRPr="009365CC">
        <w:rPr>
          <w:rFonts w:ascii="Times New Roman" w:hAnsi="Times New Roman"/>
          <w:sz w:val="24"/>
          <w:szCs w:val="24"/>
        </w:rPr>
        <w:t xml:space="preserve"> alla 17 (gruppo B) identificano, invece, l’atteggiamento del nucleo nei confronti dell’iniziativa e il proprio grado di soddisfazione rispetto ad esso, ivi compresa l’organizzazione generale (logistica e promotore di attività culturali) e dei prodotti </w:t>
      </w:r>
      <w:r w:rsidRPr="009365CC">
        <w:rPr>
          <w:rFonts w:ascii="Times New Roman" w:hAnsi="Times New Roman"/>
          <w:sz w:val="24"/>
          <w:szCs w:val="24"/>
        </w:rPr>
        <w:lastRenderedPageBreak/>
        <w:t xml:space="preserve">acquistati attraverso gli accordi commerciali in essere. Le variabili, infine, 18 e 19 (gruppo C) identificano due figure di sicuro rilievo per la riuscita dell’iniziativa, </w:t>
      </w:r>
      <w:proofErr w:type="gramStart"/>
      <w:r w:rsidRPr="009365CC">
        <w:rPr>
          <w:rFonts w:ascii="Times New Roman" w:hAnsi="Times New Roman"/>
          <w:sz w:val="24"/>
          <w:szCs w:val="24"/>
        </w:rPr>
        <w:t>ovvero</w:t>
      </w:r>
      <w:proofErr w:type="gramEnd"/>
      <w:r w:rsidRPr="009365CC">
        <w:rPr>
          <w:rFonts w:ascii="Times New Roman" w:hAnsi="Times New Roman"/>
          <w:sz w:val="24"/>
          <w:szCs w:val="24"/>
        </w:rPr>
        <w:t xml:space="preserve"> i soci promotori, che stimolano la nascita della domanda, e i soci produttori, promotori dell’offerta.</w:t>
      </w:r>
    </w:p>
    <w:p w14:paraId="2343BBF6" w14:textId="77777777" w:rsidR="00772866" w:rsidRPr="00617F01" w:rsidRDefault="006C3078" w:rsidP="00CC3220">
      <w:pPr>
        <w:spacing w:after="120" w:line="240" w:lineRule="auto"/>
        <w:textAlignment w:val="top"/>
        <w:rPr>
          <w:rFonts w:ascii="Times New Roman" w:hAnsi="Times New Roman"/>
          <w:sz w:val="24"/>
          <w:szCs w:val="24"/>
        </w:rPr>
      </w:pPr>
      <w:r>
        <w:rPr>
          <w:rFonts w:ascii="Times New Roman" w:hAnsi="Times New Roman"/>
          <w:sz w:val="24"/>
          <w:szCs w:val="24"/>
        </w:rPr>
        <w:t>Tabella 6</w:t>
      </w:r>
      <w:r w:rsidR="00772866" w:rsidRPr="00617F01">
        <w:rPr>
          <w:rFonts w:ascii="Times New Roman" w:hAnsi="Times New Roman"/>
          <w:sz w:val="24"/>
          <w:szCs w:val="24"/>
        </w:rPr>
        <w:t xml:space="preserve"> – Variabili esplicative </w:t>
      </w:r>
      <w:proofErr w:type="gramStart"/>
      <w:r w:rsidR="00772866" w:rsidRPr="00617F01">
        <w:rPr>
          <w:rFonts w:ascii="Times New Roman" w:hAnsi="Times New Roman"/>
          <w:sz w:val="24"/>
          <w:szCs w:val="24"/>
        </w:rPr>
        <w:t>individuate</w:t>
      </w:r>
      <w:proofErr w:type="gramEnd"/>
      <w:r w:rsidR="00772866" w:rsidRPr="00617F01">
        <w:rPr>
          <w:rFonts w:ascii="Times New Roman" w:hAnsi="Times New Roman"/>
          <w:sz w:val="24"/>
          <w:szCs w:val="24"/>
        </w:rPr>
        <w:t xml:space="preserve"> per l’ipotesi empirica</w:t>
      </w:r>
    </w:p>
    <w:p w14:paraId="788E9438" w14:textId="77777777" w:rsidR="00772866" w:rsidRPr="00D11525" w:rsidRDefault="00CC3220" w:rsidP="00CC3220">
      <w:pPr>
        <w:spacing w:after="0" w:line="360" w:lineRule="auto"/>
        <w:rPr>
          <w:rFonts w:ascii="Times New Roman" w:hAnsi="Times New Roman"/>
          <w:sz w:val="24"/>
          <w:szCs w:val="24"/>
        </w:rPr>
      </w:pPr>
      <w:r>
        <w:rPr>
          <w:rFonts w:ascii="Times New Roman" w:hAnsi="Times New Roman"/>
          <w:noProof/>
          <w:sz w:val="24"/>
          <w:szCs w:val="24"/>
          <w:lang w:eastAsia="it-IT"/>
        </w:rPr>
        <w:drawing>
          <wp:inline distT="0" distB="0" distL="0" distR="0" wp14:anchorId="0D313051" wp14:editId="33174ED8">
            <wp:extent cx="5400040" cy="2235062"/>
            <wp:effectExtent l="25400" t="0" r="10160" b="0"/>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srcRect/>
                    <a:stretch>
                      <a:fillRect/>
                    </a:stretch>
                  </pic:blipFill>
                  <pic:spPr bwMode="auto">
                    <a:xfrm>
                      <a:off x="0" y="0"/>
                      <a:ext cx="5400040" cy="2235062"/>
                    </a:xfrm>
                    <a:prstGeom prst="rect">
                      <a:avLst/>
                    </a:prstGeom>
                    <a:noFill/>
                    <a:ln w="9525">
                      <a:noFill/>
                      <a:miter lim="800000"/>
                      <a:headEnd/>
                      <a:tailEnd/>
                    </a:ln>
                  </pic:spPr>
                </pic:pic>
              </a:graphicData>
            </a:graphic>
          </wp:inline>
        </w:drawing>
      </w:r>
    </w:p>
    <w:p w14:paraId="10D92FF8" w14:textId="77777777" w:rsidR="00772866" w:rsidRPr="00D11525" w:rsidRDefault="00772866" w:rsidP="00772866">
      <w:pPr>
        <w:spacing w:after="0" w:line="360" w:lineRule="auto"/>
        <w:jc w:val="both"/>
        <w:rPr>
          <w:rFonts w:ascii="Times New Roman" w:hAnsi="Times New Roman"/>
          <w:sz w:val="24"/>
          <w:szCs w:val="24"/>
        </w:rPr>
      </w:pPr>
      <w:r w:rsidRPr="00D11525">
        <w:rPr>
          <w:rFonts w:ascii="Times New Roman" w:hAnsi="Times New Roman"/>
          <w:sz w:val="24"/>
          <w:szCs w:val="24"/>
        </w:rPr>
        <w:t xml:space="preserve">Il modello econometrico è stato sottoposto, ed ha </w:t>
      </w:r>
      <w:proofErr w:type="gramStart"/>
      <w:r w:rsidRPr="00D11525">
        <w:rPr>
          <w:rFonts w:ascii="Times New Roman" w:hAnsi="Times New Roman"/>
          <w:sz w:val="24"/>
          <w:szCs w:val="24"/>
        </w:rPr>
        <w:t>superato,</w:t>
      </w:r>
      <w:proofErr w:type="gramEnd"/>
      <w:r w:rsidRPr="00D11525">
        <w:rPr>
          <w:rFonts w:ascii="Times New Roman" w:hAnsi="Times New Roman"/>
          <w:sz w:val="24"/>
          <w:szCs w:val="24"/>
        </w:rPr>
        <w:t xml:space="preserve"> le verifiche di validità e significatività statistica e di robustezza dei risultati (Cameron </w:t>
      </w:r>
      <w:r w:rsidRPr="00D11525">
        <w:rPr>
          <w:rFonts w:ascii="Times New Roman" w:hAnsi="Times New Roman"/>
          <w:i/>
          <w:sz w:val="24"/>
          <w:szCs w:val="24"/>
        </w:rPr>
        <w:t>et al.</w:t>
      </w:r>
      <w:r w:rsidRPr="00D11525">
        <w:rPr>
          <w:rFonts w:ascii="Times New Roman" w:hAnsi="Times New Roman"/>
          <w:sz w:val="24"/>
          <w:szCs w:val="24"/>
        </w:rPr>
        <w:t xml:space="preserve">, 2005). Le variabili statisticamente </w:t>
      </w:r>
      <w:proofErr w:type="gramStart"/>
      <w:r w:rsidRPr="00D11525">
        <w:rPr>
          <w:rFonts w:ascii="Times New Roman" w:hAnsi="Times New Roman"/>
          <w:sz w:val="24"/>
          <w:szCs w:val="24"/>
        </w:rPr>
        <w:t>significative</w:t>
      </w:r>
      <w:proofErr w:type="gramEnd"/>
      <w:r w:rsidRPr="00D11525">
        <w:rPr>
          <w:rFonts w:ascii="Times New Roman" w:hAnsi="Times New Roman"/>
          <w:sz w:val="24"/>
          <w:szCs w:val="24"/>
        </w:rPr>
        <w:t xml:space="preserve"> sono riportate in </w:t>
      </w:r>
      <w:r w:rsidR="006C3078">
        <w:rPr>
          <w:rFonts w:ascii="Times New Roman" w:hAnsi="Times New Roman"/>
          <w:sz w:val="24"/>
          <w:szCs w:val="24"/>
        </w:rPr>
        <w:t>tabella 7</w:t>
      </w:r>
      <w:r w:rsidRPr="00D11525">
        <w:rPr>
          <w:rFonts w:ascii="Times New Roman" w:hAnsi="Times New Roman"/>
          <w:sz w:val="24"/>
          <w:szCs w:val="24"/>
        </w:rPr>
        <w:t>.</w:t>
      </w:r>
    </w:p>
    <w:p w14:paraId="7711E7E0" w14:textId="77777777" w:rsidR="00772866" w:rsidRDefault="00772866" w:rsidP="00772866">
      <w:pPr>
        <w:spacing w:after="0" w:line="360" w:lineRule="auto"/>
        <w:jc w:val="both"/>
        <w:rPr>
          <w:rFonts w:ascii="Times New Roman" w:hAnsi="Times New Roman"/>
          <w:sz w:val="24"/>
          <w:szCs w:val="24"/>
        </w:rPr>
      </w:pPr>
      <w:r w:rsidRPr="00D11525">
        <w:rPr>
          <w:rFonts w:ascii="Times New Roman" w:hAnsi="Times New Roman"/>
          <w:sz w:val="24"/>
          <w:szCs w:val="24"/>
        </w:rPr>
        <w:t xml:space="preserve">Come si evince dai risultati ottenuti sia il gruppo A </w:t>
      </w:r>
      <w:proofErr w:type="gramStart"/>
      <w:r w:rsidRPr="00D11525">
        <w:rPr>
          <w:rFonts w:ascii="Times New Roman" w:hAnsi="Times New Roman"/>
          <w:sz w:val="24"/>
          <w:szCs w:val="24"/>
        </w:rPr>
        <w:t>che</w:t>
      </w:r>
      <w:proofErr w:type="gramEnd"/>
      <w:r w:rsidRPr="00D11525">
        <w:rPr>
          <w:rFonts w:ascii="Times New Roman" w:hAnsi="Times New Roman"/>
          <w:sz w:val="24"/>
          <w:szCs w:val="24"/>
        </w:rPr>
        <w:t xml:space="preserve"> C di variabili non sembrano essere determinanti nello spiegare la permanenza e/o la scelta di aderire ad un GAS. Si ritiene che questo </w:t>
      </w:r>
      <w:proofErr w:type="gramStart"/>
      <w:r w:rsidRPr="00D11525">
        <w:rPr>
          <w:rFonts w:ascii="Times New Roman" w:hAnsi="Times New Roman"/>
          <w:sz w:val="24"/>
          <w:szCs w:val="24"/>
        </w:rPr>
        <w:t>sia dovuto</w:t>
      </w:r>
      <w:proofErr w:type="gramEnd"/>
      <w:r w:rsidRPr="00D11525">
        <w:rPr>
          <w:rFonts w:ascii="Times New Roman" w:hAnsi="Times New Roman"/>
          <w:sz w:val="24"/>
          <w:szCs w:val="24"/>
        </w:rPr>
        <w:t xml:space="preserve"> in parte al fatto che tutti gli intervistati aderiscono al GAS facendo presumere che le motivazioni all’adesione non derivino né da caratteristiche socio-demografiche né tantomeno dall’essere promotori diretti della nascita </w:t>
      </w:r>
      <w:r>
        <w:rPr>
          <w:rFonts w:ascii="Times New Roman" w:hAnsi="Times New Roman"/>
          <w:sz w:val="24"/>
          <w:szCs w:val="24"/>
        </w:rPr>
        <w:t>della</w:t>
      </w:r>
      <w:r w:rsidRPr="00D11525">
        <w:rPr>
          <w:rFonts w:ascii="Times New Roman" w:hAnsi="Times New Roman"/>
          <w:sz w:val="24"/>
          <w:szCs w:val="24"/>
        </w:rPr>
        <w:t xml:space="preserve"> domanda ed offerta di prodotti. Di sicuro rilievo, invece, sembrano </w:t>
      </w:r>
      <w:proofErr w:type="gramStart"/>
      <w:r w:rsidRPr="00D11525">
        <w:rPr>
          <w:rFonts w:ascii="Times New Roman" w:hAnsi="Times New Roman"/>
          <w:sz w:val="24"/>
          <w:szCs w:val="24"/>
        </w:rPr>
        <w:t>risultare</w:t>
      </w:r>
      <w:proofErr w:type="gramEnd"/>
      <w:r w:rsidRPr="00D11525">
        <w:rPr>
          <w:rFonts w:ascii="Times New Roman" w:hAnsi="Times New Roman"/>
          <w:sz w:val="24"/>
          <w:szCs w:val="24"/>
        </w:rPr>
        <w:t xml:space="preserve"> alcune delle variabili del gruppo B che sintetizzano, a nostro avviso, l’insieme delle caratteristiche di un nuovo modello, o paradigma, di consumo tra istanze neoclassiche e quelle riconducibili ai più moderni canoni di sostenibilità del settore agro-alimentare. </w:t>
      </w:r>
    </w:p>
    <w:p w14:paraId="04F971B7" w14:textId="77777777" w:rsidR="00772866" w:rsidRPr="00D11525" w:rsidRDefault="00866258" w:rsidP="00772866">
      <w:pPr>
        <w:spacing w:after="0" w:line="360" w:lineRule="auto"/>
        <w:jc w:val="both"/>
        <w:rPr>
          <w:rFonts w:ascii="Times New Roman" w:hAnsi="Times New Roman"/>
          <w:sz w:val="24"/>
          <w:szCs w:val="24"/>
        </w:rPr>
      </w:pPr>
      <w:r w:rsidRPr="007E6FE2">
        <w:rPr>
          <w:rFonts w:ascii="Times New Roman" w:hAnsi="Times New Roman"/>
          <w:sz w:val="24"/>
          <w:szCs w:val="24"/>
        </w:rPr>
        <w:t>I coefficienti di segno positivo relativi alle variabili “</w:t>
      </w:r>
      <w:proofErr w:type="gramStart"/>
      <w:r w:rsidRPr="007E6FE2">
        <w:rPr>
          <w:rFonts w:ascii="Times New Roman" w:hAnsi="Times New Roman"/>
          <w:sz w:val="24"/>
          <w:szCs w:val="24"/>
        </w:rPr>
        <w:t>Attenzione provenienza locale prodotti</w:t>
      </w:r>
      <w:proofErr w:type="gramEnd"/>
      <w:r w:rsidRPr="007E6FE2">
        <w:rPr>
          <w:rFonts w:ascii="Times New Roman" w:hAnsi="Times New Roman"/>
          <w:sz w:val="24"/>
          <w:szCs w:val="24"/>
        </w:rPr>
        <w:t xml:space="preserve"> (11)”, “Quota spesa GAS sul totale (7)” e “Interesse per iniziative culturali GAS (13)” lasciano intendere una chiave di lettura più vicina ad aspetti che spesso si riferiscono ad elementi extra-mercantili o comunque distanti dalla visione del consumatore intento a massimizzare la propria utilità, soggetta a vincoli di spesa, che implica un’accumulaz</w:t>
      </w:r>
      <w:r>
        <w:rPr>
          <w:rFonts w:ascii="Times New Roman" w:hAnsi="Times New Roman"/>
          <w:sz w:val="24"/>
          <w:szCs w:val="24"/>
        </w:rPr>
        <w:t>ione di beni in maniera, a volte</w:t>
      </w:r>
      <w:r w:rsidRPr="007E6FE2">
        <w:rPr>
          <w:rFonts w:ascii="Times New Roman" w:hAnsi="Times New Roman"/>
          <w:sz w:val="24"/>
          <w:szCs w:val="24"/>
        </w:rPr>
        <w:t xml:space="preserve">, poco critica. È sul significato </w:t>
      </w:r>
      <w:r w:rsidRPr="007E6FE2">
        <w:rPr>
          <w:rFonts w:ascii="Times New Roman" w:hAnsi="Times New Roman"/>
          <w:sz w:val="24"/>
          <w:szCs w:val="24"/>
        </w:rPr>
        <w:lastRenderedPageBreak/>
        <w:t xml:space="preserve">intrinseco di queste variabili che </w:t>
      </w:r>
      <w:proofErr w:type="gramStart"/>
      <w:r w:rsidRPr="007E6FE2">
        <w:rPr>
          <w:rFonts w:ascii="Times New Roman" w:hAnsi="Times New Roman"/>
          <w:sz w:val="24"/>
          <w:szCs w:val="24"/>
        </w:rPr>
        <w:t xml:space="preserve">si </w:t>
      </w:r>
      <w:proofErr w:type="gramEnd"/>
      <w:r w:rsidRPr="007E6FE2">
        <w:rPr>
          <w:rFonts w:ascii="Times New Roman" w:hAnsi="Times New Roman"/>
          <w:sz w:val="24"/>
          <w:szCs w:val="24"/>
        </w:rPr>
        <w:t xml:space="preserve">incardina il consumerismo </w:t>
      </w:r>
      <w:r>
        <w:rPr>
          <w:rFonts w:ascii="Times New Roman" w:hAnsi="Times New Roman"/>
          <w:sz w:val="24"/>
          <w:szCs w:val="24"/>
        </w:rPr>
        <w:t>critico</w:t>
      </w:r>
      <w:r w:rsidRPr="007E6FE2">
        <w:rPr>
          <w:rFonts w:ascii="Times New Roman" w:hAnsi="Times New Roman"/>
          <w:sz w:val="24"/>
          <w:szCs w:val="24"/>
        </w:rPr>
        <w:t xml:space="preserve"> che ha attenzione al “loc</w:t>
      </w:r>
      <w:r>
        <w:rPr>
          <w:rFonts w:ascii="Times New Roman" w:hAnsi="Times New Roman"/>
          <w:sz w:val="24"/>
          <w:szCs w:val="24"/>
        </w:rPr>
        <w:t xml:space="preserve">ale” come strumento di governo </w:t>
      </w:r>
      <w:r w:rsidRPr="007E6FE2">
        <w:rPr>
          <w:rFonts w:ascii="Times New Roman" w:hAnsi="Times New Roman"/>
          <w:sz w:val="24"/>
          <w:szCs w:val="24"/>
        </w:rPr>
        <w:t>al “globale”.</w:t>
      </w:r>
    </w:p>
    <w:p w14:paraId="708C3E56" w14:textId="77777777" w:rsidR="00772866" w:rsidRPr="00D11525" w:rsidRDefault="006C3078" w:rsidP="00772866">
      <w:pPr>
        <w:spacing w:after="0" w:line="360" w:lineRule="auto"/>
        <w:jc w:val="both"/>
        <w:rPr>
          <w:rFonts w:ascii="Times New Roman" w:hAnsi="Times New Roman"/>
          <w:sz w:val="24"/>
          <w:szCs w:val="24"/>
        </w:rPr>
      </w:pPr>
      <w:r>
        <w:rPr>
          <w:rFonts w:ascii="Times New Roman" w:hAnsi="Times New Roman"/>
          <w:sz w:val="24"/>
          <w:szCs w:val="24"/>
        </w:rPr>
        <w:t>Tabella 7</w:t>
      </w:r>
      <w:r w:rsidR="00772866" w:rsidRPr="00617F01">
        <w:rPr>
          <w:rFonts w:ascii="Times New Roman" w:hAnsi="Times New Roman"/>
          <w:sz w:val="24"/>
          <w:szCs w:val="24"/>
        </w:rPr>
        <w:t xml:space="preserve"> – Risultati della stima econometrica</w:t>
      </w:r>
    </w:p>
    <w:p w14:paraId="4F4066AC" w14:textId="77777777" w:rsidR="00772866" w:rsidRPr="00D11525" w:rsidRDefault="00CC3220" w:rsidP="00772866">
      <w:pPr>
        <w:spacing w:after="0" w:line="360" w:lineRule="auto"/>
        <w:jc w:val="both"/>
        <w:rPr>
          <w:rFonts w:ascii="Times New Roman" w:hAnsi="Times New Roman"/>
          <w:sz w:val="24"/>
          <w:szCs w:val="24"/>
        </w:rPr>
      </w:pPr>
      <w:r>
        <w:rPr>
          <w:rFonts w:ascii="Times New Roman" w:hAnsi="Times New Roman"/>
          <w:noProof/>
          <w:sz w:val="24"/>
          <w:szCs w:val="24"/>
          <w:lang w:eastAsia="it-IT"/>
        </w:rPr>
        <w:drawing>
          <wp:inline distT="0" distB="0" distL="0" distR="0" wp14:anchorId="20388FE2" wp14:editId="34F49BA8">
            <wp:extent cx="5400040" cy="2329181"/>
            <wp:effectExtent l="25400" t="0" r="10160" b="0"/>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a:srcRect/>
                    <a:stretch>
                      <a:fillRect/>
                    </a:stretch>
                  </pic:blipFill>
                  <pic:spPr bwMode="auto">
                    <a:xfrm>
                      <a:off x="0" y="0"/>
                      <a:ext cx="5400040" cy="2329181"/>
                    </a:xfrm>
                    <a:prstGeom prst="rect">
                      <a:avLst/>
                    </a:prstGeom>
                    <a:noFill/>
                    <a:ln w="9525">
                      <a:noFill/>
                      <a:miter lim="800000"/>
                      <a:headEnd/>
                      <a:tailEnd/>
                    </a:ln>
                  </pic:spPr>
                </pic:pic>
              </a:graphicData>
            </a:graphic>
          </wp:inline>
        </w:drawing>
      </w:r>
    </w:p>
    <w:p w14:paraId="74AFB105" w14:textId="77777777" w:rsidR="00772866" w:rsidRPr="007E6FE2" w:rsidRDefault="00772866" w:rsidP="00772866">
      <w:pPr>
        <w:spacing w:after="0" w:line="360" w:lineRule="auto"/>
        <w:jc w:val="both"/>
        <w:rPr>
          <w:rFonts w:ascii="Times New Roman" w:hAnsi="Times New Roman"/>
          <w:sz w:val="24"/>
          <w:szCs w:val="24"/>
        </w:rPr>
      </w:pPr>
      <w:r w:rsidRPr="007E6FE2">
        <w:rPr>
          <w:rFonts w:ascii="Times New Roman" w:hAnsi="Times New Roman"/>
          <w:sz w:val="24"/>
          <w:szCs w:val="24"/>
        </w:rPr>
        <w:t>Tuttavia, la presenza della variabile “Soddisfazione qualità dei prodotti (15</w:t>
      </w:r>
      <w:proofErr w:type="gramStart"/>
      <w:r w:rsidRPr="007E6FE2">
        <w:rPr>
          <w:rFonts w:ascii="Times New Roman" w:hAnsi="Times New Roman"/>
          <w:sz w:val="24"/>
          <w:szCs w:val="24"/>
        </w:rPr>
        <w:t>)</w:t>
      </w:r>
      <w:proofErr w:type="gramEnd"/>
      <w:r w:rsidRPr="007E6FE2">
        <w:rPr>
          <w:rFonts w:ascii="Times New Roman" w:hAnsi="Times New Roman"/>
          <w:sz w:val="24"/>
          <w:szCs w:val="24"/>
        </w:rPr>
        <w:t>” identifica un consumatore comunque attento a quelle caratteristiche trasversali a tutti gli approcci economici legati al consumo. Altra variabile a nostro avviso di particolare rilievo è la “Anni di adesione al GAS (7</w:t>
      </w:r>
      <w:proofErr w:type="gramStart"/>
      <w:r w:rsidRPr="007E6FE2">
        <w:rPr>
          <w:rFonts w:ascii="Times New Roman" w:hAnsi="Times New Roman"/>
          <w:sz w:val="24"/>
          <w:szCs w:val="24"/>
        </w:rPr>
        <w:t>)</w:t>
      </w:r>
      <w:proofErr w:type="gramEnd"/>
      <w:r w:rsidRPr="007E6FE2">
        <w:rPr>
          <w:rFonts w:ascii="Times New Roman" w:hAnsi="Times New Roman"/>
          <w:sz w:val="24"/>
          <w:szCs w:val="24"/>
        </w:rPr>
        <w:t xml:space="preserve">”. Il segno negativo sembrerebbe indicare una certa “stanchezza” dei partecipanti ai GAS che ha, come conseguenza, un </w:t>
      </w:r>
      <w:r w:rsidRPr="00D11525">
        <w:rPr>
          <w:rFonts w:ascii="Times New Roman" w:hAnsi="Times New Roman"/>
          <w:i/>
          <w:sz w:val="24"/>
          <w:szCs w:val="24"/>
        </w:rPr>
        <w:t>turnover</w:t>
      </w:r>
      <w:r w:rsidRPr="007E6FE2">
        <w:rPr>
          <w:rFonts w:ascii="Times New Roman" w:hAnsi="Times New Roman"/>
          <w:sz w:val="24"/>
          <w:szCs w:val="24"/>
        </w:rPr>
        <w:t xml:space="preserve"> </w:t>
      </w:r>
      <w:proofErr w:type="gramStart"/>
      <w:r w:rsidRPr="007E6FE2">
        <w:rPr>
          <w:rFonts w:ascii="Times New Roman" w:hAnsi="Times New Roman"/>
          <w:sz w:val="24"/>
          <w:szCs w:val="24"/>
        </w:rPr>
        <w:t xml:space="preserve">di </w:t>
      </w:r>
      <w:proofErr w:type="gramEnd"/>
      <w:r w:rsidRPr="007E6FE2">
        <w:rPr>
          <w:rFonts w:ascii="Times New Roman" w:hAnsi="Times New Roman"/>
          <w:sz w:val="24"/>
          <w:szCs w:val="24"/>
        </w:rPr>
        <w:t>iscritti che, seppure a bilancio positivo tra le nuove entrate e le uscite dai GAS, non può non essere oggetto di riflessione da parte sia dei componenti i GAS che da parte dell’operatore pubblico.</w:t>
      </w:r>
    </w:p>
    <w:p w14:paraId="1326F32C" w14:textId="77777777" w:rsidR="00772866" w:rsidRPr="007E6FE2" w:rsidRDefault="00772866" w:rsidP="00772866">
      <w:pPr>
        <w:spacing w:after="0" w:line="360" w:lineRule="auto"/>
        <w:jc w:val="both"/>
        <w:rPr>
          <w:rFonts w:ascii="Times New Roman" w:hAnsi="Times New Roman"/>
          <w:sz w:val="24"/>
          <w:szCs w:val="24"/>
        </w:rPr>
      </w:pPr>
      <w:r w:rsidRPr="007E6FE2">
        <w:rPr>
          <w:rFonts w:ascii="Times New Roman" w:hAnsi="Times New Roman"/>
          <w:sz w:val="24"/>
          <w:szCs w:val="24"/>
        </w:rPr>
        <w:t xml:space="preserve">Tra le variabili risultate statisticamente non </w:t>
      </w:r>
      <w:proofErr w:type="gramStart"/>
      <w:r w:rsidRPr="007E6FE2">
        <w:rPr>
          <w:rFonts w:ascii="Times New Roman" w:hAnsi="Times New Roman"/>
          <w:sz w:val="24"/>
          <w:szCs w:val="24"/>
        </w:rPr>
        <w:t>significative</w:t>
      </w:r>
      <w:proofErr w:type="gramEnd"/>
      <w:r w:rsidRPr="007E6FE2">
        <w:rPr>
          <w:rFonts w:ascii="Times New Roman" w:hAnsi="Times New Roman"/>
          <w:sz w:val="24"/>
          <w:szCs w:val="24"/>
        </w:rPr>
        <w:t>, spiccano in particolar modo la 5, la 9 e la 12 (</w:t>
      </w:r>
      <w:proofErr w:type="spellStart"/>
      <w:r w:rsidR="00ED5D8B">
        <w:rPr>
          <w:rFonts w:ascii="Times New Roman" w:hAnsi="Times New Roman"/>
          <w:sz w:val="24"/>
          <w:szCs w:val="24"/>
        </w:rPr>
        <w:t>Tab</w:t>
      </w:r>
      <w:proofErr w:type="spellEnd"/>
      <w:r w:rsidR="00ED5D8B">
        <w:rPr>
          <w:rFonts w:ascii="Times New Roman" w:hAnsi="Times New Roman"/>
          <w:sz w:val="24"/>
          <w:szCs w:val="24"/>
        </w:rPr>
        <w:t>. 6</w:t>
      </w:r>
      <w:r w:rsidRPr="007E6FE2">
        <w:rPr>
          <w:rFonts w:ascii="Times New Roman" w:hAnsi="Times New Roman"/>
          <w:sz w:val="24"/>
          <w:szCs w:val="24"/>
        </w:rPr>
        <w:t xml:space="preserve">). </w:t>
      </w:r>
      <w:proofErr w:type="gramStart"/>
      <w:r w:rsidRPr="007E6FE2">
        <w:rPr>
          <w:rFonts w:ascii="Times New Roman" w:hAnsi="Times New Roman"/>
          <w:sz w:val="24"/>
          <w:szCs w:val="24"/>
        </w:rPr>
        <w:t>Infatti</w:t>
      </w:r>
      <w:proofErr w:type="gramEnd"/>
      <w:r w:rsidRPr="007E6FE2">
        <w:rPr>
          <w:rFonts w:ascii="Times New Roman" w:hAnsi="Times New Roman"/>
          <w:sz w:val="24"/>
          <w:szCs w:val="24"/>
        </w:rPr>
        <w:t xml:space="preserve"> la “Valutazione sulla convenienza dei prezzi (5)” non sembra essere un elemento decisionale e/o comportamentale rilevante mentre lo è, come detto, la percezione di qualità dei prodotti. Le variabili “Consumo etico e responsabile (9</w:t>
      </w:r>
      <w:proofErr w:type="gramStart"/>
      <w:r w:rsidRPr="007E6FE2">
        <w:rPr>
          <w:rFonts w:ascii="Times New Roman" w:hAnsi="Times New Roman"/>
          <w:sz w:val="24"/>
          <w:szCs w:val="24"/>
        </w:rPr>
        <w:t>)</w:t>
      </w:r>
      <w:proofErr w:type="gramEnd"/>
      <w:r w:rsidRPr="007E6FE2">
        <w:rPr>
          <w:rFonts w:ascii="Times New Roman" w:hAnsi="Times New Roman"/>
          <w:sz w:val="24"/>
          <w:szCs w:val="24"/>
        </w:rPr>
        <w:t xml:space="preserve">” e “Attenzione alla certificazione biologica dei prodotti (12)” sono, invece, superate dagli accordi che ogni GAS sottoscrive con i produttori. Infatti, questi ultimi </w:t>
      </w:r>
      <w:proofErr w:type="gramStart"/>
      <w:r w:rsidRPr="007E6FE2">
        <w:rPr>
          <w:rFonts w:ascii="Times New Roman" w:hAnsi="Times New Roman"/>
          <w:sz w:val="24"/>
          <w:szCs w:val="24"/>
        </w:rPr>
        <w:t xml:space="preserve">si </w:t>
      </w:r>
      <w:proofErr w:type="gramEnd"/>
      <w:r w:rsidRPr="007E6FE2">
        <w:rPr>
          <w:rFonts w:ascii="Times New Roman" w:hAnsi="Times New Roman"/>
          <w:sz w:val="24"/>
          <w:szCs w:val="24"/>
        </w:rPr>
        <w:t xml:space="preserve">impegnano a pratiche agricole a basso impatto ambientale, senza residui di principi attivi dannosi alla salute sui prodotti venduti, e seguendo un codice di comportamento etico nell’uso della manodopera. Se aggiungiamo a queste caratteristiche anche quella di prossimità della produzione al consumo (i cosiddetti prodotti a Km 0), i partecipanti ai GAS ottengono, con contratti che sono di assoluta natura informale, delle garanzie che vanno ben oltre ogni sistema di certificazione di qualità. Inoltre, tali contratti, </w:t>
      </w:r>
      <w:r w:rsidRPr="007E6FE2">
        <w:rPr>
          <w:rFonts w:ascii="Times New Roman" w:hAnsi="Times New Roman"/>
          <w:sz w:val="24"/>
          <w:szCs w:val="24"/>
        </w:rPr>
        <w:lastRenderedPageBreak/>
        <w:t xml:space="preserve">consentono di soddisfare ognuna delle </w:t>
      </w:r>
      <w:proofErr w:type="gramStart"/>
      <w:r w:rsidRPr="007E6FE2">
        <w:rPr>
          <w:rFonts w:ascii="Times New Roman" w:hAnsi="Times New Roman"/>
          <w:sz w:val="24"/>
          <w:szCs w:val="24"/>
        </w:rPr>
        <w:t>istanze</w:t>
      </w:r>
      <w:proofErr w:type="gramEnd"/>
      <w:r w:rsidRPr="007E6FE2">
        <w:rPr>
          <w:rFonts w:ascii="Times New Roman" w:hAnsi="Times New Roman"/>
          <w:sz w:val="24"/>
          <w:szCs w:val="24"/>
        </w:rPr>
        <w:t xml:space="preserve">, corrispondenti ai vertici del prisma della sostenibilità descritti nel primo paragrafo, emerse nel recente dibattito sulla sostenibilità. </w:t>
      </w:r>
    </w:p>
    <w:p w14:paraId="584B9741" w14:textId="77777777" w:rsidR="00772866" w:rsidRPr="007E6FE2" w:rsidRDefault="00772866" w:rsidP="00772866">
      <w:pPr>
        <w:spacing w:after="0" w:line="360" w:lineRule="auto"/>
        <w:jc w:val="both"/>
        <w:rPr>
          <w:rFonts w:ascii="Times New Roman" w:hAnsi="Times New Roman"/>
          <w:sz w:val="24"/>
          <w:szCs w:val="24"/>
        </w:rPr>
      </w:pPr>
    </w:p>
    <w:p w14:paraId="66F68243" w14:textId="77777777" w:rsidR="00772866" w:rsidRDefault="00772866" w:rsidP="00772866">
      <w:pPr>
        <w:spacing w:after="0" w:line="360" w:lineRule="auto"/>
        <w:rPr>
          <w:rFonts w:ascii="Times New Roman" w:hAnsi="Times New Roman"/>
          <w:b/>
          <w:sz w:val="24"/>
          <w:szCs w:val="24"/>
        </w:rPr>
      </w:pPr>
      <w:r w:rsidRPr="00B3075F">
        <w:rPr>
          <w:rFonts w:ascii="Times New Roman" w:hAnsi="Times New Roman"/>
          <w:b/>
          <w:sz w:val="24"/>
          <w:szCs w:val="24"/>
        </w:rPr>
        <w:t>8 - Considerazioni conclusive</w:t>
      </w:r>
    </w:p>
    <w:p w14:paraId="19F02287" w14:textId="77777777" w:rsidR="00772866" w:rsidRDefault="00772866" w:rsidP="00772866">
      <w:pPr>
        <w:spacing w:after="0" w:line="360" w:lineRule="auto"/>
        <w:ind w:firstLine="284"/>
        <w:jc w:val="both"/>
        <w:rPr>
          <w:rFonts w:ascii="Times New Roman" w:hAnsi="Times New Roman"/>
          <w:sz w:val="24"/>
          <w:szCs w:val="24"/>
        </w:rPr>
      </w:pPr>
      <w:r>
        <w:rPr>
          <w:rFonts w:ascii="Times New Roman" w:hAnsi="Times New Roman"/>
          <w:sz w:val="24"/>
          <w:szCs w:val="24"/>
        </w:rPr>
        <w:t>Lo s</w:t>
      </w:r>
      <w:r w:rsidR="00A67335">
        <w:rPr>
          <w:rFonts w:ascii="Times New Roman" w:hAnsi="Times New Roman"/>
          <w:sz w:val="24"/>
          <w:szCs w:val="24"/>
        </w:rPr>
        <w:t>tudio sui comportamenti e consumi socialmente responsabili nel sistema agroalimentare</w:t>
      </w:r>
      <w:r>
        <w:rPr>
          <w:rFonts w:ascii="Times New Roman" w:hAnsi="Times New Roman"/>
          <w:sz w:val="24"/>
          <w:szCs w:val="24"/>
        </w:rPr>
        <w:t xml:space="preserve">, in particolare </w:t>
      </w:r>
      <w:r w:rsidR="004500C3">
        <w:rPr>
          <w:rFonts w:ascii="Times New Roman" w:hAnsi="Times New Roman"/>
          <w:sz w:val="24"/>
          <w:szCs w:val="24"/>
        </w:rPr>
        <w:t xml:space="preserve">in forme strutturate e </w:t>
      </w:r>
      <w:r w:rsidR="00A67335">
        <w:rPr>
          <w:rFonts w:ascii="Times New Roman" w:hAnsi="Times New Roman"/>
          <w:sz w:val="24"/>
          <w:szCs w:val="24"/>
        </w:rPr>
        <w:t>organizzate</w:t>
      </w:r>
      <w:r>
        <w:rPr>
          <w:rFonts w:ascii="Times New Roman" w:hAnsi="Times New Roman"/>
          <w:sz w:val="24"/>
          <w:szCs w:val="24"/>
        </w:rPr>
        <w:t xml:space="preserve"> come i GAS, costituisce oggi un ambito di ricerca nuovo nel panorama economico-istituzionalista. </w:t>
      </w:r>
    </w:p>
    <w:p w14:paraId="2C6954E2" w14:textId="77777777" w:rsidR="00772866" w:rsidRPr="002252FD" w:rsidRDefault="00772866" w:rsidP="00772866">
      <w:pPr>
        <w:spacing w:after="0" w:line="360" w:lineRule="auto"/>
        <w:ind w:firstLine="284"/>
        <w:jc w:val="both"/>
        <w:rPr>
          <w:rFonts w:ascii="Times New Roman" w:hAnsi="Times New Roman"/>
          <w:sz w:val="24"/>
          <w:szCs w:val="24"/>
        </w:rPr>
      </w:pPr>
      <w:r>
        <w:rPr>
          <w:rFonts w:ascii="Times New Roman" w:hAnsi="Times New Roman"/>
          <w:sz w:val="24"/>
          <w:szCs w:val="24"/>
        </w:rPr>
        <w:t>L’attenzione posta nel presente lavoro a questa forma di consumo partecipativo risiede soprattutto nella volontà di definire gli elementi che contraddistinguono gli individui che ne fanno parte, al fine di poterne valutare l’espansione</w:t>
      </w:r>
      <w:r w:rsidR="004500C3">
        <w:rPr>
          <w:rFonts w:ascii="Times New Roman" w:hAnsi="Times New Roman"/>
          <w:sz w:val="24"/>
          <w:szCs w:val="24"/>
        </w:rPr>
        <w:t>, anche potenziale</w:t>
      </w:r>
      <w:r>
        <w:rPr>
          <w:rFonts w:ascii="Times New Roman" w:hAnsi="Times New Roman"/>
          <w:sz w:val="24"/>
          <w:szCs w:val="24"/>
        </w:rPr>
        <w:t xml:space="preserve"> e </w:t>
      </w:r>
      <w:r w:rsidR="004500C3">
        <w:rPr>
          <w:rFonts w:ascii="Times New Roman" w:hAnsi="Times New Roman"/>
          <w:sz w:val="24"/>
          <w:szCs w:val="24"/>
        </w:rPr>
        <w:t>l’eventuale</w:t>
      </w:r>
      <w:r>
        <w:rPr>
          <w:rFonts w:ascii="Times New Roman" w:hAnsi="Times New Roman"/>
          <w:sz w:val="24"/>
          <w:szCs w:val="24"/>
        </w:rPr>
        <w:t xml:space="preserve"> consolidamento sul territorio regionale</w:t>
      </w:r>
      <w:r w:rsidRPr="002252FD">
        <w:rPr>
          <w:rFonts w:ascii="Times New Roman" w:hAnsi="Times New Roman"/>
          <w:sz w:val="24"/>
          <w:szCs w:val="24"/>
        </w:rPr>
        <w:t>.</w:t>
      </w:r>
    </w:p>
    <w:p w14:paraId="5FEA32A6" w14:textId="77777777" w:rsidR="00772866" w:rsidRDefault="00512334" w:rsidP="00772866">
      <w:pPr>
        <w:spacing w:after="0" w:line="360" w:lineRule="auto"/>
        <w:ind w:firstLine="284"/>
        <w:jc w:val="both"/>
        <w:rPr>
          <w:rFonts w:ascii="Times New Roman" w:hAnsi="Times New Roman"/>
          <w:sz w:val="24"/>
          <w:szCs w:val="24"/>
        </w:rPr>
      </w:pPr>
      <w:r>
        <w:rPr>
          <w:rFonts w:ascii="Times New Roman" w:hAnsi="Times New Roman"/>
          <w:sz w:val="24"/>
          <w:szCs w:val="24"/>
        </w:rPr>
        <w:t>I risultati della ricerca permettono di trarre alcune prime considerazioni</w:t>
      </w:r>
      <w:r w:rsidR="00510F81">
        <w:rPr>
          <w:rFonts w:ascii="Times New Roman" w:hAnsi="Times New Roman"/>
          <w:sz w:val="24"/>
          <w:szCs w:val="24"/>
        </w:rPr>
        <w:t>, seppur in parte di carattere generale</w:t>
      </w:r>
      <w:r>
        <w:rPr>
          <w:rFonts w:ascii="Times New Roman" w:hAnsi="Times New Roman"/>
          <w:sz w:val="24"/>
          <w:szCs w:val="24"/>
        </w:rPr>
        <w:t>. Gli intervistati</w:t>
      </w:r>
      <w:r w:rsidR="00772866">
        <w:rPr>
          <w:rFonts w:ascii="Times New Roman" w:hAnsi="Times New Roman"/>
          <w:sz w:val="24"/>
          <w:szCs w:val="24"/>
        </w:rPr>
        <w:t xml:space="preserve"> presentano prevalentemente un grado </w:t>
      </w:r>
      <w:proofErr w:type="gramStart"/>
      <w:r w:rsidR="00772866">
        <w:rPr>
          <w:rFonts w:ascii="Times New Roman" w:hAnsi="Times New Roman"/>
          <w:sz w:val="24"/>
          <w:szCs w:val="24"/>
        </w:rPr>
        <w:t xml:space="preserve">di </w:t>
      </w:r>
      <w:proofErr w:type="gramEnd"/>
      <w:r w:rsidR="00772866">
        <w:rPr>
          <w:rFonts w:ascii="Times New Roman" w:hAnsi="Times New Roman"/>
          <w:sz w:val="24"/>
          <w:szCs w:val="24"/>
        </w:rPr>
        <w:t xml:space="preserve">istruzione medio-elevato, un’età </w:t>
      </w:r>
      <w:r>
        <w:rPr>
          <w:rFonts w:ascii="Times New Roman" w:hAnsi="Times New Roman"/>
          <w:sz w:val="24"/>
          <w:szCs w:val="24"/>
        </w:rPr>
        <w:t xml:space="preserve">media </w:t>
      </w:r>
      <w:r w:rsidR="00772866">
        <w:rPr>
          <w:rFonts w:ascii="Times New Roman" w:hAnsi="Times New Roman"/>
          <w:sz w:val="24"/>
          <w:szCs w:val="24"/>
        </w:rPr>
        <w:t xml:space="preserve">compresa tra i 40 e i 59 anni e fanno </w:t>
      </w:r>
      <w:r w:rsidR="00510F81">
        <w:rPr>
          <w:rFonts w:ascii="Times New Roman" w:hAnsi="Times New Roman"/>
          <w:sz w:val="24"/>
          <w:szCs w:val="24"/>
        </w:rPr>
        <w:t xml:space="preserve">generalmente </w:t>
      </w:r>
      <w:r w:rsidR="00772866">
        <w:rPr>
          <w:rFonts w:ascii="Times New Roman" w:hAnsi="Times New Roman"/>
          <w:sz w:val="24"/>
          <w:szCs w:val="24"/>
        </w:rPr>
        <w:t xml:space="preserve">parte di </w:t>
      </w:r>
      <w:r>
        <w:rPr>
          <w:rFonts w:ascii="Times New Roman" w:hAnsi="Times New Roman"/>
          <w:sz w:val="24"/>
          <w:szCs w:val="24"/>
        </w:rPr>
        <w:t>nuclei</w:t>
      </w:r>
      <w:r w:rsidR="00772866">
        <w:rPr>
          <w:rFonts w:ascii="Times New Roman" w:hAnsi="Times New Roman"/>
          <w:sz w:val="24"/>
          <w:szCs w:val="24"/>
        </w:rPr>
        <w:t xml:space="preserve"> </w:t>
      </w:r>
      <w:r>
        <w:rPr>
          <w:rFonts w:ascii="Times New Roman" w:hAnsi="Times New Roman"/>
          <w:sz w:val="24"/>
          <w:szCs w:val="24"/>
        </w:rPr>
        <w:t xml:space="preserve">familiari </w:t>
      </w:r>
      <w:r w:rsidR="00772866">
        <w:rPr>
          <w:rFonts w:ascii="Times New Roman" w:hAnsi="Times New Roman"/>
          <w:sz w:val="24"/>
          <w:szCs w:val="24"/>
        </w:rPr>
        <w:t>compost</w:t>
      </w:r>
      <w:r>
        <w:rPr>
          <w:rFonts w:ascii="Times New Roman" w:hAnsi="Times New Roman"/>
          <w:sz w:val="24"/>
          <w:szCs w:val="24"/>
        </w:rPr>
        <w:t>i</w:t>
      </w:r>
      <w:r w:rsidR="00772866">
        <w:rPr>
          <w:rFonts w:ascii="Times New Roman" w:hAnsi="Times New Roman"/>
          <w:sz w:val="24"/>
          <w:szCs w:val="24"/>
        </w:rPr>
        <w:t xml:space="preserve"> da 3 o 4 </w:t>
      </w:r>
      <w:r>
        <w:rPr>
          <w:rFonts w:ascii="Times New Roman" w:hAnsi="Times New Roman"/>
          <w:sz w:val="24"/>
          <w:szCs w:val="24"/>
        </w:rPr>
        <w:t>individui</w:t>
      </w:r>
      <w:r w:rsidR="00772866">
        <w:rPr>
          <w:rFonts w:ascii="Times New Roman" w:hAnsi="Times New Roman"/>
          <w:sz w:val="24"/>
          <w:szCs w:val="24"/>
        </w:rPr>
        <w:t xml:space="preserve">. </w:t>
      </w:r>
    </w:p>
    <w:p w14:paraId="36A5EE43" w14:textId="77777777" w:rsidR="00772866" w:rsidRDefault="00772866" w:rsidP="00772866">
      <w:pPr>
        <w:spacing w:after="0" w:line="360" w:lineRule="auto"/>
        <w:ind w:firstLine="284"/>
        <w:jc w:val="both"/>
        <w:rPr>
          <w:rFonts w:ascii="Times New Roman" w:hAnsi="Times New Roman"/>
          <w:sz w:val="24"/>
          <w:szCs w:val="24"/>
        </w:rPr>
      </w:pPr>
      <w:r>
        <w:rPr>
          <w:rFonts w:ascii="Times New Roman" w:hAnsi="Times New Roman"/>
          <w:sz w:val="24"/>
          <w:szCs w:val="24"/>
        </w:rPr>
        <w:t xml:space="preserve">Rispetto a quanto riscontrato nella letteratura dedicata al consumatore di prodotti biologici, che colloca il reddito degli individui nelle fasce medio-alte, il consumerista </w:t>
      </w:r>
      <w:r w:rsidR="001C57AF">
        <w:rPr>
          <w:rFonts w:ascii="Times New Roman" w:hAnsi="Times New Roman"/>
          <w:sz w:val="24"/>
          <w:szCs w:val="24"/>
        </w:rPr>
        <w:t>critico</w:t>
      </w:r>
      <w:r>
        <w:rPr>
          <w:rFonts w:ascii="Times New Roman" w:hAnsi="Times New Roman"/>
          <w:sz w:val="24"/>
          <w:szCs w:val="24"/>
        </w:rPr>
        <w:t xml:space="preserve"> individuato nell’ambito dei GAS siciliani</w:t>
      </w:r>
      <w:r w:rsidR="00242E9F">
        <w:rPr>
          <w:rFonts w:ascii="Times New Roman" w:hAnsi="Times New Roman"/>
          <w:sz w:val="24"/>
          <w:szCs w:val="24"/>
        </w:rPr>
        <w:t>, anch’esso quasi esclusivamente consumatore biologico,</w:t>
      </w:r>
      <w:r>
        <w:rPr>
          <w:rFonts w:ascii="Times New Roman" w:hAnsi="Times New Roman"/>
          <w:sz w:val="24"/>
          <w:szCs w:val="24"/>
        </w:rPr>
        <w:t xml:space="preserve"> </w:t>
      </w:r>
      <w:proofErr w:type="gramStart"/>
      <w:r w:rsidR="00242E9F">
        <w:rPr>
          <w:rFonts w:ascii="Times New Roman" w:hAnsi="Times New Roman"/>
          <w:sz w:val="24"/>
          <w:szCs w:val="24"/>
        </w:rPr>
        <w:t>risulta</w:t>
      </w:r>
      <w:proofErr w:type="gramEnd"/>
      <w:r w:rsidR="00242E9F">
        <w:rPr>
          <w:rFonts w:ascii="Times New Roman" w:hAnsi="Times New Roman"/>
          <w:sz w:val="24"/>
          <w:szCs w:val="24"/>
        </w:rPr>
        <w:t xml:space="preserve"> economicamente meno benestante: </w:t>
      </w:r>
      <w:r>
        <w:rPr>
          <w:rFonts w:ascii="Times New Roman" w:hAnsi="Times New Roman"/>
          <w:sz w:val="24"/>
          <w:szCs w:val="24"/>
        </w:rPr>
        <w:t xml:space="preserve">presenta </w:t>
      </w:r>
      <w:r w:rsidR="000D59FA">
        <w:rPr>
          <w:rFonts w:ascii="Times New Roman" w:hAnsi="Times New Roman"/>
          <w:sz w:val="24"/>
          <w:szCs w:val="24"/>
        </w:rPr>
        <w:t xml:space="preserve">mediamente </w:t>
      </w:r>
      <w:r>
        <w:rPr>
          <w:rFonts w:ascii="Times New Roman" w:hAnsi="Times New Roman"/>
          <w:sz w:val="24"/>
          <w:szCs w:val="24"/>
        </w:rPr>
        <w:t>un reddito complessivo familia</w:t>
      </w:r>
      <w:r w:rsidR="000D59FA">
        <w:rPr>
          <w:rFonts w:ascii="Times New Roman" w:hAnsi="Times New Roman"/>
          <w:sz w:val="24"/>
          <w:szCs w:val="24"/>
        </w:rPr>
        <w:t>re</w:t>
      </w:r>
      <w:r>
        <w:rPr>
          <w:rFonts w:ascii="Times New Roman" w:hAnsi="Times New Roman"/>
          <w:sz w:val="24"/>
          <w:szCs w:val="24"/>
        </w:rPr>
        <w:t xml:space="preserve"> che in oltre il 60% dei casi non supera i 2.500 euro al mese</w:t>
      </w:r>
      <w:r w:rsidR="000D59FA">
        <w:rPr>
          <w:rFonts w:ascii="Times New Roman" w:hAnsi="Times New Roman"/>
          <w:sz w:val="24"/>
          <w:szCs w:val="24"/>
        </w:rPr>
        <w:t xml:space="preserve">, con una certa diffusione anche di redditi più modesti, </w:t>
      </w:r>
      <w:r w:rsidR="00242E9F">
        <w:rPr>
          <w:rFonts w:ascii="Times New Roman" w:hAnsi="Times New Roman"/>
          <w:sz w:val="24"/>
          <w:szCs w:val="24"/>
        </w:rPr>
        <w:t>aspetto</w:t>
      </w:r>
      <w:r w:rsidR="000D59FA">
        <w:rPr>
          <w:rFonts w:ascii="Times New Roman" w:hAnsi="Times New Roman"/>
          <w:sz w:val="24"/>
          <w:szCs w:val="24"/>
        </w:rPr>
        <w:t xml:space="preserve"> </w:t>
      </w:r>
      <w:r w:rsidR="00242E9F">
        <w:rPr>
          <w:rFonts w:ascii="Times New Roman" w:hAnsi="Times New Roman"/>
          <w:sz w:val="24"/>
          <w:szCs w:val="24"/>
        </w:rPr>
        <w:t xml:space="preserve">che trova spiegazione nei vantaggi riconducibili alla realizzazione della filiera corta, che caratterizza i rapporti di fornitura diretti tra aziende e GAS </w:t>
      </w:r>
      <w:r w:rsidR="00510F81">
        <w:rPr>
          <w:rFonts w:ascii="Times New Roman" w:hAnsi="Times New Roman"/>
          <w:sz w:val="24"/>
          <w:szCs w:val="24"/>
        </w:rPr>
        <w:t>influenzando positivamente</w:t>
      </w:r>
      <w:r w:rsidR="00242E9F">
        <w:rPr>
          <w:rFonts w:ascii="Times New Roman" w:hAnsi="Times New Roman"/>
          <w:sz w:val="24"/>
          <w:szCs w:val="24"/>
        </w:rPr>
        <w:t xml:space="preserve"> il prezzo finale dei prodotti</w:t>
      </w:r>
      <w:r>
        <w:rPr>
          <w:rFonts w:ascii="Times New Roman" w:hAnsi="Times New Roman"/>
          <w:sz w:val="24"/>
          <w:szCs w:val="24"/>
        </w:rPr>
        <w:t>.</w:t>
      </w:r>
    </w:p>
    <w:p w14:paraId="16B23FA8" w14:textId="77777777" w:rsidR="00512334" w:rsidRDefault="00510F81" w:rsidP="00772866">
      <w:pPr>
        <w:spacing w:after="0" w:line="360" w:lineRule="auto"/>
        <w:ind w:firstLine="284"/>
        <w:jc w:val="both"/>
        <w:rPr>
          <w:rFonts w:ascii="Times New Roman" w:hAnsi="Times New Roman"/>
          <w:sz w:val="24"/>
          <w:szCs w:val="24"/>
        </w:rPr>
      </w:pPr>
      <w:r>
        <w:rPr>
          <w:rFonts w:ascii="Times New Roman" w:hAnsi="Times New Roman"/>
          <w:sz w:val="24"/>
          <w:szCs w:val="24"/>
        </w:rPr>
        <w:t xml:space="preserve">Il consumatore dei GAS, seppur generalmente attento al prezzo dei prodotti, </w:t>
      </w:r>
      <w:proofErr w:type="gramStart"/>
      <w:r>
        <w:rPr>
          <w:rFonts w:ascii="Times New Roman" w:hAnsi="Times New Roman"/>
          <w:sz w:val="24"/>
          <w:szCs w:val="24"/>
        </w:rPr>
        <w:t>dimostra</w:t>
      </w:r>
      <w:proofErr w:type="gramEnd"/>
      <w:r>
        <w:rPr>
          <w:rFonts w:ascii="Times New Roman" w:hAnsi="Times New Roman"/>
          <w:sz w:val="24"/>
          <w:szCs w:val="24"/>
        </w:rPr>
        <w:t>, nella maggior parte dei casi, una spiccata sensibilità verso la sostenibilità economica, sociale ed ambientale, aspetti determinanti del suo processo decisionale.</w:t>
      </w:r>
    </w:p>
    <w:p w14:paraId="4F40D62A" w14:textId="77777777" w:rsidR="00772866" w:rsidRDefault="00512334" w:rsidP="00772866">
      <w:pPr>
        <w:spacing w:after="0" w:line="360" w:lineRule="auto"/>
        <w:ind w:firstLine="284"/>
        <w:jc w:val="both"/>
        <w:rPr>
          <w:rFonts w:ascii="Times New Roman" w:hAnsi="Times New Roman"/>
          <w:sz w:val="24"/>
          <w:szCs w:val="24"/>
        </w:rPr>
      </w:pPr>
      <w:r>
        <w:rPr>
          <w:rFonts w:ascii="Times New Roman" w:hAnsi="Times New Roman"/>
          <w:sz w:val="24"/>
          <w:szCs w:val="24"/>
        </w:rPr>
        <w:t>Q</w:t>
      </w:r>
      <w:r w:rsidR="00772866">
        <w:rPr>
          <w:rFonts w:ascii="Times New Roman" w:hAnsi="Times New Roman"/>
          <w:sz w:val="24"/>
          <w:szCs w:val="24"/>
        </w:rPr>
        <w:t xml:space="preserve">uello dei GAS è </w:t>
      </w:r>
      <w:r w:rsidR="00510F81">
        <w:rPr>
          <w:rFonts w:ascii="Times New Roman" w:hAnsi="Times New Roman"/>
          <w:sz w:val="24"/>
          <w:szCs w:val="24"/>
        </w:rPr>
        <w:t xml:space="preserve">però </w:t>
      </w:r>
      <w:r w:rsidR="00772866">
        <w:rPr>
          <w:rFonts w:ascii="Times New Roman" w:hAnsi="Times New Roman"/>
          <w:sz w:val="24"/>
          <w:szCs w:val="24"/>
        </w:rPr>
        <w:t xml:space="preserve">un fenomeno particolarmente complesso, </w:t>
      </w:r>
      <w:r>
        <w:rPr>
          <w:rFonts w:ascii="Times New Roman" w:hAnsi="Times New Roman"/>
          <w:sz w:val="24"/>
          <w:szCs w:val="24"/>
        </w:rPr>
        <w:t xml:space="preserve">al cui interno si </w:t>
      </w:r>
      <w:proofErr w:type="gramStart"/>
      <w:r w:rsidR="00772866">
        <w:rPr>
          <w:rFonts w:ascii="Times New Roman" w:hAnsi="Times New Roman"/>
          <w:sz w:val="24"/>
          <w:szCs w:val="24"/>
        </w:rPr>
        <w:t>delineano</w:t>
      </w:r>
      <w:proofErr w:type="gramEnd"/>
      <w:r w:rsidR="00772866">
        <w:rPr>
          <w:rFonts w:ascii="Times New Roman" w:hAnsi="Times New Roman"/>
          <w:sz w:val="24"/>
          <w:szCs w:val="24"/>
        </w:rPr>
        <w:t xml:space="preserve"> modalità differenti di percezione della sostenibilità </w:t>
      </w:r>
      <w:r>
        <w:rPr>
          <w:rFonts w:ascii="Times New Roman" w:hAnsi="Times New Roman"/>
          <w:sz w:val="24"/>
          <w:szCs w:val="24"/>
        </w:rPr>
        <w:t>d</w:t>
      </w:r>
      <w:r w:rsidR="00772866">
        <w:rPr>
          <w:rFonts w:ascii="Times New Roman" w:hAnsi="Times New Roman"/>
          <w:sz w:val="24"/>
          <w:szCs w:val="24"/>
        </w:rPr>
        <w:t xml:space="preserve">el sistema agro-alimentare e </w:t>
      </w:r>
      <w:r>
        <w:rPr>
          <w:rFonts w:ascii="Times New Roman" w:hAnsi="Times New Roman"/>
          <w:sz w:val="24"/>
          <w:szCs w:val="24"/>
        </w:rPr>
        <w:t xml:space="preserve">di </w:t>
      </w:r>
      <w:r w:rsidR="00772866">
        <w:rPr>
          <w:rFonts w:ascii="Times New Roman" w:hAnsi="Times New Roman"/>
          <w:sz w:val="24"/>
          <w:szCs w:val="24"/>
        </w:rPr>
        <w:t>appartenenza al gruppo.</w:t>
      </w:r>
    </w:p>
    <w:p w14:paraId="0564E3B3" w14:textId="77777777" w:rsidR="00772866" w:rsidRDefault="00510F81" w:rsidP="00772866">
      <w:pPr>
        <w:spacing w:after="0" w:line="360" w:lineRule="auto"/>
        <w:ind w:firstLine="284"/>
        <w:jc w:val="both"/>
        <w:rPr>
          <w:rFonts w:ascii="Times New Roman" w:hAnsi="Times New Roman"/>
          <w:sz w:val="24"/>
          <w:szCs w:val="24"/>
        </w:rPr>
      </w:pPr>
      <w:r>
        <w:rPr>
          <w:rFonts w:ascii="Times New Roman" w:hAnsi="Times New Roman"/>
          <w:sz w:val="24"/>
          <w:szCs w:val="24"/>
        </w:rPr>
        <w:lastRenderedPageBreak/>
        <w:t>Nei</w:t>
      </w:r>
      <w:r w:rsidR="00772866">
        <w:rPr>
          <w:rFonts w:ascii="Times New Roman" w:hAnsi="Times New Roman"/>
          <w:sz w:val="24"/>
          <w:szCs w:val="24"/>
        </w:rPr>
        <w:t xml:space="preserve"> tre profili traccia</w:t>
      </w:r>
      <w:r>
        <w:rPr>
          <w:rFonts w:ascii="Times New Roman" w:hAnsi="Times New Roman"/>
          <w:sz w:val="24"/>
          <w:szCs w:val="24"/>
        </w:rPr>
        <w:t>ti</w:t>
      </w:r>
      <w:r w:rsidR="00772866">
        <w:rPr>
          <w:rFonts w:ascii="Times New Roman" w:hAnsi="Times New Roman"/>
          <w:sz w:val="24"/>
          <w:szCs w:val="24"/>
        </w:rPr>
        <w:t xml:space="preserve">, </w:t>
      </w:r>
      <w:r>
        <w:rPr>
          <w:rFonts w:ascii="Times New Roman" w:hAnsi="Times New Roman"/>
          <w:sz w:val="24"/>
          <w:szCs w:val="24"/>
        </w:rPr>
        <w:t>l</w:t>
      </w:r>
      <w:r w:rsidR="00772866">
        <w:rPr>
          <w:rFonts w:ascii="Times New Roman" w:hAnsi="Times New Roman"/>
          <w:sz w:val="24"/>
          <w:szCs w:val="24"/>
        </w:rPr>
        <w:t>’approccio partecipativo si manifesta con intensità differenti</w:t>
      </w:r>
      <w:r w:rsidR="00242E9F">
        <w:rPr>
          <w:rFonts w:ascii="Times New Roman" w:hAnsi="Times New Roman"/>
          <w:sz w:val="24"/>
          <w:szCs w:val="24"/>
        </w:rPr>
        <w:t xml:space="preserve">. Se </w:t>
      </w:r>
      <w:r w:rsidR="00772866">
        <w:rPr>
          <w:rFonts w:ascii="Times New Roman" w:hAnsi="Times New Roman"/>
          <w:sz w:val="24"/>
          <w:szCs w:val="24"/>
        </w:rPr>
        <w:t xml:space="preserve">circa la metà degli intervistati mostra scarsa attenzione alle attività organizzate </w:t>
      </w:r>
      <w:r w:rsidR="00242E9F">
        <w:rPr>
          <w:rFonts w:ascii="Times New Roman" w:hAnsi="Times New Roman"/>
          <w:sz w:val="24"/>
          <w:szCs w:val="24"/>
        </w:rPr>
        <w:t>d</w:t>
      </w:r>
      <w:r w:rsidR="00772866">
        <w:rPr>
          <w:rFonts w:ascii="Times New Roman" w:hAnsi="Times New Roman"/>
          <w:sz w:val="24"/>
          <w:szCs w:val="24"/>
        </w:rPr>
        <w:t xml:space="preserve">el GAS, </w:t>
      </w:r>
      <w:r w:rsidR="00271A49">
        <w:rPr>
          <w:rFonts w:ascii="Times New Roman" w:hAnsi="Times New Roman"/>
          <w:sz w:val="24"/>
          <w:szCs w:val="24"/>
        </w:rPr>
        <w:t>una</w:t>
      </w:r>
      <w:r w:rsidR="00772866">
        <w:rPr>
          <w:rFonts w:ascii="Times New Roman" w:hAnsi="Times New Roman"/>
          <w:sz w:val="24"/>
          <w:szCs w:val="24"/>
        </w:rPr>
        <w:t xml:space="preserve"> </w:t>
      </w:r>
      <w:r>
        <w:rPr>
          <w:rFonts w:ascii="Times New Roman" w:hAnsi="Times New Roman"/>
          <w:sz w:val="24"/>
          <w:szCs w:val="24"/>
        </w:rPr>
        <w:t xml:space="preserve">parte </w:t>
      </w:r>
      <w:r w:rsidR="00271A49">
        <w:rPr>
          <w:rFonts w:ascii="Times New Roman" w:hAnsi="Times New Roman"/>
          <w:sz w:val="24"/>
          <w:szCs w:val="24"/>
        </w:rPr>
        <w:t xml:space="preserve">non trascurabile di soci </w:t>
      </w:r>
      <w:proofErr w:type="gramStart"/>
      <w:r w:rsidR="00271A49">
        <w:rPr>
          <w:rFonts w:ascii="Times New Roman" w:hAnsi="Times New Roman"/>
          <w:sz w:val="24"/>
          <w:szCs w:val="24"/>
        </w:rPr>
        <w:t>risulta</w:t>
      </w:r>
      <w:proofErr w:type="gramEnd"/>
      <w:r w:rsidR="00271A49">
        <w:rPr>
          <w:rFonts w:ascii="Times New Roman" w:hAnsi="Times New Roman"/>
          <w:sz w:val="24"/>
          <w:szCs w:val="24"/>
        </w:rPr>
        <w:t xml:space="preserve"> </w:t>
      </w:r>
      <w:r w:rsidR="00772866">
        <w:rPr>
          <w:rFonts w:ascii="Times New Roman" w:hAnsi="Times New Roman"/>
          <w:sz w:val="24"/>
          <w:szCs w:val="24"/>
        </w:rPr>
        <w:t>particolarmente attiv</w:t>
      </w:r>
      <w:r w:rsidR="00271A49">
        <w:rPr>
          <w:rFonts w:ascii="Times New Roman" w:hAnsi="Times New Roman"/>
          <w:sz w:val="24"/>
          <w:szCs w:val="24"/>
        </w:rPr>
        <w:t>a</w:t>
      </w:r>
      <w:r w:rsidR="00772866">
        <w:rPr>
          <w:rFonts w:ascii="Times New Roman" w:hAnsi="Times New Roman"/>
          <w:sz w:val="24"/>
          <w:szCs w:val="24"/>
        </w:rPr>
        <w:t xml:space="preserve"> </w:t>
      </w:r>
      <w:r w:rsidR="00271A49">
        <w:rPr>
          <w:rFonts w:ascii="Times New Roman" w:hAnsi="Times New Roman"/>
          <w:sz w:val="24"/>
          <w:szCs w:val="24"/>
        </w:rPr>
        <w:t>n</w:t>
      </w:r>
      <w:r w:rsidR="00772866">
        <w:rPr>
          <w:rFonts w:ascii="Times New Roman" w:hAnsi="Times New Roman"/>
          <w:sz w:val="24"/>
          <w:szCs w:val="24"/>
        </w:rPr>
        <w:t xml:space="preserve">ell’organizzazione </w:t>
      </w:r>
      <w:r>
        <w:rPr>
          <w:rFonts w:ascii="Times New Roman" w:hAnsi="Times New Roman"/>
          <w:sz w:val="24"/>
          <w:szCs w:val="24"/>
        </w:rPr>
        <w:t>e partecipazione alle</w:t>
      </w:r>
      <w:r w:rsidR="00772866">
        <w:rPr>
          <w:rFonts w:ascii="Times New Roman" w:hAnsi="Times New Roman"/>
          <w:sz w:val="24"/>
          <w:szCs w:val="24"/>
        </w:rPr>
        <w:t xml:space="preserve"> manifestazioni culturali, </w:t>
      </w:r>
      <w:r>
        <w:rPr>
          <w:rFonts w:ascii="Times New Roman" w:hAnsi="Times New Roman"/>
          <w:sz w:val="24"/>
          <w:szCs w:val="24"/>
        </w:rPr>
        <w:t>alle</w:t>
      </w:r>
      <w:r w:rsidR="00772866">
        <w:rPr>
          <w:rFonts w:ascii="Times New Roman" w:hAnsi="Times New Roman"/>
          <w:sz w:val="24"/>
          <w:szCs w:val="24"/>
        </w:rPr>
        <w:t xml:space="preserve"> degustazione dei prodotti e alle visite nelle aziende agricole che forniscono il gruppo. </w:t>
      </w:r>
      <w:r w:rsidR="00271A49">
        <w:rPr>
          <w:rFonts w:ascii="Times New Roman" w:hAnsi="Times New Roman"/>
          <w:sz w:val="24"/>
          <w:szCs w:val="24"/>
        </w:rPr>
        <w:t xml:space="preserve">In ogni caso è sempre presente un nucleo </w:t>
      </w:r>
      <w:proofErr w:type="gramStart"/>
      <w:r w:rsidR="00271A49">
        <w:rPr>
          <w:rFonts w:ascii="Times New Roman" w:hAnsi="Times New Roman"/>
          <w:sz w:val="24"/>
          <w:szCs w:val="24"/>
        </w:rPr>
        <w:t>più o meno</w:t>
      </w:r>
      <w:proofErr w:type="gramEnd"/>
      <w:r w:rsidR="00271A49">
        <w:rPr>
          <w:rFonts w:ascii="Times New Roman" w:hAnsi="Times New Roman"/>
          <w:sz w:val="24"/>
          <w:szCs w:val="24"/>
        </w:rPr>
        <w:t xml:space="preserve"> ampio di soci particolarmente motivati, tra i quali in genere i promotori, che svolgono a turno o in collaborazione le attività relative agli ordini e alla distribuzione dei prodotti, che possono essere anche particolarmente impegnative</w:t>
      </w:r>
      <w:r>
        <w:rPr>
          <w:rFonts w:ascii="Times New Roman" w:hAnsi="Times New Roman"/>
          <w:sz w:val="24"/>
          <w:szCs w:val="24"/>
        </w:rPr>
        <w:t xml:space="preserve"> e complesse</w:t>
      </w:r>
      <w:r w:rsidR="00271A49">
        <w:rPr>
          <w:rFonts w:ascii="Times New Roman" w:hAnsi="Times New Roman"/>
          <w:sz w:val="24"/>
          <w:szCs w:val="24"/>
        </w:rPr>
        <w:t xml:space="preserve">. </w:t>
      </w:r>
    </w:p>
    <w:p w14:paraId="0A8006B9" w14:textId="77777777" w:rsidR="00772866" w:rsidRPr="007E6FE2" w:rsidRDefault="00772866" w:rsidP="00772866">
      <w:pPr>
        <w:spacing w:after="0" w:line="360" w:lineRule="auto"/>
        <w:ind w:firstLine="284"/>
        <w:jc w:val="both"/>
        <w:rPr>
          <w:rFonts w:ascii="Times New Roman" w:hAnsi="Times New Roman"/>
          <w:sz w:val="24"/>
          <w:szCs w:val="24"/>
        </w:rPr>
      </w:pPr>
      <w:r w:rsidRPr="007E6FE2">
        <w:rPr>
          <w:rFonts w:ascii="Times New Roman" w:hAnsi="Times New Roman"/>
          <w:sz w:val="24"/>
          <w:szCs w:val="24"/>
        </w:rPr>
        <w:t xml:space="preserve">Il sistema partecipativo dei GAS è un caso per molti aspetti unico nel panorama delle forme di consumerismo </w:t>
      </w:r>
      <w:r w:rsidR="001C57AF">
        <w:rPr>
          <w:rFonts w:ascii="Times New Roman" w:hAnsi="Times New Roman"/>
          <w:sz w:val="24"/>
          <w:szCs w:val="24"/>
        </w:rPr>
        <w:t>responsabile</w:t>
      </w:r>
      <w:r w:rsidRPr="007E6FE2">
        <w:rPr>
          <w:rFonts w:ascii="Times New Roman" w:hAnsi="Times New Roman"/>
          <w:sz w:val="24"/>
          <w:szCs w:val="24"/>
        </w:rPr>
        <w:t xml:space="preserve"> osservabili. La sua unicità risiede principalmente nella spontaneità della nascita dei grupp</w:t>
      </w:r>
      <w:r>
        <w:rPr>
          <w:rFonts w:ascii="Times New Roman" w:hAnsi="Times New Roman"/>
          <w:sz w:val="24"/>
          <w:szCs w:val="24"/>
        </w:rPr>
        <w:t>i</w:t>
      </w:r>
      <w:r w:rsidRPr="007E6FE2">
        <w:rPr>
          <w:rFonts w:ascii="Times New Roman" w:hAnsi="Times New Roman"/>
          <w:sz w:val="24"/>
          <w:szCs w:val="24"/>
        </w:rPr>
        <w:t xml:space="preserve"> e nell’autogestione. Verrebbe quasi da affermare che </w:t>
      </w:r>
      <w:proofErr w:type="gramStart"/>
      <w:r w:rsidRPr="007E6FE2">
        <w:rPr>
          <w:rFonts w:ascii="Times New Roman" w:hAnsi="Times New Roman"/>
          <w:sz w:val="24"/>
          <w:szCs w:val="24"/>
        </w:rPr>
        <w:t>i consumatori non solo</w:t>
      </w:r>
      <w:proofErr w:type="gramEnd"/>
      <w:r w:rsidRPr="007E6FE2">
        <w:rPr>
          <w:rFonts w:ascii="Times New Roman" w:hAnsi="Times New Roman"/>
          <w:sz w:val="24"/>
          <w:szCs w:val="24"/>
        </w:rPr>
        <w:t xml:space="preserve"> esprimono istanze sempre più moderne in merito alla sostenibilità del sistema agro-alimentare ma, nei casi in cui non trovano riscontro sul mercato, generano forme organizzate che soddisfano i loro bisogni sempre più complessi e sempre meno legati alla mera accumulazione di beni. Infatti, con contratti che sono di natura informale, ottengono garanzie che superano gli attuali vigenti sistemi di certificazione della qualità. </w:t>
      </w:r>
    </w:p>
    <w:p w14:paraId="6C8E9FA0" w14:textId="77777777" w:rsidR="00772866" w:rsidRPr="007E6FE2" w:rsidRDefault="00772866" w:rsidP="00772866">
      <w:pPr>
        <w:spacing w:after="0" w:line="360" w:lineRule="auto"/>
        <w:ind w:firstLine="284"/>
        <w:jc w:val="both"/>
        <w:rPr>
          <w:rFonts w:ascii="Times New Roman" w:hAnsi="Times New Roman"/>
          <w:sz w:val="24"/>
          <w:szCs w:val="24"/>
        </w:rPr>
      </w:pPr>
      <w:r w:rsidRPr="007E6FE2">
        <w:rPr>
          <w:rFonts w:ascii="Times New Roman" w:hAnsi="Times New Roman"/>
          <w:sz w:val="24"/>
          <w:szCs w:val="24"/>
        </w:rPr>
        <w:t xml:space="preserve">Dai risultati ottenuti, e </w:t>
      </w:r>
      <w:proofErr w:type="gramStart"/>
      <w:r w:rsidRPr="007E6FE2">
        <w:rPr>
          <w:rFonts w:ascii="Times New Roman" w:hAnsi="Times New Roman"/>
          <w:sz w:val="24"/>
          <w:szCs w:val="24"/>
        </w:rPr>
        <w:t>relativamente al</w:t>
      </w:r>
      <w:proofErr w:type="gramEnd"/>
      <w:r w:rsidRPr="007E6FE2">
        <w:rPr>
          <w:rFonts w:ascii="Times New Roman" w:hAnsi="Times New Roman"/>
          <w:sz w:val="24"/>
          <w:szCs w:val="24"/>
        </w:rPr>
        <w:t xml:space="preserve"> campione analizzato, si può tuttavia affermare che la dinamicità del fenomeno dovrà fare i conti con quella parte dei partecipanti che operano nel senso di un egoismo razionale</w:t>
      </w:r>
      <w:r>
        <w:rPr>
          <w:rFonts w:ascii="Times New Roman" w:hAnsi="Times New Roman"/>
          <w:sz w:val="24"/>
          <w:szCs w:val="24"/>
        </w:rPr>
        <w:t>,</w:t>
      </w:r>
      <w:r w:rsidRPr="007E6FE2">
        <w:rPr>
          <w:rFonts w:ascii="Times New Roman" w:hAnsi="Times New Roman"/>
          <w:sz w:val="24"/>
          <w:szCs w:val="24"/>
        </w:rPr>
        <w:t xml:space="preserve"> dove gli aspetti mercantili prevalgono su quelli etici e solidaristici. </w:t>
      </w:r>
    </w:p>
    <w:p w14:paraId="368EB4B6" w14:textId="77777777" w:rsidR="00772866" w:rsidRDefault="00772866" w:rsidP="00772866">
      <w:pPr>
        <w:spacing w:after="0" w:line="360" w:lineRule="auto"/>
        <w:ind w:firstLine="284"/>
        <w:jc w:val="both"/>
        <w:rPr>
          <w:rFonts w:ascii="Times New Roman" w:hAnsi="Times New Roman"/>
          <w:sz w:val="24"/>
          <w:szCs w:val="24"/>
        </w:rPr>
      </w:pPr>
      <w:r>
        <w:rPr>
          <w:rFonts w:ascii="Times New Roman" w:hAnsi="Times New Roman"/>
          <w:sz w:val="24"/>
          <w:szCs w:val="24"/>
        </w:rPr>
        <w:t xml:space="preserve">Non trascurabile è inoltre l’impatto che la diffusione dei GAS </w:t>
      </w:r>
      <w:r w:rsidR="00271A49">
        <w:rPr>
          <w:rFonts w:ascii="Times New Roman" w:hAnsi="Times New Roman"/>
          <w:sz w:val="24"/>
          <w:szCs w:val="24"/>
        </w:rPr>
        <w:t xml:space="preserve">può avere </w:t>
      </w:r>
      <w:r>
        <w:rPr>
          <w:rFonts w:ascii="Times New Roman" w:hAnsi="Times New Roman"/>
          <w:sz w:val="24"/>
          <w:szCs w:val="24"/>
        </w:rPr>
        <w:t xml:space="preserve">sul mondo agricolo. Oltre a sostenere le aziende da un punto di vista economico, i rapporti diretti basati sulla conoscenza e </w:t>
      </w:r>
      <w:proofErr w:type="gramStart"/>
      <w:r>
        <w:rPr>
          <w:rFonts w:ascii="Times New Roman" w:hAnsi="Times New Roman"/>
          <w:sz w:val="24"/>
          <w:szCs w:val="24"/>
        </w:rPr>
        <w:t>solidarietà reciproci e guidati</w:t>
      </w:r>
      <w:proofErr w:type="gramEnd"/>
      <w:r>
        <w:rPr>
          <w:rFonts w:ascii="Times New Roman" w:hAnsi="Times New Roman"/>
          <w:sz w:val="24"/>
          <w:szCs w:val="24"/>
        </w:rPr>
        <w:t xml:space="preserve"> da un’etica condivisa, che si instaurano tra i gruppi e le piccole imprese agroalimentari, stimolano gli imprenditori del settore ad adeguamenti migliorativi, a volte significativi, della gestione e dell’organizzazione delle </w:t>
      </w:r>
      <w:r w:rsidR="00B57E34">
        <w:rPr>
          <w:rFonts w:ascii="Times New Roman" w:hAnsi="Times New Roman"/>
          <w:sz w:val="24"/>
          <w:szCs w:val="24"/>
        </w:rPr>
        <w:t>imprese</w:t>
      </w:r>
      <w:r>
        <w:rPr>
          <w:rFonts w:ascii="Times New Roman" w:hAnsi="Times New Roman"/>
          <w:sz w:val="24"/>
          <w:szCs w:val="24"/>
        </w:rPr>
        <w:t xml:space="preserve"> e ad una maggiore assunzione di responsabilità. Il costante confronto con queste forme associative, alle quali in alcuni casi gli imprenditori con le loro famiglie aderiscono, fornisce importanti elementi di comprensione dei bisogni espressi dai gasisti, che possono facilitare la stabilità dei rapporti </w:t>
      </w:r>
      <w:r w:rsidR="00B57E34">
        <w:rPr>
          <w:rFonts w:ascii="Times New Roman" w:hAnsi="Times New Roman"/>
          <w:sz w:val="24"/>
          <w:szCs w:val="24"/>
        </w:rPr>
        <w:t xml:space="preserve">aziende-GAS </w:t>
      </w:r>
      <w:r>
        <w:rPr>
          <w:rFonts w:ascii="Times New Roman" w:hAnsi="Times New Roman"/>
          <w:sz w:val="24"/>
          <w:szCs w:val="24"/>
        </w:rPr>
        <w:t>in un’ottica di reciproca soddisfazione.</w:t>
      </w:r>
    </w:p>
    <w:p w14:paraId="1BB78010" w14:textId="77777777" w:rsidR="00772866" w:rsidRDefault="00772866" w:rsidP="00772866">
      <w:pPr>
        <w:spacing w:after="0" w:line="360" w:lineRule="auto"/>
        <w:ind w:firstLine="284"/>
        <w:jc w:val="both"/>
        <w:rPr>
          <w:rFonts w:ascii="Times New Roman" w:hAnsi="Times New Roman"/>
          <w:sz w:val="24"/>
          <w:szCs w:val="24"/>
        </w:rPr>
      </w:pPr>
      <w:r>
        <w:rPr>
          <w:rFonts w:ascii="Times New Roman" w:hAnsi="Times New Roman"/>
          <w:sz w:val="24"/>
          <w:szCs w:val="24"/>
        </w:rPr>
        <w:lastRenderedPageBreak/>
        <w:t>La diffusione del fenomeno, soprattutto se gli attuali trend di sviluppo saranno confermati anche nei prossimi anni, potrà stimolare, come effetto collaterale, una maggiore attenzione anche da parte di altri operatori economici, non solo del sistema agroalimentare. Si auspica</w:t>
      </w:r>
      <w:r w:rsidR="00B57E34">
        <w:rPr>
          <w:rFonts w:ascii="Times New Roman" w:hAnsi="Times New Roman"/>
          <w:sz w:val="24"/>
          <w:szCs w:val="24"/>
        </w:rPr>
        <w:t>, inoltre,</w:t>
      </w:r>
      <w:r w:rsidRPr="007E6FE2">
        <w:rPr>
          <w:rFonts w:ascii="Times New Roman" w:hAnsi="Times New Roman"/>
          <w:sz w:val="24"/>
          <w:szCs w:val="24"/>
        </w:rPr>
        <w:t xml:space="preserve"> che molte delle </w:t>
      </w:r>
      <w:proofErr w:type="gramStart"/>
      <w:r w:rsidRPr="007E6FE2">
        <w:rPr>
          <w:rFonts w:ascii="Times New Roman" w:hAnsi="Times New Roman"/>
          <w:sz w:val="24"/>
          <w:szCs w:val="24"/>
        </w:rPr>
        <w:t>istanze</w:t>
      </w:r>
      <w:proofErr w:type="gramEnd"/>
      <w:r w:rsidRPr="007E6FE2">
        <w:rPr>
          <w:rFonts w:ascii="Times New Roman" w:hAnsi="Times New Roman"/>
          <w:sz w:val="24"/>
          <w:szCs w:val="24"/>
        </w:rPr>
        <w:t xml:space="preserve"> proprie dell’</w:t>
      </w:r>
      <w:r w:rsidRPr="00D95017">
        <w:rPr>
          <w:rFonts w:ascii="Times New Roman" w:hAnsi="Times New Roman"/>
          <w:i/>
          <w:sz w:val="24"/>
          <w:szCs w:val="24"/>
        </w:rPr>
        <w:t xml:space="preserve">Homo </w:t>
      </w:r>
      <w:proofErr w:type="spellStart"/>
      <w:r w:rsidRPr="00D95017">
        <w:rPr>
          <w:rFonts w:ascii="Times New Roman" w:hAnsi="Times New Roman"/>
          <w:i/>
          <w:sz w:val="24"/>
          <w:szCs w:val="24"/>
        </w:rPr>
        <w:t>Sociologicus</w:t>
      </w:r>
      <w:proofErr w:type="spellEnd"/>
      <w:r w:rsidRPr="007E6FE2">
        <w:rPr>
          <w:rFonts w:ascii="Times New Roman" w:hAnsi="Times New Roman"/>
          <w:sz w:val="24"/>
          <w:szCs w:val="24"/>
        </w:rPr>
        <w:t xml:space="preserve"> </w:t>
      </w:r>
      <w:r>
        <w:rPr>
          <w:rFonts w:ascii="Times New Roman" w:hAnsi="Times New Roman"/>
          <w:sz w:val="24"/>
          <w:szCs w:val="24"/>
        </w:rPr>
        <w:t xml:space="preserve">espresse dai consumatori dei GAS </w:t>
      </w:r>
      <w:r w:rsidRPr="007E6FE2">
        <w:rPr>
          <w:rFonts w:ascii="Times New Roman" w:hAnsi="Times New Roman"/>
          <w:sz w:val="24"/>
          <w:szCs w:val="24"/>
        </w:rPr>
        <w:t>possano essere recepite, se non tutte in parte, anche dai canali distributivi tradizionali e di massa.</w:t>
      </w:r>
    </w:p>
    <w:p w14:paraId="69B8A666" w14:textId="77777777" w:rsidR="00772866" w:rsidRDefault="00772866" w:rsidP="00772866">
      <w:pPr>
        <w:spacing w:after="0" w:line="360" w:lineRule="auto"/>
        <w:ind w:firstLine="284"/>
        <w:jc w:val="both"/>
        <w:rPr>
          <w:rFonts w:ascii="Times New Roman" w:hAnsi="Times New Roman"/>
          <w:sz w:val="24"/>
          <w:szCs w:val="24"/>
        </w:rPr>
      </w:pPr>
      <w:r w:rsidRPr="007E6FE2">
        <w:rPr>
          <w:rFonts w:ascii="Times New Roman" w:hAnsi="Times New Roman"/>
          <w:sz w:val="24"/>
          <w:szCs w:val="24"/>
        </w:rPr>
        <w:t xml:space="preserve">A tal fine è necessario </w:t>
      </w:r>
      <w:r>
        <w:rPr>
          <w:rFonts w:ascii="Times New Roman" w:hAnsi="Times New Roman"/>
          <w:sz w:val="24"/>
          <w:szCs w:val="24"/>
        </w:rPr>
        <w:t xml:space="preserve">si </w:t>
      </w:r>
      <w:proofErr w:type="gramStart"/>
      <w:r>
        <w:rPr>
          <w:rFonts w:ascii="Times New Roman" w:hAnsi="Times New Roman"/>
          <w:sz w:val="24"/>
          <w:szCs w:val="24"/>
        </w:rPr>
        <w:t>concretizzino</w:t>
      </w:r>
      <w:proofErr w:type="gramEnd"/>
      <w:r>
        <w:rPr>
          <w:rFonts w:ascii="Times New Roman" w:hAnsi="Times New Roman"/>
          <w:sz w:val="24"/>
          <w:szCs w:val="24"/>
        </w:rPr>
        <w:t xml:space="preserve"> gli sforzi volti a</w:t>
      </w:r>
      <w:r w:rsidRPr="007E6FE2">
        <w:rPr>
          <w:rFonts w:ascii="Times New Roman" w:hAnsi="Times New Roman"/>
          <w:sz w:val="24"/>
          <w:szCs w:val="24"/>
        </w:rPr>
        <w:t xml:space="preserve">lla creazione di </w:t>
      </w:r>
      <w:r w:rsidR="009F43B5">
        <w:rPr>
          <w:rFonts w:ascii="Times New Roman" w:hAnsi="Times New Roman"/>
          <w:sz w:val="24"/>
          <w:szCs w:val="24"/>
        </w:rPr>
        <w:t>reti</w:t>
      </w:r>
      <w:r w:rsidRPr="007E6FE2">
        <w:rPr>
          <w:rFonts w:ascii="Times New Roman" w:hAnsi="Times New Roman"/>
          <w:sz w:val="24"/>
          <w:szCs w:val="24"/>
        </w:rPr>
        <w:t xml:space="preserve"> di GAS</w:t>
      </w:r>
      <w:r w:rsidR="009F43B5">
        <w:rPr>
          <w:rFonts w:ascii="Times New Roman" w:hAnsi="Times New Roman"/>
          <w:sz w:val="24"/>
          <w:szCs w:val="24"/>
        </w:rPr>
        <w:t xml:space="preserve">, ovvero di distretti di </w:t>
      </w:r>
      <w:r w:rsidR="00B57E34">
        <w:rPr>
          <w:rFonts w:ascii="Times New Roman" w:hAnsi="Times New Roman"/>
          <w:sz w:val="24"/>
          <w:szCs w:val="24"/>
        </w:rPr>
        <w:t xml:space="preserve">economia </w:t>
      </w:r>
      <w:r w:rsidR="009F43B5">
        <w:rPr>
          <w:rFonts w:ascii="Times New Roman" w:hAnsi="Times New Roman"/>
          <w:sz w:val="24"/>
          <w:szCs w:val="24"/>
        </w:rPr>
        <w:t>solidal</w:t>
      </w:r>
      <w:r w:rsidR="00B57E34">
        <w:rPr>
          <w:rFonts w:ascii="Times New Roman" w:hAnsi="Times New Roman"/>
          <w:sz w:val="24"/>
          <w:szCs w:val="24"/>
        </w:rPr>
        <w:t>e (DES)</w:t>
      </w:r>
      <w:r w:rsidR="009F43B5">
        <w:rPr>
          <w:rFonts w:ascii="Times New Roman" w:hAnsi="Times New Roman"/>
          <w:sz w:val="24"/>
          <w:szCs w:val="24"/>
        </w:rPr>
        <w:t>,</w:t>
      </w:r>
      <w:r w:rsidRPr="007E6FE2">
        <w:rPr>
          <w:rFonts w:ascii="Times New Roman" w:hAnsi="Times New Roman"/>
          <w:sz w:val="24"/>
          <w:szCs w:val="24"/>
        </w:rPr>
        <w:t xml:space="preserve"> che potrebbe</w:t>
      </w:r>
      <w:r w:rsidR="009F43B5">
        <w:rPr>
          <w:rFonts w:ascii="Times New Roman" w:hAnsi="Times New Roman"/>
          <w:sz w:val="24"/>
          <w:szCs w:val="24"/>
        </w:rPr>
        <w:t>ro</w:t>
      </w:r>
      <w:r w:rsidRPr="007E6FE2">
        <w:rPr>
          <w:rFonts w:ascii="Times New Roman" w:hAnsi="Times New Roman"/>
          <w:sz w:val="24"/>
          <w:szCs w:val="24"/>
        </w:rPr>
        <w:t xml:space="preserve"> rappresentare un </w:t>
      </w:r>
      <w:r w:rsidR="00B57E34">
        <w:rPr>
          <w:rFonts w:ascii="Times New Roman" w:hAnsi="Times New Roman"/>
          <w:sz w:val="24"/>
          <w:szCs w:val="24"/>
        </w:rPr>
        <w:t xml:space="preserve">soddisfacente </w:t>
      </w:r>
      <w:r w:rsidR="00271A49">
        <w:rPr>
          <w:rFonts w:ascii="Times New Roman" w:hAnsi="Times New Roman"/>
          <w:sz w:val="24"/>
          <w:szCs w:val="24"/>
        </w:rPr>
        <w:t>terreno</w:t>
      </w:r>
      <w:r w:rsidR="00271A49" w:rsidRPr="007E6FE2">
        <w:rPr>
          <w:rFonts w:ascii="Times New Roman" w:hAnsi="Times New Roman"/>
          <w:sz w:val="24"/>
          <w:szCs w:val="24"/>
        </w:rPr>
        <w:t xml:space="preserve"> </w:t>
      </w:r>
      <w:r w:rsidRPr="007E6FE2">
        <w:rPr>
          <w:rFonts w:ascii="Times New Roman" w:hAnsi="Times New Roman"/>
          <w:sz w:val="24"/>
          <w:szCs w:val="24"/>
        </w:rPr>
        <w:t>di auto-determinazione di un numero sempre più grande di cittadini-consumatori.</w:t>
      </w:r>
    </w:p>
    <w:p w14:paraId="6BD486EC" w14:textId="77777777" w:rsidR="00772866" w:rsidRPr="00C72CC7" w:rsidRDefault="00772866" w:rsidP="00772866">
      <w:pPr>
        <w:spacing w:after="0" w:line="360" w:lineRule="auto"/>
        <w:ind w:firstLine="284"/>
        <w:jc w:val="both"/>
        <w:rPr>
          <w:rFonts w:ascii="Times New Roman" w:hAnsi="Times New Roman"/>
          <w:sz w:val="24"/>
          <w:szCs w:val="24"/>
        </w:rPr>
      </w:pPr>
    </w:p>
    <w:p w14:paraId="5348ECD7" w14:textId="77777777" w:rsidR="00772866" w:rsidRDefault="00772866" w:rsidP="00772866">
      <w:pPr>
        <w:spacing w:after="0" w:line="360" w:lineRule="auto"/>
        <w:jc w:val="both"/>
        <w:rPr>
          <w:rFonts w:ascii="Times New Roman" w:hAnsi="Times New Roman"/>
          <w:b/>
          <w:sz w:val="24"/>
          <w:szCs w:val="24"/>
        </w:rPr>
      </w:pPr>
      <w:r>
        <w:rPr>
          <w:rFonts w:ascii="Times New Roman" w:hAnsi="Times New Roman"/>
          <w:b/>
          <w:sz w:val="24"/>
          <w:szCs w:val="24"/>
        </w:rPr>
        <w:t xml:space="preserve">9. Bibliografia </w:t>
      </w:r>
    </w:p>
    <w:p w14:paraId="2FB2DD88" w14:textId="77777777" w:rsidR="00682BE3" w:rsidRPr="0096266C" w:rsidRDefault="00682BE3" w:rsidP="00866258">
      <w:pPr>
        <w:spacing w:after="0" w:line="360" w:lineRule="auto"/>
        <w:ind w:left="567" w:hanging="567"/>
        <w:jc w:val="both"/>
        <w:rPr>
          <w:rFonts w:ascii="Times New Roman" w:hAnsi="Times New Roman"/>
          <w:sz w:val="24"/>
          <w:szCs w:val="24"/>
        </w:rPr>
      </w:pPr>
      <w:proofErr w:type="gramStart"/>
      <w:r>
        <w:rPr>
          <w:rFonts w:ascii="Times New Roman" w:hAnsi="Times New Roman"/>
          <w:sz w:val="24"/>
          <w:szCs w:val="24"/>
        </w:rPr>
        <w:t xml:space="preserve">Anania G., </w:t>
      </w:r>
      <w:proofErr w:type="spellStart"/>
      <w:r>
        <w:rPr>
          <w:rFonts w:ascii="Times New Roman" w:hAnsi="Times New Roman"/>
          <w:sz w:val="24"/>
          <w:szCs w:val="24"/>
        </w:rPr>
        <w:t>Tarsitano</w:t>
      </w:r>
      <w:proofErr w:type="spellEnd"/>
      <w:r>
        <w:rPr>
          <w:rFonts w:ascii="Times New Roman" w:hAnsi="Times New Roman"/>
          <w:sz w:val="24"/>
          <w:szCs w:val="24"/>
        </w:rPr>
        <w:t xml:space="preserve"> A. (1995): </w:t>
      </w:r>
      <w:r>
        <w:rPr>
          <w:rFonts w:ascii="Times New Roman" w:hAnsi="Times New Roman"/>
          <w:i/>
          <w:sz w:val="24"/>
          <w:szCs w:val="24"/>
        </w:rPr>
        <w:t>Tecniche di Analisi statistica multivariata per l’individuazione dei “sistemi agricoli territoriali” in Ital</w:t>
      </w:r>
      <w:proofErr w:type="gramEnd"/>
      <w:r>
        <w:rPr>
          <w:rFonts w:ascii="Times New Roman" w:hAnsi="Times New Roman"/>
          <w:i/>
          <w:sz w:val="24"/>
          <w:szCs w:val="24"/>
        </w:rPr>
        <w:t>ia</w:t>
      </w:r>
      <w:r w:rsidR="0096266C">
        <w:rPr>
          <w:rFonts w:ascii="Times New Roman" w:hAnsi="Times New Roman"/>
          <w:i/>
          <w:sz w:val="24"/>
          <w:szCs w:val="24"/>
        </w:rPr>
        <w:t xml:space="preserve">, </w:t>
      </w:r>
      <w:r w:rsidR="0096266C">
        <w:rPr>
          <w:rFonts w:ascii="Times New Roman" w:hAnsi="Times New Roman"/>
          <w:sz w:val="24"/>
          <w:szCs w:val="24"/>
        </w:rPr>
        <w:t xml:space="preserve">in Cannata G. (a cura di) </w:t>
      </w:r>
      <w:r w:rsidR="0096266C">
        <w:rPr>
          <w:rFonts w:ascii="Times New Roman" w:hAnsi="Times New Roman"/>
          <w:i/>
          <w:sz w:val="24"/>
          <w:szCs w:val="24"/>
        </w:rPr>
        <w:t>I Sistemi territoriali Agricoli italiani degli anni ’90. Contributi Metodologici.</w:t>
      </w:r>
      <w:r w:rsidR="006C422B">
        <w:rPr>
          <w:rFonts w:ascii="Times New Roman" w:hAnsi="Times New Roman"/>
          <w:i/>
          <w:sz w:val="24"/>
          <w:szCs w:val="24"/>
        </w:rPr>
        <w:t xml:space="preserve"> </w:t>
      </w:r>
      <w:proofErr w:type="spellStart"/>
      <w:r w:rsidR="0096266C">
        <w:rPr>
          <w:rFonts w:ascii="Times New Roman" w:hAnsi="Times New Roman"/>
          <w:sz w:val="24"/>
          <w:szCs w:val="24"/>
        </w:rPr>
        <w:t>Rubbettino</w:t>
      </w:r>
      <w:proofErr w:type="spellEnd"/>
      <w:r w:rsidR="0096266C">
        <w:rPr>
          <w:rFonts w:ascii="Times New Roman" w:hAnsi="Times New Roman"/>
          <w:sz w:val="24"/>
          <w:szCs w:val="24"/>
        </w:rPr>
        <w:t xml:space="preserve"> Editore, Messina.</w:t>
      </w:r>
    </w:p>
    <w:p w14:paraId="7BE973AF" w14:textId="77777777" w:rsidR="00943FE9" w:rsidRDefault="00772866" w:rsidP="00866258">
      <w:pPr>
        <w:spacing w:after="0" w:line="280" w:lineRule="atLeast"/>
        <w:ind w:left="540" w:hanging="540"/>
        <w:jc w:val="both"/>
        <w:rPr>
          <w:rFonts w:ascii="Times New Roman" w:eastAsia="Times New Roman" w:hAnsi="Times New Roman"/>
          <w:sz w:val="24"/>
          <w:szCs w:val="24"/>
          <w:lang w:eastAsia="it-IT"/>
        </w:rPr>
      </w:pPr>
      <w:r w:rsidRPr="005F109E">
        <w:rPr>
          <w:rFonts w:ascii="Times New Roman" w:eastAsia="Times New Roman" w:hAnsi="Times New Roman"/>
          <w:sz w:val="24"/>
          <w:szCs w:val="24"/>
          <w:lang w:eastAsia="it-IT"/>
        </w:rPr>
        <w:t xml:space="preserve">Bianchini E. </w:t>
      </w:r>
      <w:proofErr w:type="gramStart"/>
      <w:r w:rsidRPr="005F109E">
        <w:rPr>
          <w:rFonts w:ascii="Times New Roman" w:eastAsia="Times New Roman" w:hAnsi="Times New Roman"/>
          <w:sz w:val="24"/>
          <w:szCs w:val="24"/>
          <w:lang w:eastAsia="it-IT"/>
        </w:rPr>
        <w:t>(2007</w:t>
      </w:r>
      <w:proofErr w:type="gramEnd"/>
      <w:r w:rsidRPr="005F109E">
        <w:rPr>
          <w:rFonts w:ascii="Times New Roman" w:eastAsia="Times New Roman" w:hAnsi="Times New Roman"/>
          <w:sz w:val="24"/>
          <w:szCs w:val="24"/>
          <w:lang w:eastAsia="it-IT"/>
        </w:rPr>
        <w:t xml:space="preserve">): </w:t>
      </w:r>
      <w:r w:rsidRPr="00CF3E5C">
        <w:rPr>
          <w:rFonts w:ascii="Times New Roman" w:eastAsia="Times New Roman" w:hAnsi="Times New Roman"/>
          <w:i/>
          <w:sz w:val="24"/>
          <w:szCs w:val="24"/>
          <w:lang w:eastAsia="it-IT"/>
        </w:rPr>
        <w:t>Rivelazione delle Preferenze, Determinanti Sociali dell’Utilità e Rilevanza dei Dati Soggettivi</w:t>
      </w:r>
      <w:r>
        <w:rPr>
          <w:rFonts w:ascii="Times New Roman" w:eastAsia="Times New Roman" w:hAnsi="Times New Roman"/>
          <w:sz w:val="24"/>
          <w:szCs w:val="24"/>
          <w:lang w:eastAsia="it-IT"/>
        </w:rPr>
        <w:t>. Studi e Note di Economia. Anno XII, n.2-2007, articolo sul web.</w:t>
      </w:r>
    </w:p>
    <w:p w14:paraId="4607F324" w14:textId="77777777" w:rsidR="00901493" w:rsidRDefault="00943FE9" w:rsidP="00866258">
      <w:pPr>
        <w:spacing w:after="0" w:line="280" w:lineRule="atLeast"/>
        <w:ind w:left="540" w:hanging="540"/>
        <w:jc w:val="both"/>
        <w:rPr>
          <w:rFonts w:ascii="Times New Roman" w:eastAsia="Times New Roman" w:hAnsi="Times New Roman"/>
          <w:sz w:val="24"/>
          <w:szCs w:val="24"/>
          <w:lang w:eastAsia="it-IT"/>
        </w:rPr>
      </w:pPr>
      <w:proofErr w:type="spellStart"/>
      <w:r>
        <w:rPr>
          <w:rFonts w:ascii="Times New Roman" w:eastAsia="Times New Roman" w:hAnsi="Times New Roman"/>
          <w:sz w:val="24"/>
          <w:szCs w:val="24"/>
          <w:lang w:eastAsia="it-IT"/>
        </w:rPr>
        <w:t>Briamonte</w:t>
      </w:r>
      <w:proofErr w:type="spellEnd"/>
      <w:r>
        <w:rPr>
          <w:rFonts w:ascii="Times New Roman" w:eastAsia="Times New Roman" w:hAnsi="Times New Roman"/>
          <w:sz w:val="24"/>
          <w:szCs w:val="24"/>
          <w:lang w:eastAsia="it-IT"/>
        </w:rPr>
        <w:t xml:space="preserve"> L., </w:t>
      </w:r>
      <w:proofErr w:type="spellStart"/>
      <w:r>
        <w:rPr>
          <w:rFonts w:ascii="Times New Roman" w:eastAsia="Times New Roman" w:hAnsi="Times New Roman"/>
          <w:sz w:val="24"/>
          <w:szCs w:val="24"/>
          <w:lang w:eastAsia="it-IT"/>
        </w:rPr>
        <w:t>Giuca</w:t>
      </w:r>
      <w:proofErr w:type="spellEnd"/>
      <w:r>
        <w:rPr>
          <w:rFonts w:ascii="Times New Roman" w:eastAsia="Times New Roman" w:hAnsi="Times New Roman"/>
          <w:sz w:val="24"/>
          <w:szCs w:val="24"/>
          <w:lang w:eastAsia="it-IT"/>
        </w:rPr>
        <w:t xml:space="preserve"> S., (2010). </w:t>
      </w:r>
      <w:r w:rsidR="00C0544E" w:rsidRPr="00C0544E">
        <w:rPr>
          <w:rFonts w:ascii="Times New Roman" w:eastAsia="Times New Roman" w:hAnsi="Times New Roman"/>
          <w:i/>
          <w:sz w:val="24"/>
          <w:szCs w:val="24"/>
          <w:lang w:eastAsia="it-IT"/>
        </w:rPr>
        <w:t>Comportamenti e consumi socialmente responsabili nel sistema agroalimentare</w:t>
      </w:r>
      <w:r w:rsidR="00C0544E">
        <w:rPr>
          <w:rFonts w:ascii="Times New Roman" w:eastAsia="Times New Roman" w:hAnsi="Times New Roman"/>
          <w:sz w:val="24"/>
          <w:szCs w:val="24"/>
          <w:lang w:eastAsia="it-IT"/>
        </w:rPr>
        <w:t xml:space="preserve">. Collana Studi sull’impresa, INEA, Roma, ISBN: </w:t>
      </w:r>
      <w:proofErr w:type="gramStart"/>
      <w:r w:rsidR="00C0544E">
        <w:rPr>
          <w:rFonts w:ascii="Times New Roman" w:eastAsia="Times New Roman" w:hAnsi="Times New Roman"/>
          <w:sz w:val="24"/>
          <w:szCs w:val="24"/>
          <w:lang w:eastAsia="it-IT"/>
        </w:rPr>
        <w:t>978-88-8145-202-6</w:t>
      </w:r>
      <w:proofErr w:type="gramEnd"/>
    </w:p>
    <w:p w14:paraId="3A077B94" w14:textId="77777777" w:rsidR="00772866" w:rsidRPr="005F109E" w:rsidRDefault="00901493" w:rsidP="00866258">
      <w:pPr>
        <w:spacing w:after="0" w:line="280" w:lineRule="atLeast"/>
        <w:ind w:left="540" w:hanging="540"/>
        <w:jc w:val="both"/>
        <w:rPr>
          <w:rFonts w:ascii="Times New Roman" w:eastAsia="Times New Roman" w:hAnsi="Times New Roman"/>
          <w:sz w:val="24"/>
          <w:szCs w:val="24"/>
          <w:lang w:eastAsia="it-IT"/>
        </w:rPr>
      </w:pPr>
      <w:proofErr w:type="spellStart"/>
      <w:r>
        <w:rPr>
          <w:rFonts w:ascii="Times New Roman" w:eastAsia="Times New Roman" w:hAnsi="Times New Roman"/>
          <w:sz w:val="24"/>
          <w:szCs w:val="24"/>
          <w:lang w:eastAsia="it-IT"/>
        </w:rPr>
        <w:t>Brunori</w:t>
      </w:r>
      <w:proofErr w:type="spellEnd"/>
      <w:r>
        <w:rPr>
          <w:rFonts w:ascii="Times New Roman" w:eastAsia="Times New Roman" w:hAnsi="Times New Roman"/>
          <w:sz w:val="24"/>
          <w:szCs w:val="24"/>
          <w:lang w:eastAsia="it-IT"/>
        </w:rPr>
        <w:t xml:space="preserve"> G., Rossi A., </w:t>
      </w:r>
      <w:proofErr w:type="spellStart"/>
      <w:r>
        <w:rPr>
          <w:rFonts w:ascii="Times New Roman" w:eastAsia="Times New Roman" w:hAnsi="Times New Roman"/>
          <w:sz w:val="24"/>
          <w:szCs w:val="24"/>
          <w:lang w:eastAsia="it-IT"/>
        </w:rPr>
        <w:t>Malandrin</w:t>
      </w:r>
      <w:proofErr w:type="spellEnd"/>
      <w:r>
        <w:rPr>
          <w:rFonts w:ascii="Times New Roman" w:eastAsia="Times New Roman" w:hAnsi="Times New Roman"/>
          <w:sz w:val="24"/>
          <w:szCs w:val="24"/>
          <w:lang w:eastAsia="it-IT"/>
        </w:rPr>
        <w:t xml:space="preserve"> V. (2011), </w:t>
      </w:r>
      <w:r w:rsidRPr="00901493">
        <w:rPr>
          <w:rFonts w:ascii="Times New Roman" w:eastAsia="Times New Roman" w:hAnsi="Times New Roman"/>
          <w:i/>
          <w:sz w:val="24"/>
          <w:szCs w:val="24"/>
          <w:lang w:eastAsia="it-IT"/>
        </w:rPr>
        <w:t>Co-</w:t>
      </w:r>
      <w:proofErr w:type="spellStart"/>
      <w:r w:rsidRPr="00901493">
        <w:rPr>
          <w:rFonts w:ascii="Times New Roman" w:eastAsia="Times New Roman" w:hAnsi="Times New Roman"/>
          <w:i/>
          <w:sz w:val="24"/>
          <w:szCs w:val="24"/>
          <w:lang w:eastAsia="it-IT"/>
        </w:rPr>
        <w:t>producing</w:t>
      </w:r>
      <w:proofErr w:type="spellEnd"/>
      <w:r w:rsidRPr="00901493">
        <w:rPr>
          <w:rFonts w:ascii="Times New Roman" w:eastAsia="Times New Roman" w:hAnsi="Times New Roman"/>
          <w:i/>
          <w:sz w:val="24"/>
          <w:szCs w:val="24"/>
          <w:lang w:eastAsia="it-IT"/>
        </w:rPr>
        <w:t xml:space="preserve"> </w:t>
      </w:r>
      <w:proofErr w:type="spellStart"/>
      <w:r w:rsidRPr="00901493">
        <w:rPr>
          <w:rFonts w:ascii="Times New Roman" w:eastAsia="Times New Roman" w:hAnsi="Times New Roman"/>
          <w:i/>
          <w:sz w:val="24"/>
          <w:szCs w:val="24"/>
          <w:lang w:eastAsia="it-IT"/>
        </w:rPr>
        <w:t>Transition</w:t>
      </w:r>
      <w:proofErr w:type="spellEnd"/>
      <w:r w:rsidRPr="00901493">
        <w:rPr>
          <w:rFonts w:ascii="Times New Roman" w:eastAsia="Times New Roman" w:hAnsi="Times New Roman"/>
          <w:i/>
          <w:sz w:val="24"/>
          <w:szCs w:val="24"/>
          <w:lang w:eastAsia="it-IT"/>
        </w:rPr>
        <w:t xml:space="preserve">: </w:t>
      </w:r>
      <w:proofErr w:type="spellStart"/>
      <w:r w:rsidRPr="00901493">
        <w:rPr>
          <w:rFonts w:ascii="Times New Roman" w:eastAsia="Times New Roman" w:hAnsi="Times New Roman"/>
          <w:i/>
          <w:sz w:val="24"/>
          <w:szCs w:val="24"/>
          <w:lang w:eastAsia="it-IT"/>
        </w:rPr>
        <w:t>Innovation</w:t>
      </w:r>
      <w:proofErr w:type="spellEnd"/>
      <w:r w:rsidRPr="00901493">
        <w:rPr>
          <w:rFonts w:ascii="Times New Roman" w:eastAsia="Times New Roman" w:hAnsi="Times New Roman"/>
          <w:i/>
          <w:sz w:val="24"/>
          <w:szCs w:val="24"/>
          <w:lang w:eastAsia="it-IT"/>
        </w:rPr>
        <w:t xml:space="preserve"> </w:t>
      </w:r>
      <w:proofErr w:type="spellStart"/>
      <w:r w:rsidRPr="00901493">
        <w:rPr>
          <w:rFonts w:ascii="Times New Roman" w:eastAsia="Times New Roman" w:hAnsi="Times New Roman"/>
          <w:i/>
          <w:sz w:val="24"/>
          <w:szCs w:val="24"/>
          <w:lang w:eastAsia="it-IT"/>
        </w:rPr>
        <w:t>Processes</w:t>
      </w:r>
      <w:proofErr w:type="spellEnd"/>
      <w:r w:rsidRPr="00901493">
        <w:rPr>
          <w:rFonts w:ascii="Times New Roman" w:eastAsia="Times New Roman" w:hAnsi="Times New Roman"/>
          <w:i/>
          <w:sz w:val="24"/>
          <w:szCs w:val="24"/>
          <w:lang w:eastAsia="it-IT"/>
        </w:rPr>
        <w:t xml:space="preserve"> in </w:t>
      </w:r>
      <w:proofErr w:type="spellStart"/>
      <w:r w:rsidRPr="00901493">
        <w:rPr>
          <w:rFonts w:ascii="Times New Roman" w:eastAsia="Times New Roman" w:hAnsi="Times New Roman"/>
          <w:i/>
          <w:sz w:val="24"/>
          <w:szCs w:val="24"/>
          <w:lang w:eastAsia="it-IT"/>
        </w:rPr>
        <w:t>Farms</w:t>
      </w:r>
      <w:proofErr w:type="spellEnd"/>
      <w:r w:rsidRPr="00901493">
        <w:rPr>
          <w:rFonts w:ascii="Times New Roman" w:eastAsia="Times New Roman" w:hAnsi="Times New Roman"/>
          <w:i/>
          <w:sz w:val="24"/>
          <w:szCs w:val="24"/>
          <w:lang w:eastAsia="it-IT"/>
        </w:rPr>
        <w:t xml:space="preserve"> </w:t>
      </w:r>
      <w:proofErr w:type="spellStart"/>
      <w:r w:rsidRPr="00901493">
        <w:rPr>
          <w:rFonts w:ascii="Times New Roman" w:eastAsia="Times New Roman" w:hAnsi="Times New Roman"/>
          <w:i/>
          <w:sz w:val="24"/>
          <w:szCs w:val="24"/>
          <w:lang w:eastAsia="it-IT"/>
        </w:rPr>
        <w:t>Adhering</w:t>
      </w:r>
      <w:proofErr w:type="spellEnd"/>
      <w:r w:rsidRPr="00901493">
        <w:rPr>
          <w:rFonts w:ascii="Times New Roman" w:eastAsia="Times New Roman" w:hAnsi="Times New Roman"/>
          <w:i/>
          <w:sz w:val="24"/>
          <w:szCs w:val="24"/>
          <w:lang w:eastAsia="it-IT"/>
        </w:rPr>
        <w:t xml:space="preserve"> to </w:t>
      </w:r>
      <w:proofErr w:type="spellStart"/>
      <w:r w:rsidRPr="00901493">
        <w:rPr>
          <w:rFonts w:ascii="Times New Roman" w:eastAsia="Times New Roman" w:hAnsi="Times New Roman"/>
          <w:i/>
          <w:sz w:val="24"/>
          <w:szCs w:val="24"/>
          <w:lang w:eastAsia="it-IT"/>
        </w:rPr>
        <w:t>Solidarity-based</w:t>
      </w:r>
      <w:proofErr w:type="spellEnd"/>
      <w:r w:rsidRPr="00901493">
        <w:rPr>
          <w:rFonts w:ascii="Times New Roman" w:eastAsia="Times New Roman" w:hAnsi="Times New Roman"/>
          <w:i/>
          <w:sz w:val="24"/>
          <w:szCs w:val="24"/>
          <w:lang w:eastAsia="it-IT"/>
        </w:rPr>
        <w:t xml:space="preserve"> </w:t>
      </w:r>
      <w:proofErr w:type="spellStart"/>
      <w:r w:rsidRPr="00901493">
        <w:rPr>
          <w:rFonts w:ascii="Times New Roman" w:eastAsia="Times New Roman" w:hAnsi="Times New Roman"/>
          <w:i/>
          <w:sz w:val="24"/>
          <w:szCs w:val="24"/>
          <w:lang w:eastAsia="it-IT"/>
        </w:rPr>
        <w:t>Purchase</w:t>
      </w:r>
      <w:proofErr w:type="spellEnd"/>
      <w:r w:rsidRPr="00901493">
        <w:rPr>
          <w:rFonts w:ascii="Times New Roman" w:eastAsia="Times New Roman" w:hAnsi="Times New Roman"/>
          <w:i/>
          <w:sz w:val="24"/>
          <w:szCs w:val="24"/>
          <w:lang w:eastAsia="it-IT"/>
        </w:rPr>
        <w:t xml:space="preserve"> </w:t>
      </w:r>
      <w:proofErr w:type="spellStart"/>
      <w:r w:rsidRPr="00901493">
        <w:rPr>
          <w:rFonts w:ascii="Times New Roman" w:eastAsia="Times New Roman" w:hAnsi="Times New Roman"/>
          <w:i/>
          <w:sz w:val="24"/>
          <w:szCs w:val="24"/>
          <w:lang w:eastAsia="it-IT"/>
        </w:rPr>
        <w:t>Groups</w:t>
      </w:r>
      <w:proofErr w:type="spellEnd"/>
      <w:r w:rsidRPr="00901493">
        <w:rPr>
          <w:rFonts w:ascii="Times New Roman" w:eastAsia="Times New Roman" w:hAnsi="Times New Roman"/>
          <w:i/>
          <w:sz w:val="24"/>
          <w:szCs w:val="24"/>
          <w:lang w:eastAsia="it-IT"/>
        </w:rPr>
        <w:t xml:space="preserve"> (GAS) in </w:t>
      </w:r>
      <w:proofErr w:type="spellStart"/>
      <w:r w:rsidRPr="00901493">
        <w:rPr>
          <w:rFonts w:ascii="Times New Roman" w:eastAsia="Times New Roman" w:hAnsi="Times New Roman"/>
          <w:i/>
          <w:sz w:val="24"/>
          <w:szCs w:val="24"/>
          <w:lang w:eastAsia="it-IT"/>
        </w:rPr>
        <w:t>Tuscany</w:t>
      </w:r>
      <w:proofErr w:type="spellEnd"/>
      <w:r w:rsidRPr="00901493">
        <w:rPr>
          <w:rFonts w:ascii="Times New Roman" w:eastAsia="Times New Roman" w:hAnsi="Times New Roman"/>
          <w:i/>
          <w:sz w:val="24"/>
          <w:szCs w:val="24"/>
          <w:lang w:eastAsia="it-IT"/>
        </w:rPr>
        <w:t>, Italy</w:t>
      </w:r>
      <w:r>
        <w:rPr>
          <w:rFonts w:ascii="Times New Roman" w:eastAsia="Times New Roman" w:hAnsi="Times New Roman"/>
          <w:sz w:val="24"/>
          <w:szCs w:val="24"/>
          <w:lang w:eastAsia="it-IT"/>
        </w:rPr>
        <w:t xml:space="preserve">, International Journal of </w:t>
      </w:r>
      <w:proofErr w:type="spellStart"/>
      <w:r>
        <w:rPr>
          <w:rFonts w:ascii="Times New Roman" w:eastAsia="Times New Roman" w:hAnsi="Times New Roman"/>
          <w:sz w:val="24"/>
          <w:szCs w:val="24"/>
          <w:lang w:eastAsia="it-IT"/>
        </w:rPr>
        <w:t>Sociology</w:t>
      </w:r>
      <w:proofErr w:type="spellEnd"/>
      <w:r>
        <w:rPr>
          <w:rFonts w:ascii="Times New Roman" w:eastAsia="Times New Roman" w:hAnsi="Times New Roman"/>
          <w:sz w:val="24"/>
          <w:szCs w:val="24"/>
          <w:lang w:eastAsia="it-IT"/>
        </w:rPr>
        <w:t xml:space="preserve"> of </w:t>
      </w:r>
      <w:proofErr w:type="spellStart"/>
      <w:r>
        <w:rPr>
          <w:rFonts w:ascii="Times New Roman" w:eastAsia="Times New Roman" w:hAnsi="Times New Roman"/>
          <w:sz w:val="24"/>
          <w:szCs w:val="24"/>
          <w:lang w:eastAsia="it-IT"/>
        </w:rPr>
        <w:t>Agriculture</w:t>
      </w:r>
      <w:proofErr w:type="spellEnd"/>
      <w:r>
        <w:rPr>
          <w:rFonts w:ascii="Times New Roman" w:eastAsia="Times New Roman" w:hAnsi="Times New Roman"/>
          <w:sz w:val="24"/>
          <w:szCs w:val="24"/>
          <w:lang w:eastAsia="it-IT"/>
        </w:rPr>
        <w:t xml:space="preserve"> and </w:t>
      </w:r>
      <w:proofErr w:type="spellStart"/>
      <w:proofErr w:type="gramStart"/>
      <w:r>
        <w:rPr>
          <w:rFonts w:ascii="Times New Roman" w:eastAsia="Times New Roman" w:hAnsi="Times New Roman"/>
          <w:sz w:val="24"/>
          <w:szCs w:val="24"/>
          <w:lang w:eastAsia="it-IT"/>
        </w:rPr>
        <w:t>Food</w:t>
      </w:r>
      <w:proofErr w:type="spellEnd"/>
      <w:proofErr w:type="gramEnd"/>
      <w:r>
        <w:rPr>
          <w:rFonts w:ascii="Times New Roman" w:eastAsia="Times New Roman" w:hAnsi="Times New Roman"/>
          <w:sz w:val="24"/>
          <w:szCs w:val="24"/>
          <w:lang w:eastAsia="it-IT"/>
        </w:rPr>
        <w:t xml:space="preserve">, </w:t>
      </w:r>
      <w:r w:rsidRPr="00901493">
        <w:rPr>
          <w:rFonts w:ascii="Times New Roman" w:eastAsia="Times New Roman" w:hAnsi="Times New Roman"/>
          <w:sz w:val="24"/>
          <w:szCs w:val="24"/>
          <w:lang w:eastAsia="it-IT"/>
        </w:rPr>
        <w:t>Vol. 18, No. 1, pp. 28–53</w:t>
      </w:r>
    </w:p>
    <w:p w14:paraId="4C1CABE4" w14:textId="77777777" w:rsidR="00772866" w:rsidRPr="0086535F" w:rsidRDefault="00772866" w:rsidP="00866258">
      <w:pPr>
        <w:spacing w:after="0" w:line="280" w:lineRule="atLeast"/>
        <w:ind w:left="540" w:hanging="540"/>
        <w:jc w:val="both"/>
        <w:rPr>
          <w:rFonts w:ascii="Times New Roman" w:eastAsia="Times New Roman" w:hAnsi="Times New Roman"/>
          <w:sz w:val="24"/>
          <w:szCs w:val="24"/>
          <w:lang w:eastAsia="it-IT"/>
        </w:rPr>
      </w:pPr>
      <w:r w:rsidRPr="0086535F">
        <w:rPr>
          <w:rFonts w:ascii="Times New Roman" w:eastAsia="Times New Roman" w:hAnsi="Times New Roman"/>
          <w:sz w:val="24"/>
          <w:szCs w:val="24"/>
          <w:lang w:eastAsia="it-IT"/>
        </w:rPr>
        <w:t>Cameron</w:t>
      </w:r>
      <w:proofErr w:type="gramStart"/>
      <w:r w:rsidRPr="0086535F">
        <w:rPr>
          <w:rFonts w:ascii="Times New Roman" w:eastAsia="Times New Roman" w:hAnsi="Times New Roman"/>
          <w:sz w:val="24"/>
          <w:szCs w:val="24"/>
          <w:lang w:eastAsia="it-IT"/>
        </w:rPr>
        <w:t xml:space="preserve"> ,</w:t>
      </w:r>
      <w:proofErr w:type="gramEnd"/>
      <w:r w:rsidRPr="0086535F">
        <w:rPr>
          <w:rFonts w:ascii="Times New Roman" w:eastAsia="Times New Roman" w:hAnsi="Times New Roman"/>
          <w:sz w:val="24"/>
          <w:szCs w:val="24"/>
          <w:lang w:eastAsia="it-IT"/>
        </w:rPr>
        <w:t xml:space="preserve"> A. Colin e </w:t>
      </w:r>
      <w:proofErr w:type="spellStart"/>
      <w:r w:rsidRPr="0086535F">
        <w:rPr>
          <w:rFonts w:ascii="Times New Roman" w:eastAsia="Times New Roman" w:hAnsi="Times New Roman"/>
          <w:sz w:val="24"/>
          <w:szCs w:val="24"/>
          <w:lang w:eastAsia="it-IT"/>
        </w:rPr>
        <w:t>Pravin</w:t>
      </w:r>
      <w:proofErr w:type="spellEnd"/>
      <w:r w:rsidRPr="0086535F">
        <w:rPr>
          <w:rFonts w:ascii="Times New Roman" w:eastAsia="Times New Roman" w:hAnsi="Times New Roman"/>
          <w:sz w:val="24"/>
          <w:szCs w:val="24"/>
          <w:lang w:eastAsia="it-IT"/>
        </w:rPr>
        <w:t xml:space="preserve"> K. </w:t>
      </w:r>
      <w:proofErr w:type="spellStart"/>
      <w:r w:rsidRPr="0086535F">
        <w:rPr>
          <w:rFonts w:ascii="Times New Roman" w:eastAsia="Times New Roman" w:hAnsi="Times New Roman"/>
          <w:sz w:val="24"/>
          <w:szCs w:val="24"/>
          <w:lang w:eastAsia="it-IT"/>
        </w:rPr>
        <w:t>Trivedi</w:t>
      </w:r>
      <w:proofErr w:type="spellEnd"/>
      <w:r w:rsidRPr="0086535F">
        <w:rPr>
          <w:rFonts w:ascii="Times New Roman" w:eastAsia="Times New Roman" w:hAnsi="Times New Roman"/>
          <w:sz w:val="24"/>
          <w:szCs w:val="24"/>
          <w:lang w:eastAsia="it-IT"/>
        </w:rPr>
        <w:t xml:space="preserve"> (2005):  </w:t>
      </w:r>
      <w:proofErr w:type="spellStart"/>
      <w:r w:rsidRPr="0086535F">
        <w:rPr>
          <w:rFonts w:ascii="Times New Roman" w:eastAsia="Times New Roman" w:hAnsi="Times New Roman"/>
          <w:sz w:val="24"/>
          <w:szCs w:val="24"/>
          <w:lang w:eastAsia="it-IT"/>
        </w:rPr>
        <w:t>M</w:t>
      </w:r>
      <w:r w:rsidRPr="0086535F">
        <w:rPr>
          <w:rFonts w:ascii="Times New Roman" w:eastAsia="Times New Roman" w:hAnsi="Times New Roman"/>
          <w:i/>
          <w:sz w:val="24"/>
          <w:szCs w:val="24"/>
          <w:lang w:eastAsia="it-IT"/>
        </w:rPr>
        <w:t>icroeconometrics</w:t>
      </w:r>
      <w:proofErr w:type="spellEnd"/>
      <w:r w:rsidRPr="0086535F">
        <w:rPr>
          <w:rFonts w:ascii="Times New Roman" w:eastAsia="Times New Roman" w:hAnsi="Times New Roman"/>
          <w:i/>
          <w:sz w:val="24"/>
          <w:szCs w:val="24"/>
          <w:lang w:eastAsia="it-IT"/>
        </w:rPr>
        <w:t xml:space="preserve">: </w:t>
      </w:r>
      <w:proofErr w:type="spellStart"/>
      <w:r w:rsidRPr="0086535F">
        <w:rPr>
          <w:rFonts w:ascii="Times New Roman" w:eastAsia="Times New Roman" w:hAnsi="Times New Roman"/>
          <w:i/>
          <w:sz w:val="24"/>
          <w:szCs w:val="24"/>
          <w:lang w:eastAsia="it-IT"/>
        </w:rPr>
        <w:t>Methods</w:t>
      </w:r>
      <w:proofErr w:type="spellEnd"/>
      <w:r w:rsidRPr="0086535F">
        <w:rPr>
          <w:rFonts w:ascii="Times New Roman" w:eastAsia="Times New Roman" w:hAnsi="Times New Roman"/>
          <w:i/>
          <w:sz w:val="24"/>
          <w:szCs w:val="24"/>
          <w:lang w:eastAsia="it-IT"/>
        </w:rPr>
        <w:t xml:space="preserve"> and Applications</w:t>
      </w:r>
      <w:r w:rsidRPr="0086535F">
        <w:rPr>
          <w:rFonts w:ascii="Times New Roman" w:eastAsia="Times New Roman" w:hAnsi="Times New Roman"/>
          <w:sz w:val="24"/>
          <w:szCs w:val="24"/>
          <w:lang w:eastAsia="it-IT"/>
        </w:rPr>
        <w:t xml:space="preserve">, 1st </w:t>
      </w:r>
      <w:proofErr w:type="spellStart"/>
      <w:r w:rsidRPr="0086535F">
        <w:rPr>
          <w:rFonts w:ascii="Times New Roman" w:eastAsia="Times New Roman" w:hAnsi="Times New Roman"/>
          <w:sz w:val="24"/>
          <w:szCs w:val="24"/>
          <w:lang w:eastAsia="it-IT"/>
        </w:rPr>
        <w:t>edition</w:t>
      </w:r>
      <w:proofErr w:type="spellEnd"/>
      <w:r w:rsidRPr="0086535F">
        <w:rPr>
          <w:rFonts w:ascii="Times New Roman" w:eastAsia="Times New Roman" w:hAnsi="Times New Roman"/>
          <w:sz w:val="24"/>
          <w:szCs w:val="24"/>
          <w:lang w:eastAsia="it-IT"/>
        </w:rPr>
        <w:t>, Cambridge</w:t>
      </w:r>
    </w:p>
    <w:p w14:paraId="02FB1C7A" w14:textId="77777777" w:rsidR="00772866" w:rsidRPr="000D3400" w:rsidRDefault="00772866" w:rsidP="00866258">
      <w:pPr>
        <w:spacing w:after="0" w:line="280" w:lineRule="atLeast"/>
        <w:ind w:left="540" w:hanging="540"/>
        <w:jc w:val="both"/>
        <w:rPr>
          <w:rFonts w:ascii="Times New Roman" w:hAnsi="Times New Roman"/>
          <w:i/>
          <w:sz w:val="24"/>
          <w:szCs w:val="24"/>
          <w:lang w:val="en-US"/>
        </w:rPr>
      </w:pPr>
      <w:r>
        <w:rPr>
          <w:rFonts w:ascii="Times New Roman" w:eastAsia="Times New Roman" w:hAnsi="Times New Roman"/>
          <w:sz w:val="24"/>
          <w:szCs w:val="24"/>
          <w:lang w:eastAsia="it-IT"/>
        </w:rPr>
        <w:t xml:space="preserve">Carrera L. (2009): </w:t>
      </w:r>
      <w:r w:rsidRPr="00C4507D">
        <w:rPr>
          <w:rFonts w:ascii="Times New Roman" w:eastAsia="Times New Roman" w:hAnsi="Times New Roman"/>
          <w:i/>
          <w:sz w:val="24"/>
          <w:szCs w:val="24"/>
          <w:lang w:eastAsia="it-IT"/>
        </w:rPr>
        <w:t xml:space="preserve">I gruppi di Acquisto Solidale. </w:t>
      </w:r>
      <w:proofErr w:type="gramStart"/>
      <w:r w:rsidRPr="00C4507D">
        <w:rPr>
          <w:rFonts w:ascii="Times New Roman" w:eastAsia="Times New Roman" w:hAnsi="Times New Roman"/>
          <w:i/>
          <w:sz w:val="24"/>
          <w:szCs w:val="24"/>
          <w:lang w:eastAsia="it-IT"/>
        </w:rPr>
        <w:t>Una prospettiva solida nella società liquida</w:t>
      </w:r>
      <w:r>
        <w:rPr>
          <w:rFonts w:ascii="Times New Roman" w:eastAsia="Times New Roman" w:hAnsi="Times New Roman"/>
          <w:i/>
          <w:sz w:val="24"/>
          <w:szCs w:val="24"/>
          <w:lang w:eastAsia="it-IT"/>
        </w:rPr>
        <w:t xml:space="preserve">, </w:t>
      </w:r>
      <w:r>
        <w:rPr>
          <w:rFonts w:ascii="Times New Roman" w:eastAsia="Times New Roman" w:hAnsi="Times New Roman"/>
          <w:sz w:val="24"/>
          <w:szCs w:val="24"/>
          <w:lang w:eastAsia="it-IT"/>
        </w:rPr>
        <w:t xml:space="preserve">in Forno F., Tosi S., (a cura di) </w:t>
      </w:r>
      <w:r w:rsidRPr="00C4507D">
        <w:rPr>
          <w:rFonts w:ascii="Times New Roman" w:hAnsi="Times New Roman"/>
          <w:i/>
          <w:sz w:val="24"/>
          <w:szCs w:val="24"/>
        </w:rPr>
        <w:t>Partecipazione e Conflitto</w:t>
      </w:r>
      <w:proofErr w:type="gramEnd"/>
      <w:r w:rsidRPr="00C4507D">
        <w:rPr>
          <w:rFonts w:ascii="Times New Roman" w:hAnsi="Times New Roman"/>
          <w:i/>
          <w:sz w:val="24"/>
          <w:szCs w:val="24"/>
        </w:rPr>
        <w:t xml:space="preserve">. </w:t>
      </w:r>
      <w:proofErr w:type="spellStart"/>
      <w:proofErr w:type="gramStart"/>
      <w:r w:rsidRPr="000D3400">
        <w:rPr>
          <w:rFonts w:ascii="Times New Roman" w:hAnsi="Times New Roman"/>
          <w:i/>
          <w:sz w:val="24"/>
          <w:szCs w:val="24"/>
          <w:lang w:val="en-US"/>
        </w:rPr>
        <w:t>Partecipazione</w:t>
      </w:r>
      <w:proofErr w:type="spellEnd"/>
      <w:r w:rsidRPr="000D3400">
        <w:rPr>
          <w:rFonts w:ascii="Times New Roman" w:hAnsi="Times New Roman"/>
          <w:i/>
          <w:sz w:val="24"/>
          <w:szCs w:val="24"/>
          <w:lang w:val="en-US"/>
        </w:rPr>
        <w:t xml:space="preserve"> </w:t>
      </w:r>
      <w:proofErr w:type="spellStart"/>
      <w:r w:rsidRPr="000D3400">
        <w:rPr>
          <w:rFonts w:ascii="Times New Roman" w:hAnsi="Times New Roman"/>
          <w:i/>
          <w:sz w:val="24"/>
          <w:szCs w:val="24"/>
          <w:lang w:val="en-US"/>
        </w:rPr>
        <w:t>politica</w:t>
      </w:r>
      <w:proofErr w:type="spellEnd"/>
      <w:r w:rsidRPr="000D3400">
        <w:rPr>
          <w:rFonts w:ascii="Times New Roman" w:hAnsi="Times New Roman"/>
          <w:i/>
          <w:sz w:val="24"/>
          <w:szCs w:val="24"/>
          <w:lang w:val="en-US"/>
        </w:rPr>
        <w:t xml:space="preserve"> e </w:t>
      </w:r>
      <w:proofErr w:type="spellStart"/>
      <w:r w:rsidRPr="000D3400">
        <w:rPr>
          <w:rFonts w:ascii="Times New Roman" w:hAnsi="Times New Roman"/>
          <w:i/>
          <w:sz w:val="24"/>
          <w:szCs w:val="24"/>
          <w:lang w:val="en-US"/>
        </w:rPr>
        <w:t>denaro</w:t>
      </w:r>
      <w:proofErr w:type="spellEnd"/>
      <w:r w:rsidRPr="000D3400">
        <w:rPr>
          <w:rFonts w:ascii="Times New Roman" w:hAnsi="Times New Roman"/>
          <w:i/>
          <w:sz w:val="24"/>
          <w:szCs w:val="24"/>
          <w:lang w:val="en-US"/>
        </w:rPr>
        <w:t>.</w:t>
      </w:r>
      <w:proofErr w:type="gramEnd"/>
      <w:r w:rsidRPr="000D3400">
        <w:rPr>
          <w:rFonts w:ascii="Times New Roman" w:hAnsi="Times New Roman"/>
          <w:sz w:val="24"/>
          <w:szCs w:val="24"/>
          <w:lang w:val="en-US"/>
        </w:rPr>
        <w:t xml:space="preserve"> </w:t>
      </w:r>
      <w:proofErr w:type="spellStart"/>
      <w:r w:rsidRPr="000D3400">
        <w:rPr>
          <w:rFonts w:ascii="Times New Roman" w:hAnsi="Times New Roman"/>
          <w:sz w:val="24"/>
          <w:szCs w:val="24"/>
          <w:lang w:val="en-US"/>
        </w:rPr>
        <w:t>FrancoAngeli</w:t>
      </w:r>
      <w:proofErr w:type="spellEnd"/>
      <w:r w:rsidRPr="000D3400">
        <w:rPr>
          <w:rFonts w:ascii="Times New Roman" w:hAnsi="Times New Roman"/>
          <w:sz w:val="24"/>
          <w:szCs w:val="24"/>
          <w:lang w:val="en-US"/>
        </w:rPr>
        <w:t>, Milano.</w:t>
      </w:r>
      <w:r w:rsidRPr="000D3400">
        <w:rPr>
          <w:rFonts w:ascii="Times New Roman" w:hAnsi="Times New Roman"/>
          <w:i/>
          <w:sz w:val="24"/>
          <w:szCs w:val="24"/>
          <w:lang w:val="en-US"/>
        </w:rPr>
        <w:t xml:space="preserve"> </w:t>
      </w:r>
    </w:p>
    <w:p w14:paraId="76803535" w14:textId="77777777" w:rsidR="00977189" w:rsidRPr="00977189" w:rsidRDefault="00977189" w:rsidP="00866258">
      <w:pPr>
        <w:spacing w:after="0" w:line="280" w:lineRule="atLeast"/>
        <w:ind w:left="540" w:hanging="540"/>
        <w:jc w:val="both"/>
        <w:rPr>
          <w:rFonts w:ascii="Times New Roman" w:hAnsi="Times New Roman"/>
          <w:sz w:val="24"/>
          <w:szCs w:val="24"/>
          <w:lang w:val="en-US"/>
        </w:rPr>
      </w:pPr>
      <w:proofErr w:type="spellStart"/>
      <w:r w:rsidRPr="00977189">
        <w:rPr>
          <w:rFonts w:ascii="Times New Roman" w:hAnsi="Times New Roman"/>
          <w:sz w:val="24"/>
          <w:szCs w:val="24"/>
          <w:lang w:val="en-US"/>
        </w:rPr>
        <w:t>Carrigan</w:t>
      </w:r>
      <w:proofErr w:type="spellEnd"/>
      <w:r w:rsidRPr="00977189">
        <w:rPr>
          <w:rFonts w:ascii="Times New Roman" w:hAnsi="Times New Roman"/>
          <w:sz w:val="24"/>
          <w:szCs w:val="24"/>
          <w:lang w:val="en-US"/>
        </w:rPr>
        <w:t xml:space="preserve"> M., Attalla A (2001) </w:t>
      </w:r>
      <w:r w:rsidRPr="00977189">
        <w:rPr>
          <w:rFonts w:ascii="Times New Roman" w:hAnsi="Times New Roman"/>
          <w:i/>
          <w:sz w:val="24"/>
          <w:szCs w:val="24"/>
          <w:lang w:val="en-US"/>
        </w:rPr>
        <w:t>The Myth</w:t>
      </w:r>
      <w:r>
        <w:rPr>
          <w:rFonts w:ascii="Times New Roman" w:hAnsi="Times New Roman"/>
          <w:sz w:val="24"/>
          <w:szCs w:val="24"/>
          <w:lang w:val="en-US"/>
        </w:rPr>
        <w:t xml:space="preserve"> </w:t>
      </w:r>
      <w:r w:rsidRPr="00977189">
        <w:rPr>
          <w:rFonts w:ascii="Times New Roman" w:hAnsi="Times New Roman"/>
          <w:i/>
          <w:sz w:val="24"/>
          <w:szCs w:val="24"/>
          <w:lang w:val="en-US"/>
        </w:rPr>
        <w:t>of the Ethical Consumer- Do Ethics Matter in Purchase Behavior</w:t>
      </w:r>
      <w:r>
        <w:rPr>
          <w:rFonts w:ascii="Times New Roman" w:hAnsi="Times New Roman"/>
          <w:sz w:val="24"/>
          <w:szCs w:val="24"/>
          <w:lang w:val="en-US"/>
        </w:rPr>
        <w:t>, Journal of Consumer Marketing 18(7), pp. 560-577.</w:t>
      </w:r>
      <w:r w:rsidRPr="00977189">
        <w:rPr>
          <w:rFonts w:ascii="Times New Roman" w:hAnsi="Times New Roman"/>
          <w:sz w:val="24"/>
          <w:szCs w:val="24"/>
          <w:lang w:val="en-US"/>
        </w:rPr>
        <w:t xml:space="preserve"> </w:t>
      </w:r>
    </w:p>
    <w:p w14:paraId="2F8617A3" w14:textId="77777777" w:rsidR="00772866" w:rsidRPr="00D8799F" w:rsidRDefault="00772866" w:rsidP="00866258">
      <w:pPr>
        <w:spacing w:after="0" w:line="240" w:lineRule="auto"/>
        <w:ind w:left="540" w:hanging="540"/>
        <w:jc w:val="both"/>
        <w:rPr>
          <w:rFonts w:ascii="Times New Roman" w:hAnsi="Times New Roman"/>
          <w:sz w:val="24"/>
          <w:szCs w:val="24"/>
        </w:rPr>
      </w:pPr>
      <w:proofErr w:type="spellStart"/>
      <w:r w:rsidRPr="000D3400">
        <w:rPr>
          <w:rFonts w:ascii="Times New Roman" w:hAnsi="Times New Roman"/>
          <w:sz w:val="24"/>
          <w:szCs w:val="24"/>
          <w:lang w:val="en-US"/>
        </w:rPr>
        <w:t>Cicia</w:t>
      </w:r>
      <w:proofErr w:type="spellEnd"/>
      <w:r w:rsidRPr="000D3400">
        <w:rPr>
          <w:rFonts w:ascii="Times New Roman" w:hAnsi="Times New Roman"/>
          <w:sz w:val="24"/>
          <w:szCs w:val="24"/>
          <w:lang w:val="en-US"/>
        </w:rPr>
        <w:t xml:space="preserve"> G., Cembalo L., Del </w:t>
      </w:r>
      <w:proofErr w:type="spellStart"/>
      <w:r w:rsidRPr="000D3400">
        <w:rPr>
          <w:rFonts w:ascii="Times New Roman" w:hAnsi="Times New Roman"/>
          <w:sz w:val="24"/>
          <w:szCs w:val="24"/>
          <w:lang w:val="en-US"/>
        </w:rPr>
        <w:t>Giudice</w:t>
      </w:r>
      <w:proofErr w:type="spellEnd"/>
      <w:r w:rsidRPr="000D3400">
        <w:rPr>
          <w:rFonts w:ascii="Times New Roman" w:hAnsi="Times New Roman"/>
          <w:sz w:val="24"/>
          <w:szCs w:val="24"/>
          <w:lang w:val="en-US"/>
        </w:rPr>
        <w:t xml:space="preserve"> T. (2010): </w:t>
      </w:r>
      <w:r w:rsidRPr="000D3400">
        <w:rPr>
          <w:rFonts w:ascii="Times New Roman" w:hAnsi="Times New Roman"/>
          <w:i/>
          <w:sz w:val="24"/>
          <w:szCs w:val="24"/>
          <w:lang w:val="en-US"/>
        </w:rPr>
        <w:t>Consumer Preferences and Customer Satisfaction Analysis: A New Method Propos</w:t>
      </w:r>
      <w:r w:rsidRPr="000D3400">
        <w:rPr>
          <w:rFonts w:ascii="Times New Roman" w:hAnsi="Times New Roman"/>
          <w:sz w:val="24"/>
          <w:szCs w:val="24"/>
          <w:lang w:val="en-US"/>
        </w:rPr>
        <w:t xml:space="preserve">al. </w:t>
      </w:r>
      <w:r w:rsidRPr="003B2DD9">
        <w:rPr>
          <w:rFonts w:ascii="Times New Roman" w:hAnsi="Times New Roman"/>
          <w:sz w:val="24"/>
          <w:szCs w:val="24"/>
        </w:rPr>
        <w:t>Jo</w:t>
      </w:r>
      <w:r w:rsidRPr="00D8799F">
        <w:rPr>
          <w:rFonts w:ascii="Times New Roman" w:hAnsi="Times New Roman"/>
          <w:sz w:val="24"/>
          <w:szCs w:val="24"/>
        </w:rPr>
        <w:t xml:space="preserve">urnal </w:t>
      </w:r>
      <w:proofErr w:type="gramStart"/>
      <w:r w:rsidRPr="00D8799F">
        <w:rPr>
          <w:rFonts w:ascii="Times New Roman" w:hAnsi="Times New Roman"/>
          <w:sz w:val="24"/>
          <w:szCs w:val="24"/>
        </w:rPr>
        <w:t>of</w:t>
      </w:r>
      <w:proofErr w:type="gramEnd"/>
      <w:r w:rsidRPr="00D8799F">
        <w:rPr>
          <w:rFonts w:ascii="Times New Roman" w:hAnsi="Times New Roman"/>
          <w:sz w:val="24"/>
          <w:szCs w:val="24"/>
        </w:rPr>
        <w:t xml:space="preserve"> </w:t>
      </w:r>
      <w:proofErr w:type="spellStart"/>
      <w:r w:rsidRPr="00D8799F">
        <w:rPr>
          <w:rFonts w:ascii="Times New Roman" w:hAnsi="Times New Roman"/>
          <w:sz w:val="24"/>
          <w:szCs w:val="24"/>
        </w:rPr>
        <w:t>Food</w:t>
      </w:r>
      <w:proofErr w:type="spellEnd"/>
      <w:r w:rsidRPr="00D8799F">
        <w:rPr>
          <w:rFonts w:ascii="Times New Roman" w:hAnsi="Times New Roman"/>
          <w:sz w:val="24"/>
          <w:szCs w:val="24"/>
        </w:rPr>
        <w:t xml:space="preserve"> </w:t>
      </w:r>
      <w:proofErr w:type="spellStart"/>
      <w:r w:rsidRPr="00D8799F">
        <w:rPr>
          <w:rFonts w:ascii="Times New Roman" w:hAnsi="Times New Roman"/>
          <w:sz w:val="24"/>
          <w:szCs w:val="24"/>
        </w:rPr>
        <w:t>Products</w:t>
      </w:r>
      <w:proofErr w:type="spellEnd"/>
      <w:r w:rsidRPr="00D8799F">
        <w:rPr>
          <w:rFonts w:ascii="Times New Roman" w:hAnsi="Times New Roman"/>
          <w:sz w:val="24"/>
          <w:szCs w:val="24"/>
        </w:rPr>
        <w:t xml:space="preserve"> Marketing, Volume 17 </w:t>
      </w:r>
      <w:proofErr w:type="spellStart"/>
      <w:r w:rsidRPr="00D8799F">
        <w:rPr>
          <w:rFonts w:ascii="Times New Roman" w:hAnsi="Times New Roman"/>
          <w:sz w:val="24"/>
          <w:szCs w:val="24"/>
        </w:rPr>
        <w:t>Issue</w:t>
      </w:r>
      <w:proofErr w:type="spellEnd"/>
      <w:r w:rsidRPr="00D8799F">
        <w:rPr>
          <w:rFonts w:ascii="Times New Roman" w:hAnsi="Times New Roman"/>
          <w:sz w:val="24"/>
          <w:szCs w:val="24"/>
        </w:rPr>
        <w:t xml:space="preserve"> 1, 79.</w:t>
      </w:r>
    </w:p>
    <w:p w14:paraId="4645897A" w14:textId="77777777" w:rsidR="00772866" w:rsidRPr="000D3400" w:rsidRDefault="00772866" w:rsidP="00866258">
      <w:pPr>
        <w:spacing w:after="0" w:line="280" w:lineRule="atLeast"/>
        <w:ind w:left="540" w:hanging="540"/>
        <w:jc w:val="both"/>
        <w:rPr>
          <w:rFonts w:ascii="Times New Roman" w:hAnsi="Times New Roman"/>
          <w:sz w:val="24"/>
          <w:szCs w:val="24"/>
          <w:lang w:val="en-US"/>
        </w:rPr>
      </w:pPr>
      <w:proofErr w:type="gramStart"/>
      <w:r w:rsidRPr="003C0849">
        <w:rPr>
          <w:rFonts w:ascii="Times New Roman" w:hAnsi="Times New Roman"/>
          <w:sz w:val="24"/>
          <w:szCs w:val="24"/>
        </w:rPr>
        <w:t xml:space="preserve">De Lillo A., </w:t>
      </w:r>
      <w:proofErr w:type="spellStart"/>
      <w:r w:rsidRPr="003C0849">
        <w:rPr>
          <w:rFonts w:ascii="Times New Roman" w:hAnsi="Times New Roman"/>
          <w:sz w:val="24"/>
          <w:szCs w:val="24"/>
        </w:rPr>
        <w:t>Argentin</w:t>
      </w:r>
      <w:proofErr w:type="spellEnd"/>
      <w:r w:rsidRPr="003C0849">
        <w:rPr>
          <w:rFonts w:ascii="Times New Roman" w:hAnsi="Times New Roman"/>
          <w:sz w:val="24"/>
          <w:szCs w:val="24"/>
        </w:rPr>
        <w:t xml:space="preserve"> G., Lucchini M., Sarti S., Terraneo M. (2007): </w:t>
      </w:r>
      <w:r w:rsidRPr="003C0849">
        <w:rPr>
          <w:rFonts w:ascii="Times New Roman" w:hAnsi="Times New Roman"/>
          <w:i/>
          <w:sz w:val="24"/>
          <w:szCs w:val="24"/>
        </w:rPr>
        <w:t>Analisi Multivariata per le Scienze sociali</w:t>
      </w:r>
      <w:proofErr w:type="gramEnd"/>
      <w:r w:rsidRPr="003C0849">
        <w:rPr>
          <w:rFonts w:ascii="Times New Roman" w:hAnsi="Times New Roman"/>
          <w:sz w:val="24"/>
          <w:szCs w:val="24"/>
        </w:rPr>
        <w:t xml:space="preserve">. </w:t>
      </w:r>
      <w:r w:rsidRPr="000D3400">
        <w:rPr>
          <w:rFonts w:ascii="Times New Roman" w:hAnsi="Times New Roman"/>
          <w:sz w:val="24"/>
          <w:szCs w:val="24"/>
          <w:lang w:val="en-US"/>
        </w:rPr>
        <w:t xml:space="preserve">Pearson </w:t>
      </w:r>
      <w:proofErr w:type="spellStart"/>
      <w:r w:rsidRPr="000D3400">
        <w:rPr>
          <w:rFonts w:ascii="Times New Roman" w:hAnsi="Times New Roman"/>
          <w:sz w:val="24"/>
          <w:szCs w:val="24"/>
          <w:lang w:val="en-US"/>
        </w:rPr>
        <w:t>Paravia</w:t>
      </w:r>
      <w:proofErr w:type="spellEnd"/>
      <w:r w:rsidRPr="000D3400">
        <w:rPr>
          <w:rFonts w:ascii="Times New Roman" w:hAnsi="Times New Roman"/>
          <w:sz w:val="24"/>
          <w:szCs w:val="24"/>
          <w:lang w:val="en-US"/>
        </w:rPr>
        <w:t xml:space="preserve"> Bruno </w:t>
      </w:r>
      <w:proofErr w:type="spellStart"/>
      <w:r w:rsidRPr="000D3400">
        <w:rPr>
          <w:rFonts w:ascii="Times New Roman" w:hAnsi="Times New Roman"/>
          <w:sz w:val="24"/>
          <w:szCs w:val="24"/>
          <w:lang w:val="en-US"/>
        </w:rPr>
        <w:t>Mondadori</w:t>
      </w:r>
      <w:proofErr w:type="spellEnd"/>
      <w:r w:rsidRPr="000D3400">
        <w:rPr>
          <w:rFonts w:ascii="Times New Roman" w:hAnsi="Times New Roman"/>
          <w:sz w:val="24"/>
          <w:szCs w:val="24"/>
          <w:lang w:val="en-US"/>
        </w:rPr>
        <w:t>, Piacenza.</w:t>
      </w:r>
    </w:p>
    <w:p w14:paraId="74B7EF2C" w14:textId="77777777" w:rsidR="006D1CB0" w:rsidRPr="006D1CB0" w:rsidRDefault="006D1CB0" w:rsidP="00866258">
      <w:pPr>
        <w:spacing w:after="0" w:line="280" w:lineRule="atLeast"/>
        <w:ind w:left="540" w:hanging="540"/>
        <w:jc w:val="both"/>
        <w:rPr>
          <w:rFonts w:ascii="Times New Roman" w:hAnsi="Times New Roman"/>
          <w:sz w:val="24"/>
          <w:szCs w:val="24"/>
          <w:lang w:val="en-US"/>
        </w:rPr>
      </w:pPr>
      <w:proofErr w:type="spellStart"/>
      <w:r w:rsidRPr="006D1CB0">
        <w:rPr>
          <w:rFonts w:ascii="Times New Roman" w:hAnsi="Times New Roman"/>
          <w:sz w:val="24"/>
          <w:szCs w:val="24"/>
          <w:lang w:val="en-US"/>
        </w:rPr>
        <w:lastRenderedPageBreak/>
        <w:t>DeLind</w:t>
      </w:r>
      <w:proofErr w:type="spellEnd"/>
      <w:r w:rsidRPr="006D1CB0">
        <w:rPr>
          <w:rFonts w:ascii="Times New Roman" w:hAnsi="Times New Roman"/>
          <w:sz w:val="24"/>
          <w:szCs w:val="24"/>
          <w:lang w:val="en-US"/>
        </w:rPr>
        <w:t xml:space="preserve"> L. B., </w:t>
      </w:r>
      <w:proofErr w:type="spellStart"/>
      <w:r w:rsidRPr="006D1CB0">
        <w:rPr>
          <w:rFonts w:ascii="Times New Roman" w:hAnsi="Times New Roman"/>
          <w:sz w:val="24"/>
          <w:szCs w:val="24"/>
          <w:lang w:val="en-US"/>
        </w:rPr>
        <w:t>Bingen</w:t>
      </w:r>
      <w:proofErr w:type="spellEnd"/>
      <w:r w:rsidRPr="006D1CB0">
        <w:rPr>
          <w:rFonts w:ascii="Times New Roman" w:hAnsi="Times New Roman"/>
          <w:sz w:val="24"/>
          <w:szCs w:val="24"/>
          <w:lang w:val="en-US"/>
        </w:rPr>
        <w:t xml:space="preserve"> J.,</w:t>
      </w:r>
      <w:r>
        <w:rPr>
          <w:rFonts w:ascii="Times New Roman" w:hAnsi="Times New Roman"/>
          <w:sz w:val="24"/>
          <w:szCs w:val="24"/>
          <w:lang w:val="en-US"/>
        </w:rPr>
        <w:t xml:space="preserve"> (2008) </w:t>
      </w:r>
      <w:r w:rsidRPr="006D1CB0">
        <w:rPr>
          <w:rFonts w:ascii="Times New Roman" w:hAnsi="Times New Roman"/>
          <w:i/>
          <w:sz w:val="24"/>
          <w:szCs w:val="24"/>
          <w:lang w:val="en-US"/>
        </w:rPr>
        <w:t>Place and Civic Culture: Re-thinking the context for Local Agriculture.</w:t>
      </w:r>
      <w:r>
        <w:rPr>
          <w:rFonts w:ascii="Times New Roman" w:hAnsi="Times New Roman"/>
          <w:sz w:val="24"/>
          <w:szCs w:val="24"/>
          <w:lang w:val="en-US"/>
        </w:rPr>
        <w:t xml:space="preserve"> Journal of Agricultural and Environmental Ethics (</w:t>
      </w:r>
      <w:r w:rsidR="006C422B">
        <w:rPr>
          <w:rFonts w:ascii="Times New Roman" w:hAnsi="Times New Roman"/>
          <w:sz w:val="24"/>
          <w:szCs w:val="24"/>
          <w:lang w:val="en-US"/>
        </w:rPr>
        <w:t>XXI</w:t>
      </w:r>
      <w:r>
        <w:rPr>
          <w:rFonts w:ascii="Times New Roman" w:hAnsi="Times New Roman"/>
          <w:sz w:val="24"/>
          <w:szCs w:val="24"/>
          <w:lang w:val="en-US"/>
        </w:rPr>
        <w:t>) pp.127-151</w:t>
      </w:r>
    </w:p>
    <w:p w14:paraId="4F5F73BA" w14:textId="77777777" w:rsidR="0090218F" w:rsidRPr="0090218F" w:rsidRDefault="0090218F" w:rsidP="00866258">
      <w:pPr>
        <w:spacing w:after="0" w:line="280" w:lineRule="atLeast"/>
        <w:ind w:left="540" w:hanging="540"/>
        <w:jc w:val="both"/>
        <w:rPr>
          <w:rFonts w:ascii="Times New Roman" w:hAnsi="Times New Roman"/>
          <w:sz w:val="24"/>
          <w:szCs w:val="24"/>
          <w:lang w:val="en-US"/>
        </w:rPr>
      </w:pPr>
      <w:r w:rsidRPr="0090218F">
        <w:rPr>
          <w:rFonts w:ascii="Times New Roman" w:hAnsi="Times New Roman"/>
          <w:sz w:val="24"/>
          <w:szCs w:val="24"/>
          <w:lang w:val="en-US"/>
        </w:rPr>
        <w:t xml:space="preserve">De </w:t>
      </w:r>
      <w:proofErr w:type="spellStart"/>
      <w:r w:rsidRPr="0090218F">
        <w:rPr>
          <w:rFonts w:ascii="Times New Roman" w:hAnsi="Times New Roman"/>
          <w:sz w:val="24"/>
          <w:szCs w:val="24"/>
          <w:lang w:val="en-US"/>
        </w:rPr>
        <w:t>Pelsmacker</w:t>
      </w:r>
      <w:proofErr w:type="spellEnd"/>
      <w:r w:rsidRPr="0090218F">
        <w:rPr>
          <w:rFonts w:ascii="Times New Roman" w:hAnsi="Times New Roman"/>
          <w:sz w:val="24"/>
          <w:szCs w:val="24"/>
          <w:lang w:val="en-US"/>
        </w:rPr>
        <w:t xml:space="preserve"> P., </w:t>
      </w:r>
      <w:proofErr w:type="spellStart"/>
      <w:r w:rsidRPr="0090218F">
        <w:rPr>
          <w:rFonts w:ascii="Times New Roman" w:hAnsi="Times New Roman"/>
          <w:sz w:val="24"/>
          <w:szCs w:val="24"/>
          <w:lang w:val="en-US"/>
        </w:rPr>
        <w:t>Driesen</w:t>
      </w:r>
      <w:proofErr w:type="spellEnd"/>
      <w:r w:rsidRPr="0090218F">
        <w:rPr>
          <w:rFonts w:ascii="Times New Roman" w:hAnsi="Times New Roman"/>
          <w:sz w:val="24"/>
          <w:szCs w:val="24"/>
          <w:lang w:val="en-US"/>
        </w:rPr>
        <w:t xml:space="preserve"> L.,</w:t>
      </w:r>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Rayp</w:t>
      </w:r>
      <w:proofErr w:type="spellEnd"/>
      <w:r>
        <w:rPr>
          <w:rFonts w:ascii="Times New Roman" w:hAnsi="Times New Roman"/>
          <w:sz w:val="24"/>
          <w:szCs w:val="24"/>
          <w:lang w:val="en-US"/>
        </w:rPr>
        <w:t xml:space="preserve"> G.</w:t>
      </w:r>
      <w:proofErr w:type="gramEnd"/>
      <w:r>
        <w:rPr>
          <w:rFonts w:ascii="Times New Roman" w:hAnsi="Times New Roman"/>
          <w:sz w:val="24"/>
          <w:szCs w:val="24"/>
          <w:lang w:val="en-US"/>
        </w:rPr>
        <w:t xml:space="preserve"> (2003): </w:t>
      </w:r>
      <w:r w:rsidRPr="00977189">
        <w:rPr>
          <w:rFonts w:ascii="Times New Roman" w:hAnsi="Times New Roman"/>
          <w:i/>
          <w:sz w:val="24"/>
          <w:szCs w:val="24"/>
          <w:lang w:val="en-US"/>
        </w:rPr>
        <w:t>Are fair trade labels good business? Ethics and coffee buying intentions</w:t>
      </w:r>
      <w:r>
        <w:rPr>
          <w:rFonts w:ascii="Times New Roman" w:hAnsi="Times New Roman"/>
          <w:sz w:val="24"/>
          <w:szCs w:val="24"/>
          <w:lang w:val="en-US"/>
        </w:rPr>
        <w:t>, Working Paper Ghent University, Faculty of Economics and Business Administration, Ghent.</w:t>
      </w:r>
    </w:p>
    <w:p w14:paraId="1BE79372" w14:textId="77777777" w:rsidR="00772866" w:rsidRDefault="00772866" w:rsidP="00866258">
      <w:pPr>
        <w:spacing w:after="0" w:line="280" w:lineRule="atLeast"/>
        <w:ind w:left="540" w:hanging="540"/>
        <w:jc w:val="both"/>
        <w:rPr>
          <w:rFonts w:ascii="Times New Roman" w:hAnsi="Times New Roman"/>
          <w:sz w:val="24"/>
          <w:szCs w:val="24"/>
        </w:rPr>
      </w:pPr>
      <w:proofErr w:type="spellStart"/>
      <w:r w:rsidRPr="0093424B">
        <w:rPr>
          <w:rFonts w:ascii="Times New Roman" w:hAnsi="Times New Roman"/>
          <w:sz w:val="24"/>
          <w:szCs w:val="24"/>
        </w:rPr>
        <w:t>European</w:t>
      </w:r>
      <w:proofErr w:type="spellEnd"/>
      <w:r w:rsidRPr="0093424B">
        <w:rPr>
          <w:rFonts w:ascii="Times New Roman" w:hAnsi="Times New Roman"/>
          <w:sz w:val="24"/>
          <w:szCs w:val="24"/>
        </w:rPr>
        <w:t xml:space="preserve"> Social </w:t>
      </w:r>
      <w:proofErr w:type="spellStart"/>
      <w:r w:rsidRPr="0093424B">
        <w:rPr>
          <w:rFonts w:ascii="Times New Roman" w:hAnsi="Times New Roman"/>
          <w:sz w:val="24"/>
          <w:szCs w:val="24"/>
        </w:rPr>
        <w:t>Survey</w:t>
      </w:r>
      <w:proofErr w:type="spellEnd"/>
      <w:r w:rsidRPr="0093424B">
        <w:rPr>
          <w:rFonts w:ascii="Times New Roman" w:hAnsi="Times New Roman"/>
          <w:sz w:val="24"/>
          <w:szCs w:val="24"/>
        </w:rPr>
        <w:t xml:space="preserve">, archivio dati disponibili sul sito </w:t>
      </w:r>
      <w:hyperlink r:id="rId24" w:history="1">
        <w:r w:rsidRPr="0093424B">
          <w:rPr>
            <w:rStyle w:val="Collegamentoipertestuale"/>
            <w:rFonts w:ascii="Times New Roman" w:hAnsi="Times New Roman"/>
            <w:sz w:val="24"/>
            <w:szCs w:val="24"/>
          </w:rPr>
          <w:t>www.europeansocialsurvey.org</w:t>
        </w:r>
      </w:hyperlink>
      <w:r w:rsidRPr="0093424B">
        <w:rPr>
          <w:rFonts w:ascii="Times New Roman" w:hAnsi="Times New Roman"/>
          <w:sz w:val="24"/>
          <w:szCs w:val="24"/>
        </w:rPr>
        <w:t>, dicembre 2010.</w:t>
      </w:r>
    </w:p>
    <w:p w14:paraId="1E102CF8" w14:textId="77777777" w:rsidR="00772866" w:rsidRDefault="00772866" w:rsidP="00866258">
      <w:pPr>
        <w:spacing w:after="0" w:line="280" w:lineRule="atLeast"/>
        <w:ind w:left="540" w:hanging="540"/>
        <w:jc w:val="both"/>
        <w:rPr>
          <w:rFonts w:ascii="Times New Roman" w:hAnsi="Times New Roman"/>
          <w:sz w:val="24"/>
          <w:szCs w:val="24"/>
        </w:rPr>
      </w:pPr>
      <w:r>
        <w:rPr>
          <w:rFonts w:ascii="Times New Roman" w:hAnsi="Times New Roman"/>
          <w:sz w:val="24"/>
          <w:szCs w:val="24"/>
        </w:rPr>
        <w:t xml:space="preserve">Forno F., Tosi S. (2009): </w:t>
      </w:r>
      <w:r w:rsidRPr="00C4507D">
        <w:rPr>
          <w:rFonts w:ascii="Times New Roman" w:hAnsi="Times New Roman"/>
          <w:i/>
          <w:sz w:val="24"/>
          <w:szCs w:val="24"/>
        </w:rPr>
        <w:t>Partecipazione e Conflitto. Partecipazione politica e denaro</w:t>
      </w:r>
      <w:r>
        <w:rPr>
          <w:rFonts w:ascii="Times New Roman" w:hAnsi="Times New Roman"/>
          <w:i/>
          <w:sz w:val="24"/>
          <w:szCs w:val="24"/>
        </w:rPr>
        <w:t xml:space="preserve">. </w:t>
      </w:r>
      <w:proofErr w:type="spellStart"/>
      <w:r w:rsidRPr="00C4507D">
        <w:rPr>
          <w:rFonts w:ascii="Times New Roman" w:hAnsi="Times New Roman"/>
          <w:sz w:val="24"/>
          <w:szCs w:val="24"/>
        </w:rPr>
        <w:t>FrancoAngeli</w:t>
      </w:r>
      <w:proofErr w:type="spellEnd"/>
      <w:r>
        <w:rPr>
          <w:rFonts w:ascii="Times New Roman" w:hAnsi="Times New Roman"/>
          <w:sz w:val="24"/>
          <w:szCs w:val="24"/>
        </w:rPr>
        <w:t>, Milano.</w:t>
      </w:r>
    </w:p>
    <w:p w14:paraId="6D99F48B" w14:textId="77777777" w:rsidR="00772866" w:rsidRDefault="00772866" w:rsidP="00866258">
      <w:pPr>
        <w:spacing w:after="0" w:line="360" w:lineRule="auto"/>
        <w:ind w:left="540" w:hanging="540"/>
        <w:jc w:val="both"/>
        <w:rPr>
          <w:rFonts w:ascii="Times New Roman" w:hAnsi="Times New Roman"/>
          <w:sz w:val="24"/>
          <w:szCs w:val="24"/>
          <w:lang w:val="en-US"/>
        </w:rPr>
      </w:pPr>
      <w:r w:rsidRPr="00BC68F1">
        <w:rPr>
          <w:rFonts w:ascii="Times New Roman" w:hAnsi="Times New Roman"/>
          <w:sz w:val="24"/>
          <w:szCs w:val="24"/>
          <w:lang w:val="en-US"/>
        </w:rPr>
        <w:t xml:space="preserve">Greene, William H. (2008): </w:t>
      </w:r>
      <w:r w:rsidRPr="00BC68F1">
        <w:rPr>
          <w:rFonts w:ascii="Times New Roman" w:hAnsi="Times New Roman"/>
          <w:i/>
          <w:sz w:val="24"/>
          <w:szCs w:val="24"/>
          <w:lang w:val="en-US"/>
        </w:rPr>
        <w:t>Econometric Analysis</w:t>
      </w:r>
      <w:r w:rsidRPr="00BC68F1">
        <w:rPr>
          <w:rFonts w:ascii="Times New Roman" w:hAnsi="Times New Roman"/>
          <w:sz w:val="24"/>
          <w:szCs w:val="24"/>
          <w:lang w:val="en-US"/>
        </w:rPr>
        <w:t xml:space="preserve">. </w:t>
      </w:r>
      <w:proofErr w:type="gramStart"/>
      <w:r w:rsidRPr="0086535F">
        <w:rPr>
          <w:rFonts w:ascii="Times New Roman" w:hAnsi="Times New Roman"/>
          <w:sz w:val="24"/>
          <w:szCs w:val="24"/>
          <w:lang w:val="en-US"/>
        </w:rPr>
        <w:t>6th Edition, Prentice Hall.</w:t>
      </w:r>
      <w:proofErr w:type="gramEnd"/>
      <w:r w:rsidRPr="0086535F">
        <w:rPr>
          <w:rFonts w:ascii="Times New Roman" w:hAnsi="Times New Roman"/>
          <w:sz w:val="24"/>
          <w:szCs w:val="24"/>
          <w:lang w:val="en-US"/>
        </w:rPr>
        <w:t xml:space="preserve"> </w:t>
      </w:r>
    </w:p>
    <w:p w14:paraId="46475927" w14:textId="77777777" w:rsidR="00736DE3" w:rsidRPr="0093424B" w:rsidRDefault="00736DE3" w:rsidP="00736DE3">
      <w:pPr>
        <w:spacing w:after="0" w:line="360" w:lineRule="auto"/>
        <w:ind w:left="540" w:hanging="540"/>
        <w:jc w:val="both"/>
        <w:rPr>
          <w:rFonts w:ascii="Times New Roman" w:hAnsi="Times New Roman"/>
          <w:sz w:val="24"/>
          <w:szCs w:val="24"/>
        </w:rPr>
      </w:pPr>
      <w:r>
        <w:rPr>
          <w:rFonts w:ascii="Times New Roman" w:hAnsi="Times New Roman"/>
          <w:sz w:val="24"/>
          <w:szCs w:val="24"/>
        </w:rPr>
        <w:t xml:space="preserve">ISTAT (1990), </w:t>
      </w:r>
      <w:r w:rsidRPr="00736DE3">
        <w:rPr>
          <w:rFonts w:ascii="Times New Roman" w:hAnsi="Times New Roman"/>
          <w:i/>
          <w:sz w:val="24"/>
          <w:szCs w:val="24"/>
        </w:rPr>
        <w:t>IV Censimento Generale dell’Agricoltura</w:t>
      </w:r>
      <w:r>
        <w:rPr>
          <w:rFonts w:ascii="Times New Roman" w:hAnsi="Times New Roman"/>
          <w:sz w:val="24"/>
          <w:szCs w:val="24"/>
        </w:rPr>
        <w:t>,</w:t>
      </w:r>
      <w:r w:rsidRPr="0093424B">
        <w:rPr>
          <w:rFonts w:ascii="Times New Roman" w:hAnsi="Times New Roman"/>
          <w:sz w:val="24"/>
          <w:szCs w:val="24"/>
        </w:rPr>
        <w:t xml:space="preserve"> ISTAT, Roma</w:t>
      </w:r>
    </w:p>
    <w:p w14:paraId="3A34134C" w14:textId="77777777" w:rsidR="00736DE3" w:rsidRDefault="00736DE3" w:rsidP="00736DE3">
      <w:pPr>
        <w:spacing w:after="0" w:line="360" w:lineRule="auto"/>
        <w:ind w:left="540" w:hanging="540"/>
        <w:jc w:val="both"/>
        <w:rPr>
          <w:rFonts w:ascii="Times New Roman" w:hAnsi="Times New Roman"/>
          <w:sz w:val="24"/>
          <w:szCs w:val="24"/>
        </w:rPr>
      </w:pPr>
      <w:r>
        <w:rPr>
          <w:rFonts w:ascii="Times New Roman" w:hAnsi="Times New Roman"/>
          <w:sz w:val="24"/>
          <w:szCs w:val="24"/>
        </w:rPr>
        <w:t xml:space="preserve">ISTAT (1991) </w:t>
      </w:r>
      <w:r w:rsidRPr="00736DE3">
        <w:rPr>
          <w:rFonts w:ascii="Times New Roman" w:hAnsi="Times New Roman"/>
          <w:i/>
          <w:sz w:val="24"/>
          <w:szCs w:val="24"/>
        </w:rPr>
        <w:t>XIII Censimento Generale della Popolazione</w:t>
      </w:r>
      <w:r w:rsidRPr="0093424B">
        <w:rPr>
          <w:rFonts w:ascii="Times New Roman" w:hAnsi="Times New Roman"/>
          <w:sz w:val="24"/>
          <w:szCs w:val="24"/>
        </w:rPr>
        <w:t>, ISTAT, Roma</w:t>
      </w:r>
      <w:r>
        <w:rPr>
          <w:rFonts w:ascii="Times New Roman" w:hAnsi="Times New Roman"/>
          <w:sz w:val="24"/>
          <w:szCs w:val="24"/>
        </w:rPr>
        <w:t xml:space="preserve"> </w:t>
      </w:r>
    </w:p>
    <w:p w14:paraId="7AD51430" w14:textId="77777777" w:rsidR="00736DE3" w:rsidRPr="0093424B" w:rsidRDefault="00736DE3" w:rsidP="00736DE3">
      <w:pPr>
        <w:spacing w:after="0" w:line="360" w:lineRule="auto"/>
        <w:ind w:left="540" w:hanging="540"/>
        <w:jc w:val="both"/>
        <w:rPr>
          <w:rFonts w:ascii="Times New Roman" w:hAnsi="Times New Roman"/>
          <w:sz w:val="24"/>
          <w:szCs w:val="24"/>
        </w:rPr>
      </w:pPr>
      <w:r>
        <w:rPr>
          <w:rFonts w:ascii="Times New Roman" w:hAnsi="Times New Roman"/>
          <w:sz w:val="24"/>
          <w:szCs w:val="24"/>
        </w:rPr>
        <w:t xml:space="preserve">ISTAT (2000), </w:t>
      </w:r>
      <w:r w:rsidRPr="00736DE3">
        <w:rPr>
          <w:rFonts w:ascii="Times New Roman" w:hAnsi="Times New Roman"/>
          <w:i/>
          <w:sz w:val="24"/>
          <w:szCs w:val="24"/>
        </w:rPr>
        <w:t>V Censimento Generale dell’Agricoltura</w:t>
      </w:r>
      <w:r w:rsidRPr="0093424B">
        <w:rPr>
          <w:rFonts w:ascii="Times New Roman" w:hAnsi="Times New Roman"/>
          <w:sz w:val="24"/>
          <w:szCs w:val="24"/>
        </w:rPr>
        <w:t>, ISTAT, Roma</w:t>
      </w:r>
    </w:p>
    <w:p w14:paraId="5B745D83" w14:textId="77777777" w:rsidR="00736DE3" w:rsidRPr="00736DE3" w:rsidRDefault="00736DE3" w:rsidP="00736DE3">
      <w:pPr>
        <w:spacing w:after="0" w:line="360" w:lineRule="auto"/>
        <w:ind w:left="540" w:hanging="540"/>
        <w:jc w:val="both"/>
        <w:rPr>
          <w:rFonts w:ascii="Times New Roman" w:hAnsi="Times New Roman"/>
          <w:sz w:val="24"/>
          <w:szCs w:val="24"/>
        </w:rPr>
      </w:pPr>
      <w:r>
        <w:rPr>
          <w:rFonts w:ascii="Times New Roman" w:hAnsi="Times New Roman"/>
          <w:sz w:val="24"/>
          <w:szCs w:val="24"/>
        </w:rPr>
        <w:t xml:space="preserve">ISTAT (2001) </w:t>
      </w:r>
      <w:r>
        <w:rPr>
          <w:rFonts w:ascii="Times New Roman" w:hAnsi="Times New Roman"/>
          <w:i/>
          <w:sz w:val="24"/>
          <w:szCs w:val="24"/>
        </w:rPr>
        <w:t>XIV</w:t>
      </w:r>
      <w:r w:rsidRPr="00736DE3">
        <w:rPr>
          <w:rFonts w:ascii="Times New Roman" w:hAnsi="Times New Roman"/>
          <w:i/>
          <w:sz w:val="24"/>
          <w:szCs w:val="24"/>
        </w:rPr>
        <w:t xml:space="preserve"> Censimento Generale della Popolazione</w:t>
      </w:r>
      <w:r w:rsidRPr="0093424B">
        <w:rPr>
          <w:rFonts w:ascii="Times New Roman" w:hAnsi="Times New Roman"/>
          <w:sz w:val="24"/>
          <w:szCs w:val="24"/>
        </w:rPr>
        <w:t>, ISTAT, Roma</w:t>
      </w:r>
      <w:r>
        <w:rPr>
          <w:rFonts w:ascii="Times New Roman" w:hAnsi="Times New Roman"/>
          <w:sz w:val="24"/>
          <w:szCs w:val="24"/>
        </w:rPr>
        <w:t xml:space="preserve"> </w:t>
      </w:r>
    </w:p>
    <w:p w14:paraId="1A344FF8" w14:textId="77777777" w:rsidR="0030116E" w:rsidRPr="000D3400" w:rsidRDefault="00772866" w:rsidP="00866258">
      <w:pPr>
        <w:spacing w:after="0" w:line="280" w:lineRule="atLeast"/>
        <w:ind w:left="540" w:hanging="540"/>
        <w:jc w:val="both"/>
        <w:rPr>
          <w:rFonts w:ascii="Times New Roman" w:hAnsi="Times New Roman"/>
          <w:sz w:val="24"/>
          <w:szCs w:val="24"/>
          <w:lang w:val="en-US"/>
        </w:rPr>
      </w:pPr>
      <w:r w:rsidRPr="0086535F">
        <w:rPr>
          <w:rFonts w:ascii="Times New Roman" w:hAnsi="Times New Roman"/>
          <w:sz w:val="24"/>
          <w:szCs w:val="24"/>
          <w:lang w:val="en-US"/>
        </w:rPr>
        <w:t xml:space="preserve">L.296/2006: </w:t>
      </w:r>
      <w:proofErr w:type="spellStart"/>
      <w:r w:rsidRPr="0086535F">
        <w:rPr>
          <w:rFonts w:ascii="Times New Roman" w:hAnsi="Times New Roman"/>
          <w:sz w:val="24"/>
          <w:szCs w:val="24"/>
          <w:lang w:val="en-US"/>
        </w:rPr>
        <w:t>Finanziaria</w:t>
      </w:r>
      <w:proofErr w:type="spellEnd"/>
      <w:r w:rsidRPr="0086535F">
        <w:rPr>
          <w:rFonts w:ascii="Times New Roman" w:hAnsi="Times New Roman"/>
          <w:sz w:val="24"/>
          <w:szCs w:val="24"/>
          <w:lang w:val="en-US"/>
        </w:rPr>
        <w:t xml:space="preserve"> 2007. </w:t>
      </w:r>
      <w:hyperlink r:id="rId25" w:history="1">
        <w:r w:rsidRPr="0086535F">
          <w:rPr>
            <w:rStyle w:val="Collegamentoipertestuale"/>
            <w:rFonts w:ascii="Times New Roman" w:hAnsi="Times New Roman"/>
            <w:sz w:val="24"/>
            <w:szCs w:val="24"/>
            <w:lang w:val="en-US"/>
          </w:rPr>
          <w:t>www.parlamento.it/</w:t>
        </w:r>
      </w:hyperlink>
      <w:r w:rsidR="00433E64" w:rsidRPr="000D3400">
        <w:rPr>
          <w:rFonts w:ascii="Times New Roman" w:hAnsi="Times New Roman"/>
          <w:sz w:val="24"/>
          <w:szCs w:val="24"/>
          <w:lang w:val="en-US"/>
        </w:rPr>
        <w:t xml:space="preserve"> (</w:t>
      </w:r>
      <w:proofErr w:type="spellStart"/>
      <w:r w:rsidR="00433E64" w:rsidRPr="000D3400">
        <w:rPr>
          <w:rFonts w:ascii="Times New Roman" w:hAnsi="Times New Roman"/>
          <w:sz w:val="24"/>
          <w:szCs w:val="24"/>
          <w:lang w:val="en-US"/>
        </w:rPr>
        <w:t>Gennaio</w:t>
      </w:r>
      <w:proofErr w:type="spellEnd"/>
      <w:r w:rsidR="00433E64" w:rsidRPr="000D3400">
        <w:rPr>
          <w:rFonts w:ascii="Times New Roman" w:hAnsi="Times New Roman"/>
          <w:sz w:val="24"/>
          <w:szCs w:val="24"/>
          <w:lang w:val="en-US"/>
        </w:rPr>
        <w:t xml:space="preserve"> 2011)</w:t>
      </w:r>
    </w:p>
    <w:p w14:paraId="63ECADB7" w14:textId="77777777" w:rsidR="00772866" w:rsidRPr="000D3400" w:rsidRDefault="0030116E" w:rsidP="00736DE3">
      <w:pPr>
        <w:spacing w:after="0"/>
        <w:ind w:left="567" w:hanging="567"/>
        <w:rPr>
          <w:rFonts w:ascii="Times New Roman" w:hAnsi="Times New Roman"/>
          <w:sz w:val="24"/>
          <w:szCs w:val="24"/>
          <w:lang w:val="en-US"/>
        </w:rPr>
      </w:pPr>
      <w:bookmarkStart w:id="0" w:name="_GoBack"/>
      <w:bookmarkEnd w:id="0"/>
      <w:r w:rsidRPr="000D3400">
        <w:rPr>
          <w:rFonts w:ascii="Times New Roman" w:hAnsi="Times New Roman"/>
          <w:sz w:val="24"/>
          <w:szCs w:val="24"/>
          <w:lang w:val="en-US"/>
        </w:rPr>
        <w:t xml:space="preserve">Morgan K., </w:t>
      </w:r>
      <w:proofErr w:type="spellStart"/>
      <w:r w:rsidRPr="000D3400">
        <w:rPr>
          <w:rFonts w:ascii="Times New Roman" w:hAnsi="Times New Roman"/>
          <w:sz w:val="24"/>
          <w:szCs w:val="24"/>
          <w:lang w:val="en-US"/>
        </w:rPr>
        <w:t>Sonnino</w:t>
      </w:r>
      <w:proofErr w:type="spellEnd"/>
      <w:r w:rsidRPr="000D3400">
        <w:rPr>
          <w:rFonts w:ascii="Times New Roman" w:hAnsi="Times New Roman"/>
          <w:sz w:val="24"/>
          <w:szCs w:val="24"/>
          <w:lang w:val="en-US"/>
        </w:rPr>
        <w:t xml:space="preserve"> R., (2008), </w:t>
      </w:r>
      <w:r w:rsidRPr="000D3400">
        <w:rPr>
          <w:rFonts w:ascii="Times New Roman" w:hAnsi="Times New Roman"/>
          <w:i/>
          <w:sz w:val="24"/>
          <w:szCs w:val="24"/>
          <w:lang w:val="en-US"/>
        </w:rPr>
        <w:t>The school food revolution: public food and the challenge of sustainable development</w:t>
      </w:r>
      <w:r w:rsidRPr="000D3400">
        <w:rPr>
          <w:rFonts w:ascii="Times New Roman" w:hAnsi="Times New Roman"/>
          <w:sz w:val="24"/>
          <w:szCs w:val="24"/>
          <w:lang w:val="en-US"/>
        </w:rPr>
        <w:t xml:space="preserve">, </w:t>
      </w:r>
      <w:proofErr w:type="spellStart"/>
      <w:r w:rsidRPr="000D3400">
        <w:rPr>
          <w:rFonts w:ascii="Times New Roman" w:hAnsi="Times New Roman"/>
          <w:sz w:val="24"/>
          <w:szCs w:val="24"/>
          <w:lang w:val="en-US"/>
        </w:rPr>
        <w:t>Earthscan</w:t>
      </w:r>
      <w:proofErr w:type="spellEnd"/>
      <w:r w:rsidRPr="000D3400">
        <w:rPr>
          <w:rFonts w:ascii="Times New Roman" w:hAnsi="Times New Roman"/>
          <w:sz w:val="24"/>
          <w:szCs w:val="24"/>
          <w:lang w:val="en-US"/>
        </w:rPr>
        <w:t xml:space="preserve"> </w:t>
      </w:r>
      <w:proofErr w:type="spellStart"/>
      <w:r w:rsidRPr="000D3400">
        <w:rPr>
          <w:rFonts w:ascii="Times New Roman" w:hAnsi="Times New Roman"/>
          <w:sz w:val="24"/>
          <w:szCs w:val="24"/>
          <w:lang w:val="en-US"/>
        </w:rPr>
        <w:t>editore</w:t>
      </w:r>
      <w:proofErr w:type="spellEnd"/>
      <w:r w:rsidRPr="000D3400">
        <w:rPr>
          <w:rFonts w:ascii="Times New Roman" w:hAnsi="Times New Roman"/>
          <w:sz w:val="24"/>
          <w:szCs w:val="24"/>
          <w:lang w:val="en-US"/>
        </w:rPr>
        <w:t>, USA, ISBN: 978-1-84407-482-2</w:t>
      </w:r>
    </w:p>
    <w:p w14:paraId="09D13068" w14:textId="77777777" w:rsidR="00772866" w:rsidRPr="000D3400" w:rsidRDefault="00772866" w:rsidP="00866258">
      <w:pPr>
        <w:spacing w:after="0" w:line="280" w:lineRule="atLeast"/>
        <w:ind w:left="540" w:hanging="540"/>
        <w:jc w:val="both"/>
        <w:rPr>
          <w:rFonts w:ascii="Times New Roman" w:hAnsi="Times New Roman"/>
          <w:sz w:val="24"/>
          <w:szCs w:val="24"/>
          <w:lang w:val="en-US"/>
        </w:rPr>
      </w:pPr>
      <w:r w:rsidRPr="0086535F">
        <w:rPr>
          <w:rFonts w:ascii="Times New Roman" w:hAnsi="Times New Roman"/>
          <w:sz w:val="24"/>
          <w:szCs w:val="24"/>
          <w:lang w:val="en-US"/>
        </w:rPr>
        <w:t xml:space="preserve">Norris P. (1999): </w:t>
      </w:r>
      <w:r w:rsidRPr="0086535F">
        <w:rPr>
          <w:rFonts w:ascii="Times New Roman" w:hAnsi="Times New Roman"/>
          <w:i/>
          <w:sz w:val="24"/>
          <w:szCs w:val="24"/>
          <w:lang w:val="en-US"/>
        </w:rPr>
        <w:t>Critical Citizens</w:t>
      </w:r>
      <w:r w:rsidRPr="0086535F">
        <w:rPr>
          <w:rFonts w:ascii="Times New Roman" w:hAnsi="Times New Roman"/>
          <w:sz w:val="24"/>
          <w:szCs w:val="24"/>
          <w:lang w:val="en-US"/>
        </w:rPr>
        <w:t xml:space="preserve">. </w:t>
      </w:r>
      <w:r w:rsidRPr="000D3400">
        <w:rPr>
          <w:rFonts w:ascii="Times New Roman" w:hAnsi="Times New Roman"/>
          <w:sz w:val="24"/>
          <w:szCs w:val="24"/>
          <w:lang w:val="en-US"/>
        </w:rPr>
        <w:t>Oxford University Press, Oxford</w:t>
      </w:r>
    </w:p>
    <w:p w14:paraId="393AC0FA" w14:textId="77777777" w:rsidR="003E0CD7" w:rsidRPr="000D3400" w:rsidRDefault="00772866" w:rsidP="00866258">
      <w:pPr>
        <w:spacing w:after="0" w:line="360" w:lineRule="auto"/>
        <w:ind w:left="540" w:hanging="540"/>
        <w:jc w:val="both"/>
        <w:rPr>
          <w:rFonts w:ascii="Times New Roman" w:hAnsi="Times New Roman"/>
          <w:sz w:val="24"/>
          <w:szCs w:val="24"/>
          <w:lang w:val="en-US"/>
        </w:rPr>
      </w:pPr>
      <w:proofErr w:type="gramStart"/>
      <w:r>
        <w:rPr>
          <w:rFonts w:ascii="Times New Roman" w:hAnsi="Times New Roman"/>
          <w:sz w:val="24"/>
          <w:szCs w:val="24"/>
        </w:rPr>
        <w:t xml:space="preserve">Schifani G., Albanese A., (2010): </w:t>
      </w:r>
      <w:r w:rsidRPr="00BC68F1">
        <w:rPr>
          <w:rFonts w:ascii="Times New Roman" w:hAnsi="Times New Roman"/>
          <w:i/>
          <w:sz w:val="24"/>
          <w:szCs w:val="24"/>
        </w:rPr>
        <w:t>Diffusione e caratteristiche dei Gruppi di Acquisto Solidale: primi elementi di un’indagine esplorativa in Sicilia</w:t>
      </w:r>
      <w:r>
        <w:rPr>
          <w:rFonts w:ascii="Times New Roman" w:hAnsi="Times New Roman"/>
          <w:sz w:val="24"/>
          <w:szCs w:val="24"/>
        </w:rPr>
        <w:t xml:space="preserve">, relazione presentata al seminario INEA </w:t>
      </w:r>
      <w:r w:rsidRPr="00B47549">
        <w:rPr>
          <w:rFonts w:ascii="Times New Roman" w:hAnsi="Times New Roman"/>
          <w:i/>
          <w:sz w:val="24"/>
          <w:szCs w:val="24"/>
        </w:rPr>
        <w:t>Lo sviluppo rurale in Sicilia: Esperienze a confronto tra emergenze e nuove opportunità: La filiera Corta</w:t>
      </w:r>
      <w:r>
        <w:rPr>
          <w:rFonts w:ascii="Times New Roman" w:hAnsi="Times New Roman"/>
          <w:sz w:val="24"/>
          <w:szCs w:val="24"/>
        </w:rPr>
        <w:t>.</w:t>
      </w:r>
      <w:proofErr w:type="gramEnd"/>
      <w:r>
        <w:rPr>
          <w:rFonts w:ascii="Times New Roman" w:hAnsi="Times New Roman"/>
          <w:sz w:val="24"/>
          <w:szCs w:val="24"/>
        </w:rPr>
        <w:t xml:space="preserve"> </w:t>
      </w:r>
      <w:proofErr w:type="gramStart"/>
      <w:r w:rsidRPr="000D3400">
        <w:rPr>
          <w:rFonts w:ascii="Times New Roman" w:hAnsi="Times New Roman"/>
          <w:sz w:val="24"/>
          <w:szCs w:val="24"/>
          <w:lang w:val="en-US"/>
        </w:rPr>
        <w:t xml:space="preserve">Palermo, 16 </w:t>
      </w:r>
      <w:proofErr w:type="spellStart"/>
      <w:r w:rsidRPr="000D3400">
        <w:rPr>
          <w:rFonts w:ascii="Times New Roman" w:hAnsi="Times New Roman"/>
          <w:sz w:val="24"/>
          <w:szCs w:val="24"/>
          <w:lang w:val="en-US"/>
        </w:rPr>
        <w:t>aprile</w:t>
      </w:r>
      <w:proofErr w:type="spellEnd"/>
      <w:r w:rsidRPr="000D3400">
        <w:rPr>
          <w:rFonts w:ascii="Times New Roman" w:hAnsi="Times New Roman"/>
          <w:sz w:val="24"/>
          <w:szCs w:val="24"/>
          <w:lang w:val="en-US"/>
        </w:rPr>
        <w:t xml:space="preserve"> 2010.</w:t>
      </w:r>
      <w:proofErr w:type="gramEnd"/>
    </w:p>
    <w:p w14:paraId="1E09FD55" w14:textId="77777777" w:rsidR="00772866" w:rsidRDefault="00A45EAF" w:rsidP="00866258">
      <w:pPr>
        <w:spacing w:after="0" w:line="360" w:lineRule="auto"/>
        <w:ind w:left="540" w:hanging="540"/>
        <w:jc w:val="both"/>
        <w:rPr>
          <w:rFonts w:ascii="Times New Roman" w:hAnsi="Times New Roman"/>
          <w:sz w:val="24"/>
          <w:szCs w:val="24"/>
        </w:rPr>
      </w:pPr>
      <w:proofErr w:type="spellStart"/>
      <w:proofErr w:type="gramStart"/>
      <w:r w:rsidRPr="000D3400">
        <w:rPr>
          <w:rFonts w:ascii="Times New Roman" w:hAnsi="Times New Roman"/>
          <w:sz w:val="24"/>
          <w:szCs w:val="24"/>
          <w:lang w:val="en-US"/>
        </w:rPr>
        <w:t>Spangen</w:t>
      </w:r>
      <w:r w:rsidR="003E0CD7" w:rsidRPr="000D3400">
        <w:rPr>
          <w:rFonts w:ascii="Times New Roman" w:hAnsi="Times New Roman"/>
          <w:sz w:val="24"/>
          <w:szCs w:val="24"/>
          <w:lang w:val="en-US"/>
        </w:rPr>
        <w:t>berg</w:t>
      </w:r>
      <w:proofErr w:type="spellEnd"/>
      <w:r w:rsidR="003E0CD7" w:rsidRPr="000D3400">
        <w:rPr>
          <w:rFonts w:ascii="Times New Roman" w:hAnsi="Times New Roman"/>
          <w:sz w:val="24"/>
          <w:szCs w:val="24"/>
          <w:lang w:val="en-US"/>
        </w:rPr>
        <w:t xml:space="preserve"> J. H., </w:t>
      </w:r>
      <w:proofErr w:type="spellStart"/>
      <w:r w:rsidR="003E0CD7" w:rsidRPr="000D3400">
        <w:rPr>
          <w:rFonts w:ascii="Times New Roman" w:hAnsi="Times New Roman"/>
          <w:sz w:val="24"/>
          <w:szCs w:val="24"/>
          <w:lang w:val="en-US"/>
        </w:rPr>
        <w:t>Bonniot</w:t>
      </w:r>
      <w:proofErr w:type="spellEnd"/>
      <w:r w:rsidR="003E0CD7" w:rsidRPr="000D3400">
        <w:rPr>
          <w:rFonts w:ascii="Times New Roman" w:hAnsi="Times New Roman"/>
          <w:sz w:val="24"/>
          <w:szCs w:val="24"/>
          <w:lang w:val="en-US"/>
        </w:rPr>
        <w:t xml:space="preserve"> O., (1998), </w:t>
      </w:r>
      <w:r w:rsidR="003E0CD7" w:rsidRPr="000D3400">
        <w:rPr>
          <w:rFonts w:ascii="Times New Roman" w:hAnsi="Times New Roman"/>
          <w:i/>
          <w:sz w:val="24"/>
          <w:szCs w:val="24"/>
          <w:lang w:val="en-US"/>
        </w:rPr>
        <w:t>Sustainability Indicators – a compass on the road.</w:t>
      </w:r>
      <w:proofErr w:type="gramEnd"/>
      <w:r w:rsidR="003E0CD7" w:rsidRPr="000D3400">
        <w:rPr>
          <w:rFonts w:ascii="Times New Roman" w:hAnsi="Times New Roman"/>
          <w:sz w:val="24"/>
          <w:szCs w:val="24"/>
          <w:lang w:val="en-US"/>
        </w:rPr>
        <w:t xml:space="preserve"> </w:t>
      </w:r>
      <w:r w:rsidR="003E0CD7">
        <w:rPr>
          <w:rFonts w:ascii="Times New Roman" w:hAnsi="Times New Roman"/>
          <w:sz w:val="24"/>
          <w:szCs w:val="24"/>
        </w:rPr>
        <w:t xml:space="preserve">Wuppertal </w:t>
      </w:r>
      <w:proofErr w:type="spellStart"/>
      <w:r w:rsidR="003E0CD7">
        <w:rPr>
          <w:rFonts w:ascii="Times New Roman" w:hAnsi="Times New Roman"/>
          <w:sz w:val="24"/>
          <w:szCs w:val="24"/>
        </w:rPr>
        <w:t>paper</w:t>
      </w:r>
      <w:proofErr w:type="spellEnd"/>
      <w:r w:rsidR="003E0CD7">
        <w:rPr>
          <w:rFonts w:ascii="Times New Roman" w:hAnsi="Times New Roman"/>
          <w:sz w:val="24"/>
          <w:szCs w:val="24"/>
        </w:rPr>
        <w:t xml:space="preserve"> no. 81, Febbraio, disponibile al sito internet </w:t>
      </w:r>
      <w:r w:rsidR="003E0CD7" w:rsidRPr="003E0CD7">
        <w:rPr>
          <w:rFonts w:ascii="Times New Roman" w:hAnsi="Times New Roman"/>
          <w:sz w:val="24"/>
          <w:szCs w:val="24"/>
        </w:rPr>
        <w:t>http://www.ulb.ac.be/ceese/STAFF/Tom/spangenberg.pdf</w:t>
      </w:r>
    </w:p>
    <w:p w14:paraId="00485670" w14:textId="77777777" w:rsidR="0083695C" w:rsidRPr="0083695C" w:rsidRDefault="0083695C" w:rsidP="00866258">
      <w:pPr>
        <w:spacing w:after="0" w:line="360" w:lineRule="auto"/>
        <w:ind w:left="540" w:hanging="540"/>
        <w:jc w:val="both"/>
        <w:rPr>
          <w:rFonts w:ascii="Times New Roman" w:hAnsi="Times New Roman"/>
          <w:sz w:val="24"/>
          <w:szCs w:val="24"/>
          <w:lang w:val="en-US"/>
        </w:rPr>
      </w:pPr>
      <w:proofErr w:type="spellStart"/>
      <w:r w:rsidRPr="0083695C">
        <w:rPr>
          <w:rFonts w:ascii="Times New Roman" w:hAnsi="Times New Roman"/>
          <w:sz w:val="24"/>
          <w:szCs w:val="24"/>
          <w:lang w:val="en-US"/>
        </w:rPr>
        <w:t>Verimier</w:t>
      </w:r>
      <w:proofErr w:type="spellEnd"/>
      <w:r w:rsidRPr="0083695C">
        <w:rPr>
          <w:rFonts w:ascii="Times New Roman" w:hAnsi="Times New Roman"/>
          <w:sz w:val="24"/>
          <w:szCs w:val="24"/>
          <w:lang w:val="en-US"/>
        </w:rPr>
        <w:t xml:space="preserve"> I., </w:t>
      </w:r>
      <w:proofErr w:type="spellStart"/>
      <w:r w:rsidRPr="0083695C">
        <w:rPr>
          <w:rFonts w:ascii="Times New Roman" w:hAnsi="Times New Roman"/>
          <w:sz w:val="24"/>
          <w:szCs w:val="24"/>
          <w:lang w:val="en-US"/>
        </w:rPr>
        <w:t>Verbeke</w:t>
      </w:r>
      <w:proofErr w:type="spellEnd"/>
      <w:r w:rsidRPr="0083695C">
        <w:rPr>
          <w:rFonts w:ascii="Times New Roman" w:hAnsi="Times New Roman"/>
          <w:sz w:val="24"/>
          <w:szCs w:val="24"/>
          <w:lang w:val="en-US"/>
        </w:rPr>
        <w:t xml:space="preserve"> W. (2006): </w:t>
      </w:r>
      <w:r w:rsidRPr="006C422B">
        <w:rPr>
          <w:rFonts w:ascii="Times New Roman" w:hAnsi="Times New Roman"/>
          <w:sz w:val="24"/>
          <w:szCs w:val="24"/>
          <w:lang w:val="en-US"/>
        </w:rPr>
        <w:t>Sustainable Food Consumption: Exploring the consumer “attitude-behavioral intention” GAP</w:t>
      </w:r>
      <w:r>
        <w:rPr>
          <w:rFonts w:ascii="Times New Roman" w:hAnsi="Times New Roman"/>
          <w:sz w:val="24"/>
          <w:szCs w:val="24"/>
          <w:lang w:val="en-US"/>
        </w:rPr>
        <w:t xml:space="preserve">. </w:t>
      </w:r>
      <w:proofErr w:type="gramStart"/>
      <w:r w:rsidRPr="006C422B">
        <w:rPr>
          <w:rFonts w:ascii="Times New Roman" w:hAnsi="Times New Roman"/>
          <w:i/>
          <w:sz w:val="24"/>
          <w:szCs w:val="24"/>
          <w:lang w:val="en-US"/>
        </w:rPr>
        <w:t>Journal of Agricultural and Environmental Ethics</w:t>
      </w:r>
      <w:r>
        <w:rPr>
          <w:rFonts w:ascii="Times New Roman" w:hAnsi="Times New Roman"/>
          <w:sz w:val="24"/>
          <w:szCs w:val="24"/>
          <w:lang w:val="en-US"/>
        </w:rPr>
        <w:t xml:space="preserve"> (</w:t>
      </w:r>
      <w:r w:rsidR="006C422B">
        <w:rPr>
          <w:rFonts w:ascii="Times New Roman" w:hAnsi="Times New Roman"/>
          <w:sz w:val="24"/>
          <w:szCs w:val="24"/>
          <w:lang w:val="en-US"/>
        </w:rPr>
        <w:t>IXX</w:t>
      </w:r>
      <w:r>
        <w:rPr>
          <w:rFonts w:ascii="Times New Roman" w:hAnsi="Times New Roman"/>
          <w:sz w:val="24"/>
          <w:szCs w:val="24"/>
          <w:lang w:val="en-US"/>
        </w:rPr>
        <w:t>) pp.169-194.</w:t>
      </w:r>
      <w:proofErr w:type="gramEnd"/>
    </w:p>
    <w:p w14:paraId="7228AEC5" w14:textId="77777777" w:rsidR="00772866" w:rsidRPr="005C614E" w:rsidRDefault="00772866" w:rsidP="00736DE3">
      <w:pPr>
        <w:spacing w:after="0" w:line="360" w:lineRule="auto"/>
        <w:ind w:left="540" w:hanging="540"/>
        <w:jc w:val="both"/>
        <w:rPr>
          <w:rFonts w:ascii="Times New Roman" w:hAnsi="Times New Roman"/>
          <w:sz w:val="24"/>
          <w:szCs w:val="24"/>
        </w:rPr>
      </w:pPr>
      <w:proofErr w:type="spellStart"/>
      <w:r w:rsidRPr="000D3400">
        <w:rPr>
          <w:rFonts w:ascii="Times New Roman" w:hAnsi="Times New Roman"/>
          <w:sz w:val="24"/>
          <w:szCs w:val="24"/>
          <w:lang w:val="en-US"/>
        </w:rPr>
        <w:t>Schotter</w:t>
      </w:r>
      <w:proofErr w:type="spellEnd"/>
      <w:r w:rsidRPr="000D3400">
        <w:rPr>
          <w:rFonts w:ascii="Times New Roman" w:hAnsi="Times New Roman"/>
          <w:sz w:val="24"/>
          <w:szCs w:val="24"/>
          <w:lang w:val="en-US"/>
        </w:rPr>
        <w:t xml:space="preserve"> A. (2002): </w:t>
      </w:r>
      <w:proofErr w:type="spellStart"/>
      <w:r w:rsidRPr="000D3400">
        <w:rPr>
          <w:rFonts w:ascii="Times New Roman" w:hAnsi="Times New Roman"/>
          <w:i/>
          <w:sz w:val="24"/>
          <w:szCs w:val="24"/>
          <w:lang w:val="en-US"/>
        </w:rPr>
        <w:t>Microeconomia</w:t>
      </w:r>
      <w:proofErr w:type="spellEnd"/>
      <w:r w:rsidRPr="000D3400">
        <w:rPr>
          <w:rFonts w:ascii="Times New Roman" w:hAnsi="Times New Roman"/>
          <w:sz w:val="24"/>
          <w:szCs w:val="24"/>
          <w:lang w:val="en-US"/>
        </w:rPr>
        <w:t xml:space="preserve">. </w:t>
      </w:r>
      <w:r>
        <w:rPr>
          <w:rFonts w:ascii="Times New Roman" w:hAnsi="Times New Roman"/>
          <w:sz w:val="24"/>
          <w:szCs w:val="24"/>
        </w:rPr>
        <w:t xml:space="preserve">G. </w:t>
      </w:r>
      <w:proofErr w:type="spellStart"/>
      <w:r>
        <w:rPr>
          <w:rFonts w:ascii="Times New Roman" w:hAnsi="Times New Roman"/>
          <w:sz w:val="24"/>
          <w:szCs w:val="24"/>
        </w:rPr>
        <w:t>Giappichelli</w:t>
      </w:r>
      <w:proofErr w:type="spellEnd"/>
      <w:r>
        <w:rPr>
          <w:rFonts w:ascii="Times New Roman" w:hAnsi="Times New Roman"/>
          <w:sz w:val="24"/>
          <w:szCs w:val="24"/>
        </w:rPr>
        <w:t xml:space="preserve"> Editore, Torino.</w:t>
      </w:r>
    </w:p>
    <w:sectPr w:rsidR="00772866" w:rsidRPr="005C614E" w:rsidSect="00772866">
      <w:footerReference w:type="default" r:id="rId26"/>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B7E134" w14:textId="77777777" w:rsidR="00ED5D8B" w:rsidRDefault="00ED5D8B" w:rsidP="00772866">
      <w:pPr>
        <w:spacing w:after="0" w:line="240" w:lineRule="auto"/>
      </w:pPr>
      <w:r>
        <w:separator/>
      </w:r>
    </w:p>
  </w:endnote>
  <w:endnote w:type="continuationSeparator" w:id="0">
    <w:p w14:paraId="73CA859A" w14:textId="77777777" w:rsidR="00ED5D8B" w:rsidRDefault="00ED5D8B" w:rsidP="007728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A193D8" w14:textId="77777777" w:rsidR="00ED5D8B" w:rsidRDefault="00ED5D8B">
    <w:pPr>
      <w:pStyle w:val="Pidipagina"/>
      <w:jc w:val="right"/>
    </w:pPr>
    <w:r>
      <w:fldChar w:fldCharType="begin"/>
    </w:r>
    <w:r>
      <w:instrText>PAGE   \* MERGEFORMAT</w:instrText>
    </w:r>
    <w:r>
      <w:fldChar w:fldCharType="separate"/>
    </w:r>
    <w:r w:rsidR="00AB6A10">
      <w:rPr>
        <w:noProof/>
      </w:rPr>
      <w:t>18</w:t>
    </w:r>
    <w:r>
      <w:rPr>
        <w:noProof/>
      </w:rPr>
      <w:fldChar w:fldCharType="end"/>
    </w:r>
  </w:p>
  <w:p w14:paraId="69B1CC0A" w14:textId="77777777" w:rsidR="00ED5D8B" w:rsidRDefault="00ED5D8B">
    <w:pPr>
      <w:pStyle w:val="Pidipa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044B9B" w14:textId="77777777" w:rsidR="00ED5D8B" w:rsidRDefault="00ED5D8B" w:rsidP="00772866">
      <w:pPr>
        <w:spacing w:after="0" w:line="240" w:lineRule="auto"/>
      </w:pPr>
      <w:r>
        <w:separator/>
      </w:r>
    </w:p>
  </w:footnote>
  <w:footnote w:type="continuationSeparator" w:id="0">
    <w:p w14:paraId="1453F0F2" w14:textId="77777777" w:rsidR="00ED5D8B" w:rsidRDefault="00ED5D8B" w:rsidP="00772866">
      <w:pPr>
        <w:spacing w:after="0" w:line="240" w:lineRule="auto"/>
      </w:pPr>
      <w:r>
        <w:continuationSeparator/>
      </w:r>
    </w:p>
  </w:footnote>
  <w:footnote w:id="1">
    <w:p w14:paraId="5E2F1931" w14:textId="77777777" w:rsidR="00ED5D8B" w:rsidRDefault="00ED5D8B" w:rsidP="00F24FD0">
      <w:pPr>
        <w:pStyle w:val="Testonotaapidipagina"/>
        <w:ind w:left="142" w:hanging="142"/>
        <w:jc w:val="both"/>
      </w:pPr>
      <w:r>
        <w:rPr>
          <w:rStyle w:val="Rimandonotaapidipagina"/>
        </w:rPr>
        <w:footnoteRef/>
      </w:r>
      <w:r>
        <w:t xml:space="preserve"> “Lo sviluppo dei Gruppi di Acquisto Solidale in Sicilia e le relazioni con il mondo della produzione”, Dipartimento Demetra, Università degli Studi di Palermo, Regione Siciliana, Assessorato alle Risorse Agricole e </w:t>
      </w:r>
      <w:proofErr w:type="gramStart"/>
      <w:r>
        <w:t>Alimentari</w:t>
      </w:r>
      <w:proofErr w:type="gramEnd"/>
      <w:r>
        <w:t>, Istituto Nazionale di Economia Agraria.</w:t>
      </w:r>
    </w:p>
  </w:footnote>
  <w:footnote w:id="2">
    <w:p w14:paraId="4FE6667C" w14:textId="77777777" w:rsidR="00ED5D8B" w:rsidRDefault="00ED5D8B">
      <w:pPr>
        <w:pStyle w:val="Testonotaapidipagina"/>
      </w:pPr>
      <w:r>
        <w:rPr>
          <w:rStyle w:val="Rimandonotaapidipagina"/>
        </w:rPr>
        <w:footnoteRef/>
      </w:r>
      <w:r>
        <w:t xml:space="preserve"> </w:t>
      </w:r>
      <w:r w:rsidRPr="005C2C76">
        <w:t>5° Censimento generale dell’Agricoltura</w:t>
      </w:r>
      <w:r>
        <w:t>, Sicilia</w:t>
      </w:r>
    </w:p>
  </w:footnote>
  <w:footnote w:id="3">
    <w:p w14:paraId="54F67C49" w14:textId="77777777" w:rsidR="00ED5D8B" w:rsidRDefault="00ED5D8B">
      <w:pPr>
        <w:pStyle w:val="Testonotaapidipagina"/>
      </w:pPr>
      <w:r>
        <w:rPr>
          <w:rStyle w:val="Rimandonotaapidipagina"/>
        </w:rPr>
        <w:footnoteRef/>
      </w:r>
      <w:r>
        <w:t xml:space="preserve"> 13° e 14° Censimento generale della popolazione, Sicilia</w:t>
      </w:r>
    </w:p>
  </w:footnote>
  <w:footnote w:id="4">
    <w:p w14:paraId="0F0AE32D" w14:textId="77777777" w:rsidR="00ED5D8B" w:rsidRDefault="00ED5D8B">
      <w:pPr>
        <w:pStyle w:val="Testonotaapidipagina"/>
      </w:pPr>
      <w:r>
        <w:rPr>
          <w:rStyle w:val="Rimandonotaapidipagina"/>
        </w:rPr>
        <w:footnoteRef/>
      </w:r>
      <w:r>
        <w:t xml:space="preserve"> 4° e 5° Censimento generale dell’agricoltura, Sicilia.</w:t>
      </w:r>
    </w:p>
  </w:footnote>
  <w:footnote w:id="5">
    <w:p w14:paraId="2FB9E2FB" w14:textId="77777777" w:rsidR="00ED5D8B" w:rsidRDefault="00ED5D8B" w:rsidP="00F24FD0">
      <w:pPr>
        <w:pStyle w:val="Testonotaapidipagina"/>
        <w:ind w:left="142" w:hanging="142"/>
        <w:jc w:val="both"/>
      </w:pPr>
      <w:r>
        <w:rPr>
          <w:rStyle w:val="Rimandonotaapidipagina"/>
        </w:rPr>
        <w:footnoteRef/>
      </w:r>
      <w:r>
        <w:t xml:space="preserve"> </w:t>
      </w:r>
      <w:r w:rsidRPr="009434DB">
        <w:t>Gli unici dati sul numero dei GAS operativi in Italia sono disponibili nel sito della Rete Gas Italiana, dove su base volontaria si registrano i GAS.</w:t>
      </w:r>
    </w:p>
  </w:footnote>
  <w:footnote w:id="6">
    <w:p w14:paraId="0945826A" w14:textId="77777777" w:rsidR="00ED5D8B" w:rsidRDefault="00ED5D8B" w:rsidP="00866258">
      <w:pPr>
        <w:pStyle w:val="Testonotaapidipagina"/>
        <w:ind w:left="142"/>
        <w:jc w:val="both"/>
      </w:pPr>
      <w:r>
        <w:rPr>
          <w:rStyle w:val="Rimandonotaapidipagina"/>
        </w:rPr>
        <w:footnoteRef/>
      </w:r>
      <w:r>
        <w:t xml:space="preserve"> </w:t>
      </w:r>
      <w:r w:rsidRPr="005C1C98">
        <w:t xml:space="preserve">Le banche del tempo si basano sullo scambio gratuito di tempo e competenze. Ciascun socio mette a disposizione parte del suo tempo, ricevendo in cambio altre </w:t>
      </w:r>
      <w:proofErr w:type="gramStart"/>
      <w:r w:rsidRPr="005C1C98">
        <w:t>prestazioni,</w:t>
      </w:r>
      <w:proofErr w:type="gramEnd"/>
      <w:r w:rsidRPr="005C1C98">
        <w:t xml:space="preserve"> di carattere sempre volontario. Le ore di tempo messe a disposizione costituiscono crediti che possono essere scambiati attraverso un </w:t>
      </w:r>
      <w:proofErr w:type="gramStart"/>
      <w:r w:rsidRPr="005C1C98">
        <w:t>apposito</w:t>
      </w:r>
      <w:proofErr w:type="gramEnd"/>
      <w:r w:rsidRPr="005C1C98">
        <w:t xml:space="preserve"> servizio (Banca) tra i soci. Nelle “Banche del Libro” i soci costituiscono librerie, spesso virtuali”, dove sono messi a disposizione i libri </w:t>
      </w:r>
      <w:r>
        <w:t xml:space="preserve">che ciascuno decide di </w:t>
      </w:r>
      <w:proofErr w:type="gramStart"/>
      <w:r>
        <w:t>prestare</w:t>
      </w:r>
      <w:proofErr w:type="gramEnd"/>
    </w:p>
  </w:footnote>
  <w:footnote w:id="7">
    <w:p w14:paraId="4AA8DE12" w14:textId="77777777" w:rsidR="00ED5D8B" w:rsidRDefault="00ED5D8B" w:rsidP="00CB0CFB">
      <w:pPr>
        <w:pStyle w:val="Testonotaapidipagina"/>
        <w:jc w:val="both"/>
      </w:pPr>
      <w:r>
        <w:rPr>
          <w:rStyle w:val="Rimandonotaapidipagina"/>
        </w:rPr>
        <w:footnoteRef/>
      </w:r>
      <w:r>
        <w:t xml:space="preserve"> </w:t>
      </w:r>
      <w:r>
        <w:rPr>
          <w:sz w:val="24"/>
          <w:szCs w:val="24"/>
        </w:rPr>
        <w:t xml:space="preserve">- </w:t>
      </w:r>
      <w:r w:rsidRPr="005C1C98">
        <w:t xml:space="preserve">La correlazione parziale </w:t>
      </w:r>
      <w:proofErr w:type="gramStart"/>
      <w:r w:rsidRPr="005C1C98">
        <w:t>risulta</w:t>
      </w:r>
      <w:proofErr w:type="gramEnd"/>
      <w:r w:rsidRPr="005C1C98">
        <w:t xml:space="preserve"> dalla correlazione tra due variabili quando l’effetto di una terza variabile è annullato; la formula per calcolare il KMO è la seguente:   </w:t>
      </w:r>
    </w:p>
    <w:p w14:paraId="4B5C2FE8" w14:textId="77777777" w:rsidR="00ED5D8B" w:rsidRPr="005C1C98" w:rsidRDefault="00ED5D8B" w:rsidP="00CB0CFB">
      <w:pPr>
        <w:pStyle w:val="Testonotaapidipagina"/>
        <w:jc w:val="center"/>
      </w:pPr>
      <w:r w:rsidRPr="005C1C98">
        <w:t xml:space="preserve">KMO= </w:t>
      </w:r>
      <w:r w:rsidRPr="005C1C98">
        <w:rPr>
          <w:position w:val="-30"/>
        </w:rPr>
        <w:object w:dxaOrig="3540" w:dyaOrig="720" w14:anchorId="68BEA5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in;height:30pt" o:ole="">
            <v:imagedata r:id="rId1" o:title=""/>
          </v:shape>
          <o:OLEObject Type="Embed" ProgID="Equation.3" ShapeID="_x0000_i1026" DrawAspect="Content" ObjectID="_1244297029" r:id="rId2"/>
        </w:object>
      </w:r>
    </w:p>
    <w:p w14:paraId="2AA6A92E" w14:textId="77777777" w:rsidR="00ED5D8B" w:rsidRPr="005C1C98" w:rsidRDefault="00ED5D8B" w:rsidP="00CB0CFB">
      <w:pPr>
        <w:pStyle w:val="Testonotaapidipagina"/>
        <w:jc w:val="both"/>
      </w:pPr>
      <w:r w:rsidRPr="005C1C98">
        <w:t xml:space="preserve">Dove </w:t>
      </w:r>
      <w:r w:rsidRPr="005C1C98">
        <w:rPr>
          <w:position w:val="-14"/>
        </w:rPr>
        <w:object w:dxaOrig="600" w:dyaOrig="400" w14:anchorId="74E582FB">
          <v:shape id="_x0000_i1028" type="#_x0000_t75" style="width:23.35pt;height:16pt" o:ole="">
            <v:imagedata r:id="rId3" o:title=""/>
          </v:shape>
          <o:OLEObject Type="Embed" ProgID="Equation.3" ShapeID="_x0000_i1028" DrawAspect="Content" ObjectID="_1244297030" r:id="rId4"/>
        </w:object>
      </w:r>
      <w:r w:rsidRPr="005C1C98">
        <w:t xml:space="preserve">è il coefficiente di correlazione tra </w:t>
      </w:r>
      <w:r w:rsidRPr="005C1C98">
        <w:rPr>
          <w:position w:val="-12"/>
        </w:rPr>
        <w:object w:dxaOrig="240" w:dyaOrig="360" w14:anchorId="23DEC16F">
          <v:shape id="_x0000_i1030" type="#_x0000_t75" style="width:12pt;height:18pt" o:ole="">
            <v:imagedata r:id="rId5" o:title=""/>
          </v:shape>
          <o:OLEObject Type="Embed" ProgID="Equation.3" ShapeID="_x0000_i1030" DrawAspect="Content" ObjectID="_1244297031" r:id="rId6"/>
        </w:object>
      </w:r>
      <w:r w:rsidRPr="005C1C98">
        <w:t xml:space="preserve">e </w:t>
      </w:r>
      <w:r w:rsidRPr="005C1C98">
        <w:rPr>
          <w:position w:val="-14"/>
        </w:rPr>
        <w:object w:dxaOrig="279" w:dyaOrig="380" w14:anchorId="33AF88AE">
          <v:shape id="_x0000_i1032" type="#_x0000_t75" style="width:14pt;height:18.65pt" o:ole="">
            <v:imagedata r:id="rId7" o:title=""/>
          </v:shape>
          <o:OLEObject Type="Embed" ProgID="Equation.3" ShapeID="_x0000_i1032" DrawAspect="Content" ObjectID="_1244297032" r:id="rId8"/>
        </w:object>
      </w:r>
      <w:r w:rsidRPr="005C1C98">
        <w:t xml:space="preserve"> al netto dei fattori estratti e </w:t>
      </w:r>
      <w:r w:rsidRPr="005C1C98">
        <w:rPr>
          <w:position w:val="-14"/>
        </w:rPr>
        <w:object w:dxaOrig="279" w:dyaOrig="380" w14:anchorId="701B4E61">
          <v:shape id="_x0000_i1034" type="#_x0000_t75" style="width:14pt;height:18.65pt" o:ole="">
            <v:imagedata r:id="rId9" o:title=""/>
          </v:shape>
          <o:OLEObject Type="Embed" ProgID="Equation.3" ShapeID="_x0000_i1034" DrawAspect="Content" ObjectID="_1244297033" r:id="rId10"/>
        </w:object>
      </w:r>
      <w:r w:rsidRPr="005C1C98">
        <w:t xml:space="preserve"> è il coefficiente semplice tra le variabili.</w:t>
      </w:r>
    </w:p>
    <w:p w14:paraId="56B511A4" w14:textId="77777777" w:rsidR="00ED5D8B" w:rsidRPr="005C1C98" w:rsidRDefault="00ED5D8B" w:rsidP="00CB0CFB">
      <w:pPr>
        <w:pStyle w:val="Testonotaapidipagina"/>
      </w:pPr>
      <w:r w:rsidRPr="005C1C98">
        <w:t xml:space="preserve">- Il test di sfericità di </w:t>
      </w:r>
      <w:proofErr w:type="spellStart"/>
      <w:r w:rsidRPr="005C1C98">
        <w:t>Bartlett</w:t>
      </w:r>
      <w:proofErr w:type="spellEnd"/>
      <w:r w:rsidRPr="005C1C98">
        <w:t xml:space="preserve"> si basa sul Chi-quadrato:</w:t>
      </w:r>
    </w:p>
    <w:p w14:paraId="7B72A8CD" w14:textId="77777777" w:rsidR="00ED5D8B" w:rsidRPr="005C1C98" w:rsidRDefault="00ED5D8B" w:rsidP="00CB0CFB">
      <w:pPr>
        <w:pStyle w:val="Testonotaapidipagina"/>
        <w:jc w:val="center"/>
      </w:pPr>
      <w:r w:rsidRPr="005C1C98">
        <w:rPr>
          <w:position w:val="-24"/>
        </w:rPr>
        <w:object w:dxaOrig="3000" w:dyaOrig="620" w14:anchorId="629AD0E7">
          <v:shape id="_x0000_i1036" type="#_x0000_t75" style="width:114pt;height:24.65pt" o:ole="">
            <v:imagedata r:id="rId11" o:title=""/>
          </v:shape>
          <o:OLEObject Type="Embed" ProgID="Equation.3" ShapeID="_x0000_i1036" DrawAspect="Content" ObjectID="_1244297034" r:id="rId12"/>
        </w:object>
      </w:r>
    </w:p>
    <w:p w14:paraId="78C2B3B6" w14:textId="77777777" w:rsidR="00ED5D8B" w:rsidRPr="005C1C98" w:rsidRDefault="00ED5D8B" w:rsidP="00CB0CFB">
      <w:pPr>
        <w:pStyle w:val="Testonotaapidipagina"/>
        <w:jc w:val="both"/>
      </w:pPr>
      <w:r w:rsidRPr="005C1C98">
        <w:t xml:space="preserve">Dove n è il numero dei casi, v è il numero degli elementi presenti sulla diagonale della matrice di correlazione e </w:t>
      </w:r>
      <w:r w:rsidRPr="005C1C98">
        <w:rPr>
          <w:position w:val="-14"/>
        </w:rPr>
        <w:object w:dxaOrig="460" w:dyaOrig="400" w14:anchorId="684D1CE2">
          <v:shape id="_x0000_i1038" type="#_x0000_t75" style="width:18.65pt;height:16.65pt" o:ole="">
            <v:imagedata r:id="rId13" o:title=""/>
          </v:shape>
          <o:OLEObject Type="Embed" ProgID="Equation.3" ShapeID="_x0000_i1038" DrawAspect="Content" ObjectID="_1244297035" r:id="rId14"/>
        </w:object>
      </w:r>
      <w:r w:rsidRPr="005C1C98">
        <w:t xml:space="preserve"> è il </w:t>
      </w:r>
      <w:proofErr w:type="gramStart"/>
      <w:r w:rsidRPr="005C1C98">
        <w:t>determinante</w:t>
      </w:r>
      <w:proofErr w:type="gramEnd"/>
      <w:r w:rsidRPr="005C1C98">
        <w:t xml:space="preserve"> della matrice di correlazione. I gradi di libertà si calcolano nel seguente modo:</w:t>
      </w:r>
    </w:p>
    <w:p w14:paraId="6075350B" w14:textId="77777777" w:rsidR="00ED5D8B" w:rsidRPr="005C1C98" w:rsidRDefault="00ED5D8B" w:rsidP="00CB0CFB">
      <w:pPr>
        <w:pStyle w:val="Testonotaapidipagina"/>
      </w:pPr>
      <w:r w:rsidRPr="005C1C98">
        <w:t xml:space="preserve">                                                           </w:t>
      </w:r>
      <w:r w:rsidRPr="005C1C98">
        <w:rPr>
          <w:position w:val="-24"/>
        </w:rPr>
        <w:object w:dxaOrig="1160" w:dyaOrig="620" w14:anchorId="715A0AAD">
          <v:shape id="_x0000_i1040" type="#_x0000_t75" style="width:42pt;height:22.65pt" o:ole="">
            <v:imagedata r:id="rId15" o:title=""/>
          </v:shape>
          <o:OLEObject Type="Embed" ProgID="Equation.3" ShapeID="_x0000_i1040" DrawAspect="Content" ObjectID="_1244297036" r:id="rId16"/>
        </w:object>
      </w:r>
    </w:p>
    <w:p w14:paraId="0B80BE71" w14:textId="77777777" w:rsidR="00ED5D8B" w:rsidRDefault="00ED5D8B">
      <w:pPr>
        <w:pStyle w:val="Testonotaapidipagina"/>
      </w:pPr>
    </w:p>
  </w:footnote>
  <w:footnote w:id="8">
    <w:p w14:paraId="6516A78D" w14:textId="77777777" w:rsidR="00ED5D8B" w:rsidRDefault="00ED5D8B" w:rsidP="00F41BEC">
      <w:pPr>
        <w:pStyle w:val="Testonotaapidipagina"/>
        <w:ind w:left="142" w:hanging="142"/>
        <w:jc w:val="both"/>
      </w:pPr>
      <w:r>
        <w:rPr>
          <w:rStyle w:val="Rimandonotaapidipagina"/>
        </w:rPr>
        <w:footnoteRef/>
      </w:r>
      <w:r>
        <w:t xml:space="preserve"> </w:t>
      </w:r>
      <w:r w:rsidRPr="005C1C98">
        <w:t xml:space="preserve">Dove </w:t>
      </w:r>
      <w:proofErr w:type="spellStart"/>
      <w:r w:rsidRPr="00F41BEC">
        <w:rPr>
          <w:i/>
        </w:rPr>
        <w:t>Y</w:t>
      </w:r>
      <w:r w:rsidRPr="00F41BEC">
        <w:rPr>
          <w:i/>
          <w:vertAlign w:val="subscript"/>
        </w:rPr>
        <w:t>i</w:t>
      </w:r>
      <w:proofErr w:type="spellEnd"/>
      <w:r w:rsidRPr="00F41BEC">
        <w:rPr>
          <w:i/>
        </w:rPr>
        <w:t xml:space="preserve"> </w:t>
      </w:r>
      <w:r w:rsidRPr="005C1C98">
        <w:t xml:space="preserve">è </w:t>
      </w:r>
      <w:proofErr w:type="gramStart"/>
      <w:r w:rsidRPr="005C1C98">
        <w:t xml:space="preserve">la </w:t>
      </w:r>
      <w:proofErr w:type="gramEnd"/>
      <w:r w:rsidRPr="005C1C98">
        <w:t xml:space="preserve">i-esima nuova variabile   </w:t>
      </w:r>
      <w:r w:rsidRPr="00F41BEC">
        <w:rPr>
          <w:i/>
        </w:rPr>
        <w:t>X</w:t>
      </w:r>
      <w:r w:rsidRPr="00F41BEC">
        <w:rPr>
          <w:i/>
          <w:vertAlign w:val="subscript"/>
        </w:rPr>
        <w:t>1</w:t>
      </w:r>
      <w:r w:rsidRPr="00F41BEC">
        <w:rPr>
          <w:i/>
        </w:rPr>
        <w:t>, X</w:t>
      </w:r>
      <w:r w:rsidRPr="00F41BEC">
        <w:rPr>
          <w:i/>
          <w:vertAlign w:val="subscript"/>
        </w:rPr>
        <w:t>2</w:t>
      </w:r>
      <w:r w:rsidRPr="00F41BEC">
        <w:rPr>
          <w:i/>
        </w:rPr>
        <w:t xml:space="preserve">,…….., </w:t>
      </w:r>
      <w:proofErr w:type="spellStart"/>
      <w:r w:rsidRPr="00F41BEC">
        <w:rPr>
          <w:i/>
        </w:rPr>
        <w:t>X</w:t>
      </w:r>
      <w:r w:rsidRPr="00F41BEC">
        <w:rPr>
          <w:i/>
          <w:vertAlign w:val="subscript"/>
        </w:rPr>
        <w:t>p</w:t>
      </w:r>
      <w:proofErr w:type="spellEnd"/>
      <w:r w:rsidRPr="005C1C98">
        <w:rPr>
          <w:vertAlign w:val="subscript"/>
        </w:rPr>
        <w:t xml:space="preserve"> </w:t>
      </w:r>
      <w:r w:rsidRPr="005C1C98">
        <w:t xml:space="preserve">sono le </w:t>
      </w:r>
      <w:r w:rsidRPr="00F41BEC">
        <w:rPr>
          <w:i/>
        </w:rPr>
        <w:t>P</w:t>
      </w:r>
      <w:r w:rsidRPr="005C1C98">
        <w:t xml:space="preserve"> variabili originarie standardizzate e </w:t>
      </w:r>
      <w:r w:rsidRPr="00F41BEC">
        <w:rPr>
          <w:i/>
        </w:rPr>
        <w:t>w</w:t>
      </w:r>
      <w:r w:rsidRPr="00F41BEC">
        <w:rPr>
          <w:i/>
          <w:vertAlign w:val="subscript"/>
        </w:rPr>
        <w:t>i1</w:t>
      </w:r>
      <w:r w:rsidRPr="00F41BEC">
        <w:rPr>
          <w:i/>
        </w:rPr>
        <w:t>, w</w:t>
      </w:r>
      <w:r w:rsidRPr="00F41BEC">
        <w:rPr>
          <w:i/>
          <w:vertAlign w:val="subscript"/>
        </w:rPr>
        <w:t>i2</w:t>
      </w:r>
      <w:r w:rsidRPr="00F41BEC">
        <w:rPr>
          <w:i/>
        </w:rPr>
        <w:t xml:space="preserve">, …, </w:t>
      </w:r>
      <w:proofErr w:type="spellStart"/>
      <w:r w:rsidRPr="00F41BEC">
        <w:rPr>
          <w:i/>
        </w:rPr>
        <w:t>w</w:t>
      </w:r>
      <w:r w:rsidRPr="00F41BEC">
        <w:rPr>
          <w:i/>
          <w:vertAlign w:val="subscript"/>
        </w:rPr>
        <w:t>ip</w:t>
      </w:r>
      <w:proofErr w:type="spellEnd"/>
      <w:r w:rsidRPr="005C1C98">
        <w:t>, sono i valori dei pesi associati a ciascuna di esse</w:t>
      </w:r>
    </w:p>
  </w:footnote>
  <w:footnote w:id="9">
    <w:p w14:paraId="3126B666" w14:textId="77777777" w:rsidR="00ED5D8B" w:rsidRDefault="00ED5D8B" w:rsidP="00246523">
      <w:pPr>
        <w:pStyle w:val="Testonotaapidipagina"/>
        <w:ind w:left="142" w:hanging="142"/>
        <w:jc w:val="both"/>
      </w:pPr>
      <w:r>
        <w:rPr>
          <w:rStyle w:val="Rimandonotaapidipagina"/>
        </w:rPr>
        <w:footnoteRef/>
      </w:r>
      <w:r>
        <w:t xml:space="preserve"> </w:t>
      </w:r>
      <w:r w:rsidRPr="00785024">
        <w:t xml:space="preserve">Sebbene per parte della letteratura il numero delle </w:t>
      </w:r>
      <w:proofErr w:type="gramStart"/>
      <w:r w:rsidRPr="00785024">
        <w:t>Componenti</w:t>
      </w:r>
      <w:proofErr w:type="gramEnd"/>
      <w:r w:rsidRPr="00785024">
        <w:t xml:space="preserve"> Principali estrat</w:t>
      </w:r>
      <w:r>
        <w:t>te risulta piuttosto numeroso, per la scelta dei</w:t>
      </w:r>
      <w:r w:rsidRPr="00785024">
        <w:t xml:space="preserve"> Fattori da estrarre si è </w:t>
      </w:r>
      <w:r>
        <w:t>proceduto alla</w:t>
      </w:r>
      <w:r w:rsidRPr="00785024">
        <w:t xml:space="preserve"> massimizza</w:t>
      </w:r>
      <w:r>
        <w:t>zione</w:t>
      </w:r>
      <w:r w:rsidRPr="00785024">
        <w:t xml:space="preserve"> </w:t>
      </w:r>
      <w:r>
        <w:t>del</w:t>
      </w:r>
      <w:r w:rsidRPr="00785024">
        <w:t xml:space="preserve">la varianza spiegata usando il minor numero di fattori possibili (De Lillo </w:t>
      </w:r>
      <w:r w:rsidRPr="002D3D13">
        <w:rPr>
          <w:i/>
        </w:rPr>
        <w:t>et al.</w:t>
      </w:r>
      <w:r>
        <w:t>, 2007</w:t>
      </w:r>
      <w:r w:rsidRPr="00785024">
        <w:t xml:space="preserve">). Inoltre, per evitare soluzioni arbitrarie sul numero di </w:t>
      </w:r>
      <w:proofErr w:type="gramStart"/>
      <w:r w:rsidRPr="00785024">
        <w:t>Componenti</w:t>
      </w:r>
      <w:proofErr w:type="gramEnd"/>
      <w:r w:rsidRPr="00785024">
        <w:t xml:space="preserve"> da estrarre, ma pur sempre soggettive, oltre alla varianza spiegata, congiuntamente è stato utilizzato il Metodo </w:t>
      </w:r>
      <w:proofErr w:type="spellStart"/>
      <w:r w:rsidRPr="00785024">
        <w:t>Scree</w:t>
      </w:r>
      <w:proofErr w:type="spellEnd"/>
      <w:r w:rsidRPr="00785024">
        <w:t xml:space="preserve"> (metodo grafico) che punta a considerare la differenza tra </w:t>
      </w:r>
      <w:proofErr w:type="spellStart"/>
      <w:r w:rsidRPr="00785024">
        <w:t>autovalori</w:t>
      </w:r>
      <w:proofErr w:type="spellEnd"/>
      <w:r w:rsidRPr="00785024">
        <w:t xml:space="preserve"> successivi </w:t>
      </w:r>
      <w:proofErr w:type="spellStart"/>
      <w:r w:rsidRPr="00785024">
        <w:t>d</w:t>
      </w:r>
      <w:r w:rsidRPr="00785024">
        <w:rPr>
          <w:vertAlign w:val="subscript"/>
        </w:rPr>
        <w:t>k</w:t>
      </w:r>
      <w:proofErr w:type="spellEnd"/>
      <w:r w:rsidRPr="00785024">
        <w:rPr>
          <w:vertAlign w:val="subscript"/>
        </w:rPr>
        <w:t xml:space="preserve"> </w:t>
      </w:r>
      <w:r w:rsidRPr="00785024">
        <w:t>=λ</w:t>
      </w:r>
      <w:r w:rsidRPr="00785024">
        <w:rPr>
          <w:vertAlign w:val="subscript"/>
        </w:rPr>
        <w:t>(k-1)</w:t>
      </w:r>
      <w:r w:rsidRPr="00785024">
        <w:t>- λ</w:t>
      </w:r>
      <w:r w:rsidRPr="00785024">
        <w:rPr>
          <w:vertAlign w:val="subscript"/>
        </w:rPr>
        <w:t>(k)</w:t>
      </w:r>
      <w:r w:rsidRPr="00785024">
        <w:t xml:space="preserve">, dove il numero delle Componenti è determinato dal punto in cui </w:t>
      </w:r>
      <w:proofErr w:type="spellStart"/>
      <w:r w:rsidRPr="00785024">
        <w:t>d</w:t>
      </w:r>
      <w:r w:rsidRPr="00785024">
        <w:rPr>
          <w:vertAlign w:val="subscript"/>
        </w:rPr>
        <w:t>k</w:t>
      </w:r>
      <w:proofErr w:type="spellEnd"/>
      <w:r w:rsidRPr="00785024">
        <w:t xml:space="preserve"> risulta praticamente cos</w:t>
      </w:r>
      <w:r>
        <w:t>tante per diversi valori di k (</w:t>
      </w:r>
      <w:r w:rsidRPr="00785024">
        <w:t xml:space="preserve">Anania e </w:t>
      </w:r>
      <w:proofErr w:type="spellStart"/>
      <w:r w:rsidRPr="00785024">
        <w:t>Tarsitano</w:t>
      </w:r>
      <w:proofErr w:type="spellEnd"/>
      <w:r>
        <w:t>, 1995</w:t>
      </w:r>
      <w:r w:rsidRPr="00785024">
        <w:t>)</w:t>
      </w:r>
    </w:p>
  </w:footnote>
  <w:footnote w:id="10">
    <w:p w14:paraId="3530294B" w14:textId="77777777" w:rsidR="00ED5D8B" w:rsidRDefault="00ED5D8B" w:rsidP="00246523">
      <w:pPr>
        <w:pStyle w:val="Testonotaapidipagina"/>
        <w:ind w:left="142" w:hanging="142"/>
        <w:jc w:val="both"/>
      </w:pPr>
      <w:r>
        <w:rPr>
          <w:rStyle w:val="Rimandonotaapidipagina"/>
        </w:rPr>
        <w:footnoteRef/>
      </w:r>
      <w:r>
        <w:t xml:space="preserve"> </w:t>
      </w:r>
      <w:r w:rsidRPr="00785024">
        <w:t xml:space="preserve">Più in dettaglio la rotazione </w:t>
      </w:r>
      <w:proofErr w:type="spellStart"/>
      <w:r w:rsidRPr="00785024">
        <w:t>Varimax</w:t>
      </w:r>
      <w:proofErr w:type="spellEnd"/>
      <w:r w:rsidRPr="00785024">
        <w:t xml:space="preserve"> è una </w:t>
      </w:r>
      <w:proofErr w:type="gramStart"/>
      <w:r w:rsidRPr="00785024">
        <w:t>rotazione</w:t>
      </w:r>
      <w:proofErr w:type="gramEnd"/>
      <w:r w:rsidRPr="00785024">
        <w:t xml:space="preserve"> di tipo ortogonale che cerca la posizione degli assi che massimizza la varianza tra tutti i fattori, attraverso una trasformazione dei coefficienti fattoriali di ogni fattore. In particolare ciò che deve essere </w:t>
      </w:r>
      <w:proofErr w:type="gramStart"/>
      <w:r w:rsidRPr="00785024">
        <w:t>massimizzata</w:t>
      </w:r>
      <w:proofErr w:type="gramEnd"/>
      <w:r w:rsidRPr="00785024">
        <w:t xml:space="preserve"> è la varianza dei coefficienti fattoriali al quadrato tra i fattori (De Lillo </w:t>
      </w:r>
      <w:r w:rsidRPr="00E02CBD">
        <w:rPr>
          <w:i/>
        </w:rPr>
        <w:t>et al</w:t>
      </w:r>
      <w:r>
        <w:t>.</w:t>
      </w:r>
      <w:r w:rsidRPr="00785024">
        <w:t>, 2007)</w:t>
      </w:r>
    </w:p>
  </w:footnote>
  <w:footnote w:id="11">
    <w:p w14:paraId="13ACEB9B" w14:textId="77777777" w:rsidR="00ED5D8B" w:rsidRDefault="00ED5D8B" w:rsidP="00246523">
      <w:pPr>
        <w:pStyle w:val="Testonotaapidipagina"/>
        <w:ind w:left="142" w:hanging="142"/>
        <w:jc w:val="both"/>
      </w:pPr>
      <w:r>
        <w:rPr>
          <w:rStyle w:val="Rimandonotaapidipagina"/>
        </w:rPr>
        <w:footnoteRef/>
      </w:r>
      <w:r>
        <w:t xml:space="preserve"> </w:t>
      </w:r>
      <w:r w:rsidRPr="00785024">
        <w:t xml:space="preserve">La soddisfazione sul prezzo dei prodotti biologici è riconducibile </w:t>
      </w:r>
      <w:proofErr w:type="gramStart"/>
      <w:r w:rsidRPr="00785024">
        <w:t>ad</w:t>
      </w:r>
      <w:proofErr w:type="gramEnd"/>
      <w:r w:rsidRPr="00785024">
        <w:t xml:space="preserve"> un prezzo finale del prodotto di gran lunga più basso rispetto a quello presentato nei tradizionali canali distributivi grazie. Infatti, nei GAS non esistono intermediari tra produzione e consumo con prezzi più bassi per i consumatori e ricavi più alti per i </w:t>
      </w:r>
      <w:proofErr w:type="gramStart"/>
      <w:r w:rsidRPr="00785024">
        <w:t>produttori</w:t>
      </w:r>
      <w:proofErr w:type="gramEnd"/>
    </w:p>
  </w:footnote>
  <w:footnote w:id="12">
    <w:p w14:paraId="6BD7461D" w14:textId="77777777" w:rsidR="00ED5D8B" w:rsidRDefault="00ED5D8B" w:rsidP="00246523">
      <w:pPr>
        <w:pStyle w:val="Testonotaapidipagina"/>
        <w:ind w:left="142" w:hanging="142"/>
        <w:jc w:val="both"/>
      </w:pPr>
      <w:r>
        <w:rPr>
          <w:rStyle w:val="Rimandonotaapidipagina"/>
        </w:rPr>
        <w:footnoteRef/>
      </w:r>
      <w:r>
        <w:t xml:space="preserve"> </w:t>
      </w:r>
      <w:r w:rsidRPr="00785024">
        <w:t xml:space="preserve">I Gruppi di Acquisto sono delle forme organizzative di acquisto di prodotti non dettate da motivazioni riconducibili ad aspetti di solidarietà sociale o ambientale, ma prevalentemente a questioni di convenienza economica </w:t>
      </w:r>
      <w:proofErr w:type="gramStart"/>
      <w:r w:rsidRPr="00785024">
        <w:t>ed</w:t>
      </w:r>
      <w:proofErr w:type="gramEnd"/>
      <w:r w:rsidRPr="00785024">
        <w:t xml:space="preserve"> organizzativa da parte degli acquirenti</w:t>
      </w:r>
      <w:r>
        <w:t>.</w:t>
      </w:r>
    </w:p>
  </w:footnote>
  <w:footnote w:id="13">
    <w:p w14:paraId="3CA9B834" w14:textId="77777777" w:rsidR="00ED5D8B" w:rsidRDefault="00ED5D8B" w:rsidP="00246523">
      <w:pPr>
        <w:pStyle w:val="Testonotaapidipagina"/>
        <w:ind w:left="142" w:hanging="142"/>
        <w:jc w:val="both"/>
      </w:pPr>
      <w:r>
        <w:rPr>
          <w:rStyle w:val="Rimandonotaapidipagina"/>
        </w:rPr>
        <w:footnoteRef/>
      </w:r>
      <w:r>
        <w:t xml:space="preserve"> </w:t>
      </w:r>
      <w:r w:rsidRPr="00785024">
        <w:t xml:space="preserve">L’interpretazione </w:t>
      </w:r>
      <w:proofErr w:type="gramStart"/>
      <w:r w:rsidRPr="00785024">
        <w:t>della variabile Socio produttore</w:t>
      </w:r>
      <w:proofErr w:type="gramEnd"/>
      <w:r w:rsidRPr="00785024">
        <w:t xml:space="preserve"> è riconducibile alla distribuzione di frequenza delle modalità espresse dalla variabile stessa</w:t>
      </w:r>
    </w:p>
  </w:footnote>
  <w:footnote w:id="14">
    <w:p w14:paraId="560C6B7F" w14:textId="77777777" w:rsidR="00ED5D8B" w:rsidRDefault="00ED5D8B" w:rsidP="00CC3220">
      <w:pPr>
        <w:pStyle w:val="Testonotaapidipagina"/>
        <w:ind w:left="142" w:hanging="142"/>
        <w:jc w:val="both"/>
      </w:pPr>
      <w:r>
        <w:rPr>
          <w:rStyle w:val="Rimandonotaapidipagina"/>
        </w:rPr>
        <w:footnoteRef/>
      </w:r>
      <w:r>
        <w:t xml:space="preserve"> </w:t>
      </w:r>
      <w:r w:rsidRPr="00785024">
        <w:t xml:space="preserve">Il vantaggio della tecnica delle K-medie risiede nello spostamento dei casi da un gruppo all’altro ottimizzandone il </w:t>
      </w:r>
      <w:proofErr w:type="gramStart"/>
      <w:r w:rsidRPr="00785024">
        <w:t>criterio-obiettivo</w:t>
      </w:r>
      <w:proofErr w:type="gramEnd"/>
    </w:p>
  </w:footnote>
  <w:footnote w:id="15">
    <w:p w14:paraId="3584C15A" w14:textId="77777777" w:rsidR="00ED5D8B" w:rsidRDefault="00ED5D8B" w:rsidP="00CC3220">
      <w:pPr>
        <w:pStyle w:val="Testonotaapidipagina"/>
        <w:ind w:left="142" w:hanging="142"/>
        <w:jc w:val="both"/>
      </w:pPr>
      <w:r>
        <w:rPr>
          <w:rStyle w:val="Rimandonotaapidipagina"/>
        </w:rPr>
        <w:footnoteRef/>
      </w:r>
      <w:r>
        <w:t xml:space="preserve"> La specificazione dei Cluster è avvenuta attraverso la lettura dei </w:t>
      </w:r>
      <w:proofErr w:type="spellStart"/>
      <w:r>
        <w:t>Factor</w:t>
      </w:r>
      <w:proofErr w:type="spellEnd"/>
      <w:r>
        <w:t xml:space="preserve"> </w:t>
      </w:r>
      <w:proofErr w:type="spellStart"/>
      <w:r>
        <w:t>Loadings</w:t>
      </w:r>
      <w:proofErr w:type="spellEnd"/>
      <w:r>
        <w:t xml:space="preserve"> determinati per mezzo dell’Analisi </w:t>
      </w:r>
      <w:proofErr w:type="gramStart"/>
      <w:r>
        <w:t>Fattoriale</w:t>
      </w:r>
      <w:proofErr w:type="gramEnd"/>
    </w:p>
  </w:footnote>
  <w:footnote w:id="16">
    <w:p w14:paraId="40FA67D9" w14:textId="77777777" w:rsidR="00ED5D8B" w:rsidRDefault="00ED5D8B" w:rsidP="00CC3220">
      <w:pPr>
        <w:pStyle w:val="Testonotaapidipagina"/>
        <w:ind w:left="142" w:hanging="142"/>
        <w:jc w:val="both"/>
      </w:pPr>
      <w:r>
        <w:rPr>
          <w:rStyle w:val="Rimandonotaapidipagina"/>
        </w:rPr>
        <w:footnoteRef/>
      </w:r>
      <w:r>
        <w:t xml:space="preserve"> La decisione di considerare solo il I fattore risiede nel fatto che sintetizza la gran parte della variabilità del campione. Pur rimandando alla descrizione dei fattori fatta nel paragrafo </w:t>
      </w:r>
      <w:proofErr w:type="gramStart"/>
      <w:r>
        <w:t>5</w:t>
      </w:r>
      <w:proofErr w:type="gramEnd"/>
      <w:r>
        <w:t xml:space="preserve"> del presente lavoro, si ritiene solo necessario ricordare che il I fattore è stato definito “</w:t>
      </w:r>
      <w:r w:rsidRPr="00D95017">
        <w:t>Sostenibilità del sistema agro-alimentare” in quanto risulta caratterizzata dalle variabili riconducibili alle motivazioni che hanno spinto gli individui ad aderire al GAS</w:t>
      </w:r>
    </w:p>
  </w:footnote>
  <w:footnote w:id="17">
    <w:p w14:paraId="616EB49D" w14:textId="77777777" w:rsidR="00ED5D8B" w:rsidRDefault="00ED5D8B" w:rsidP="00CC3220">
      <w:pPr>
        <w:pStyle w:val="Testonotaapidipagina"/>
        <w:ind w:left="142" w:hanging="142"/>
        <w:jc w:val="both"/>
      </w:pPr>
      <w:r>
        <w:rPr>
          <w:rStyle w:val="Rimandonotaapidipagina"/>
        </w:rPr>
        <w:footnoteRef/>
      </w:r>
      <w:r>
        <w:t xml:space="preserve"> Vista la notorietà del metodo di stima si ritiene opportuno non descrivere in questa sede il dettaglio metodologico </w:t>
      </w:r>
      <w:r w:rsidRPr="00D11525">
        <w:t xml:space="preserve">rimandando a Cameron </w:t>
      </w:r>
      <w:r w:rsidRPr="00D11525">
        <w:rPr>
          <w:i/>
        </w:rPr>
        <w:t>et al.</w:t>
      </w:r>
      <w:r w:rsidRPr="00D11525">
        <w:t xml:space="preserve">, 2005 e Greene, 2008. Il software utilizzato per la stima è STATA versione </w:t>
      </w:r>
      <w:proofErr w:type="gramStart"/>
      <w:r w:rsidRPr="00D11525">
        <w:t>11</w:t>
      </w:r>
      <w:proofErr w:type="gramEnd"/>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BE2E09"/>
    <w:multiLevelType w:val="hybridMultilevel"/>
    <w:tmpl w:val="E5A0DAEA"/>
    <w:lvl w:ilvl="0" w:tplc="E70AFB12">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9307621"/>
    <w:multiLevelType w:val="hybridMultilevel"/>
    <w:tmpl w:val="BB16C2DC"/>
    <w:lvl w:ilvl="0" w:tplc="71B48CDE">
      <w:start w:val="1"/>
      <w:numFmt w:val="decimal"/>
      <w:lvlText w:val="(%1)"/>
      <w:lvlJc w:val="left"/>
      <w:pPr>
        <w:ind w:left="1776" w:hanging="360"/>
      </w:pPr>
      <w:rPr>
        <w:rFonts w:hint="default"/>
      </w:rPr>
    </w:lvl>
    <w:lvl w:ilvl="1" w:tplc="04100019" w:tentative="1">
      <w:start w:val="1"/>
      <w:numFmt w:val="lowerLetter"/>
      <w:lvlText w:val="%2."/>
      <w:lvlJc w:val="left"/>
      <w:pPr>
        <w:ind w:left="2496" w:hanging="360"/>
      </w:pPr>
    </w:lvl>
    <w:lvl w:ilvl="2" w:tplc="0410001B" w:tentative="1">
      <w:start w:val="1"/>
      <w:numFmt w:val="lowerRoman"/>
      <w:lvlText w:val="%3."/>
      <w:lvlJc w:val="right"/>
      <w:pPr>
        <w:ind w:left="3216" w:hanging="180"/>
      </w:pPr>
    </w:lvl>
    <w:lvl w:ilvl="3" w:tplc="0410000F" w:tentative="1">
      <w:start w:val="1"/>
      <w:numFmt w:val="decimal"/>
      <w:lvlText w:val="%4."/>
      <w:lvlJc w:val="left"/>
      <w:pPr>
        <w:ind w:left="3936" w:hanging="360"/>
      </w:pPr>
    </w:lvl>
    <w:lvl w:ilvl="4" w:tplc="04100019" w:tentative="1">
      <w:start w:val="1"/>
      <w:numFmt w:val="lowerLetter"/>
      <w:lvlText w:val="%5."/>
      <w:lvlJc w:val="left"/>
      <w:pPr>
        <w:ind w:left="4656" w:hanging="360"/>
      </w:pPr>
    </w:lvl>
    <w:lvl w:ilvl="5" w:tplc="0410001B" w:tentative="1">
      <w:start w:val="1"/>
      <w:numFmt w:val="lowerRoman"/>
      <w:lvlText w:val="%6."/>
      <w:lvlJc w:val="right"/>
      <w:pPr>
        <w:ind w:left="5376" w:hanging="180"/>
      </w:pPr>
    </w:lvl>
    <w:lvl w:ilvl="6" w:tplc="0410000F" w:tentative="1">
      <w:start w:val="1"/>
      <w:numFmt w:val="decimal"/>
      <w:lvlText w:val="%7."/>
      <w:lvlJc w:val="left"/>
      <w:pPr>
        <w:ind w:left="6096" w:hanging="360"/>
      </w:pPr>
    </w:lvl>
    <w:lvl w:ilvl="7" w:tplc="04100019" w:tentative="1">
      <w:start w:val="1"/>
      <w:numFmt w:val="lowerLetter"/>
      <w:lvlText w:val="%8."/>
      <w:lvlJc w:val="left"/>
      <w:pPr>
        <w:ind w:left="6816" w:hanging="360"/>
      </w:pPr>
    </w:lvl>
    <w:lvl w:ilvl="8" w:tplc="0410001B" w:tentative="1">
      <w:start w:val="1"/>
      <w:numFmt w:val="lowerRoman"/>
      <w:lvlText w:val="%9."/>
      <w:lvlJc w:val="right"/>
      <w:pPr>
        <w:ind w:left="7536" w:hanging="180"/>
      </w:pPr>
    </w:lvl>
  </w:abstractNum>
  <w:abstractNum w:abstractNumId="2">
    <w:nsid w:val="588C360D"/>
    <w:multiLevelType w:val="multilevel"/>
    <w:tmpl w:val="D5941F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98D"/>
    <w:rsid w:val="0001589A"/>
    <w:rsid w:val="000424C6"/>
    <w:rsid w:val="000636D3"/>
    <w:rsid w:val="0006768E"/>
    <w:rsid w:val="0007051C"/>
    <w:rsid w:val="000A1823"/>
    <w:rsid w:val="000A1F77"/>
    <w:rsid w:val="000C4607"/>
    <w:rsid w:val="000C6075"/>
    <w:rsid w:val="000D3400"/>
    <w:rsid w:val="000D59FA"/>
    <w:rsid w:val="000F7050"/>
    <w:rsid w:val="00111E5F"/>
    <w:rsid w:val="00134F0C"/>
    <w:rsid w:val="00135036"/>
    <w:rsid w:val="0015503E"/>
    <w:rsid w:val="00175BD8"/>
    <w:rsid w:val="001A09B2"/>
    <w:rsid w:val="001A4101"/>
    <w:rsid w:val="001A5AB7"/>
    <w:rsid w:val="001C57AF"/>
    <w:rsid w:val="001D6AE0"/>
    <w:rsid w:val="001F3804"/>
    <w:rsid w:val="002167F0"/>
    <w:rsid w:val="00242E9F"/>
    <w:rsid w:val="00246523"/>
    <w:rsid w:val="00271A49"/>
    <w:rsid w:val="00273FA2"/>
    <w:rsid w:val="00296645"/>
    <w:rsid w:val="002968BA"/>
    <w:rsid w:val="002A0A19"/>
    <w:rsid w:val="002B474B"/>
    <w:rsid w:val="002D44FA"/>
    <w:rsid w:val="002D463E"/>
    <w:rsid w:val="0030116E"/>
    <w:rsid w:val="003051CD"/>
    <w:rsid w:val="00310BCA"/>
    <w:rsid w:val="00392B82"/>
    <w:rsid w:val="003A24C5"/>
    <w:rsid w:val="003A5D82"/>
    <w:rsid w:val="003A7750"/>
    <w:rsid w:val="003B35C4"/>
    <w:rsid w:val="003C2849"/>
    <w:rsid w:val="003E0CD7"/>
    <w:rsid w:val="003E434D"/>
    <w:rsid w:val="003E4FA1"/>
    <w:rsid w:val="0040240E"/>
    <w:rsid w:val="00426CC4"/>
    <w:rsid w:val="00433C7C"/>
    <w:rsid w:val="00433E64"/>
    <w:rsid w:val="0044307A"/>
    <w:rsid w:val="004500C3"/>
    <w:rsid w:val="004851B8"/>
    <w:rsid w:val="00491355"/>
    <w:rsid w:val="004A72F9"/>
    <w:rsid w:val="00510F81"/>
    <w:rsid w:val="00511A78"/>
    <w:rsid w:val="00512334"/>
    <w:rsid w:val="005167C4"/>
    <w:rsid w:val="00535B9B"/>
    <w:rsid w:val="005C6499"/>
    <w:rsid w:val="005C799A"/>
    <w:rsid w:val="006228F8"/>
    <w:rsid w:val="00670320"/>
    <w:rsid w:val="00682BE3"/>
    <w:rsid w:val="00690AFA"/>
    <w:rsid w:val="00694780"/>
    <w:rsid w:val="006A04DE"/>
    <w:rsid w:val="006A2798"/>
    <w:rsid w:val="006B1204"/>
    <w:rsid w:val="006B16A6"/>
    <w:rsid w:val="006C3078"/>
    <w:rsid w:val="006C422B"/>
    <w:rsid w:val="006D1CB0"/>
    <w:rsid w:val="006D4365"/>
    <w:rsid w:val="006E029B"/>
    <w:rsid w:val="006E09BD"/>
    <w:rsid w:val="00720493"/>
    <w:rsid w:val="00725892"/>
    <w:rsid w:val="00736DE3"/>
    <w:rsid w:val="007611B2"/>
    <w:rsid w:val="00772866"/>
    <w:rsid w:val="007841C9"/>
    <w:rsid w:val="007D6996"/>
    <w:rsid w:val="0080319E"/>
    <w:rsid w:val="008049CD"/>
    <w:rsid w:val="00806FB1"/>
    <w:rsid w:val="0082247D"/>
    <w:rsid w:val="00823A7A"/>
    <w:rsid w:val="00835362"/>
    <w:rsid w:val="0083695C"/>
    <w:rsid w:val="0086535F"/>
    <w:rsid w:val="00866258"/>
    <w:rsid w:val="00882B38"/>
    <w:rsid w:val="008E093C"/>
    <w:rsid w:val="008E5FB8"/>
    <w:rsid w:val="00901493"/>
    <w:rsid w:val="0090218F"/>
    <w:rsid w:val="0090344A"/>
    <w:rsid w:val="0092198D"/>
    <w:rsid w:val="00943FE9"/>
    <w:rsid w:val="0096266C"/>
    <w:rsid w:val="00977189"/>
    <w:rsid w:val="009902EC"/>
    <w:rsid w:val="00996B49"/>
    <w:rsid w:val="009B0CB9"/>
    <w:rsid w:val="009E4B38"/>
    <w:rsid w:val="009F43B5"/>
    <w:rsid w:val="00A45EAF"/>
    <w:rsid w:val="00A63C61"/>
    <w:rsid w:val="00A67335"/>
    <w:rsid w:val="00A67DEB"/>
    <w:rsid w:val="00A702A3"/>
    <w:rsid w:val="00A756AA"/>
    <w:rsid w:val="00A93CC9"/>
    <w:rsid w:val="00AB6A10"/>
    <w:rsid w:val="00AC4DBC"/>
    <w:rsid w:val="00AD148D"/>
    <w:rsid w:val="00B02DFE"/>
    <w:rsid w:val="00B55EFF"/>
    <w:rsid w:val="00B57E34"/>
    <w:rsid w:val="00B92A60"/>
    <w:rsid w:val="00BD30A0"/>
    <w:rsid w:val="00C0544E"/>
    <w:rsid w:val="00C11EA9"/>
    <w:rsid w:val="00C738D9"/>
    <w:rsid w:val="00C74D6B"/>
    <w:rsid w:val="00C91F92"/>
    <w:rsid w:val="00C9259B"/>
    <w:rsid w:val="00CB0CFB"/>
    <w:rsid w:val="00CB1732"/>
    <w:rsid w:val="00CB5732"/>
    <w:rsid w:val="00CC3220"/>
    <w:rsid w:val="00CE351A"/>
    <w:rsid w:val="00CE7841"/>
    <w:rsid w:val="00CF5484"/>
    <w:rsid w:val="00D10425"/>
    <w:rsid w:val="00D60E43"/>
    <w:rsid w:val="00D63A75"/>
    <w:rsid w:val="00D71284"/>
    <w:rsid w:val="00D84D1A"/>
    <w:rsid w:val="00DA79BD"/>
    <w:rsid w:val="00DD3D6C"/>
    <w:rsid w:val="00DE16AA"/>
    <w:rsid w:val="00DE6E20"/>
    <w:rsid w:val="00E042C1"/>
    <w:rsid w:val="00E32657"/>
    <w:rsid w:val="00E70520"/>
    <w:rsid w:val="00E72C47"/>
    <w:rsid w:val="00ED5D69"/>
    <w:rsid w:val="00ED5D8B"/>
    <w:rsid w:val="00EE3D68"/>
    <w:rsid w:val="00F24FD0"/>
    <w:rsid w:val="00F319F4"/>
    <w:rsid w:val="00F41BEC"/>
    <w:rsid w:val="00F521A9"/>
    <w:rsid w:val="00F5709C"/>
    <w:rsid w:val="00F625C9"/>
    <w:rsid w:val="00F73135"/>
    <w:rsid w:val="00FC146B"/>
    <w:rsid w:val="00FD2DD5"/>
    <w:rsid w:val="00FD39D3"/>
    <w:rsid w:val="00FE17D2"/>
    <w:rsid w:val="00FE2CDD"/>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44"/>
    <o:shapelayout v:ext="edit">
      <o:idmap v:ext="edit" data="1"/>
    </o:shapelayout>
  </w:shapeDefaults>
  <w:decimalSymbol w:val=","/>
  <w:listSeparator w:val=";"/>
  <w14:docId w14:val="36725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4"/>
        <w:szCs w:val="24"/>
        <w:lang w:val="it-IT" w:eastAsia="it-IT" w:bidi="ar-SA"/>
      </w:rPr>
    </w:rPrDefault>
    <w:pPrDefault/>
  </w:docDefaults>
  <w:latentStyles w:defLockedState="0" w:defUIPriority="0" w:defSemiHidden="0" w:defUnhideWhenUsed="0" w:defQFormat="0" w:count="276"/>
  <w:style w:type="paragraph" w:default="1" w:styleId="Normale">
    <w:name w:val="Normal"/>
    <w:qFormat/>
    <w:rsid w:val="00A756AA"/>
    <w:pPr>
      <w:spacing w:after="200" w:line="276" w:lineRule="auto"/>
    </w:pPr>
    <w:rPr>
      <w:sz w:val="22"/>
      <w:szCs w:val="22"/>
      <w:lang w:eastAsia="en-US"/>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8068C"/>
    <w:pPr>
      <w:ind w:left="708"/>
    </w:pPr>
  </w:style>
  <w:style w:type="paragraph" w:styleId="Testonotaapidipagina">
    <w:name w:val="footnote text"/>
    <w:basedOn w:val="Normale"/>
    <w:link w:val="TestonotaapidipaginaCarattere"/>
    <w:semiHidden/>
    <w:rsid w:val="00FD1CE2"/>
    <w:pPr>
      <w:spacing w:after="0" w:line="240" w:lineRule="auto"/>
    </w:pPr>
    <w:rPr>
      <w:rFonts w:ascii="Times New Roman" w:eastAsia="Times New Roman" w:hAnsi="Times New Roman"/>
      <w:sz w:val="20"/>
      <w:szCs w:val="20"/>
    </w:rPr>
  </w:style>
  <w:style w:type="character" w:customStyle="1" w:styleId="TestonotaapidipaginaCarattere">
    <w:name w:val="Testo nota a piè di pagina Carattere"/>
    <w:link w:val="Testonotaapidipagina"/>
    <w:semiHidden/>
    <w:rsid w:val="00FD1CE2"/>
    <w:rPr>
      <w:rFonts w:ascii="Times New Roman" w:eastAsia="Times New Roman" w:hAnsi="Times New Roman"/>
    </w:rPr>
  </w:style>
  <w:style w:type="character" w:styleId="Rimandonotaapidipagina">
    <w:name w:val="footnote reference"/>
    <w:semiHidden/>
    <w:rsid w:val="00FD1CE2"/>
    <w:rPr>
      <w:vertAlign w:val="superscript"/>
    </w:rPr>
  </w:style>
  <w:style w:type="paragraph" w:styleId="Testofumetto">
    <w:name w:val="Balloon Text"/>
    <w:basedOn w:val="Normale"/>
    <w:link w:val="TestofumettoCarattere"/>
    <w:uiPriority w:val="99"/>
    <w:semiHidden/>
    <w:unhideWhenUsed/>
    <w:rsid w:val="00FB6B74"/>
    <w:pPr>
      <w:spacing w:after="0" w:line="240" w:lineRule="auto"/>
    </w:pPr>
    <w:rPr>
      <w:rFonts w:ascii="Tahoma" w:hAnsi="Tahoma"/>
      <w:sz w:val="16"/>
      <w:szCs w:val="16"/>
    </w:rPr>
  </w:style>
  <w:style w:type="character" w:customStyle="1" w:styleId="TestofumettoCarattere">
    <w:name w:val="Testo fumetto Carattere"/>
    <w:link w:val="Testofumetto"/>
    <w:uiPriority w:val="99"/>
    <w:semiHidden/>
    <w:rsid w:val="00FB6B74"/>
    <w:rPr>
      <w:rFonts w:ascii="Tahoma" w:hAnsi="Tahoma" w:cs="Tahoma"/>
      <w:sz w:val="16"/>
      <w:szCs w:val="16"/>
      <w:lang w:eastAsia="en-US"/>
    </w:rPr>
  </w:style>
  <w:style w:type="character" w:customStyle="1" w:styleId="shorttext">
    <w:name w:val="short_text"/>
    <w:basedOn w:val="Caratterepredefinitoparagrafo"/>
    <w:rsid w:val="00EA2A4D"/>
  </w:style>
  <w:style w:type="character" w:customStyle="1" w:styleId="hps">
    <w:name w:val="hps"/>
    <w:basedOn w:val="Caratterepredefinitoparagrafo"/>
    <w:rsid w:val="00EA2A4D"/>
  </w:style>
  <w:style w:type="character" w:styleId="Rimandocommento">
    <w:name w:val="annotation reference"/>
    <w:uiPriority w:val="99"/>
    <w:semiHidden/>
    <w:unhideWhenUsed/>
    <w:rsid w:val="001F0DAC"/>
    <w:rPr>
      <w:sz w:val="16"/>
      <w:szCs w:val="16"/>
    </w:rPr>
  </w:style>
  <w:style w:type="paragraph" w:styleId="Testocommento">
    <w:name w:val="annotation text"/>
    <w:basedOn w:val="Normale"/>
    <w:link w:val="TestocommentoCarattere"/>
    <w:uiPriority w:val="99"/>
    <w:semiHidden/>
    <w:unhideWhenUsed/>
    <w:rsid w:val="001F0DAC"/>
    <w:rPr>
      <w:sz w:val="20"/>
      <w:szCs w:val="20"/>
    </w:rPr>
  </w:style>
  <w:style w:type="character" w:customStyle="1" w:styleId="TestocommentoCarattere">
    <w:name w:val="Testo commento Carattere"/>
    <w:link w:val="Testocommento"/>
    <w:uiPriority w:val="99"/>
    <w:semiHidden/>
    <w:rsid w:val="001F0DAC"/>
    <w:rPr>
      <w:lang w:eastAsia="en-US"/>
    </w:rPr>
  </w:style>
  <w:style w:type="paragraph" w:styleId="Soggettocommento">
    <w:name w:val="annotation subject"/>
    <w:basedOn w:val="Testocommento"/>
    <w:next w:val="Testocommento"/>
    <w:link w:val="SoggettocommentoCarattere"/>
    <w:uiPriority w:val="99"/>
    <w:semiHidden/>
    <w:unhideWhenUsed/>
    <w:rsid w:val="001F0DAC"/>
    <w:rPr>
      <w:b/>
      <w:bCs/>
    </w:rPr>
  </w:style>
  <w:style w:type="character" w:customStyle="1" w:styleId="SoggettocommentoCarattere">
    <w:name w:val="Soggetto commento Carattere"/>
    <w:link w:val="Soggettocommento"/>
    <w:uiPriority w:val="99"/>
    <w:semiHidden/>
    <w:rsid w:val="001F0DAC"/>
    <w:rPr>
      <w:b/>
      <w:bCs/>
      <w:lang w:eastAsia="en-US"/>
    </w:rPr>
  </w:style>
  <w:style w:type="character" w:customStyle="1" w:styleId="atn">
    <w:name w:val="atn"/>
    <w:basedOn w:val="Caratterepredefinitoparagrafo"/>
    <w:rsid w:val="00766D88"/>
  </w:style>
  <w:style w:type="character" w:customStyle="1" w:styleId="gt-icon-text1">
    <w:name w:val="gt-icon-text1"/>
    <w:basedOn w:val="Caratterepredefinitoparagrafo"/>
    <w:rsid w:val="00F87A46"/>
  </w:style>
  <w:style w:type="paragraph" w:styleId="Revisione">
    <w:name w:val="Revision"/>
    <w:hidden/>
    <w:uiPriority w:val="99"/>
    <w:semiHidden/>
    <w:rsid w:val="00550A00"/>
    <w:rPr>
      <w:sz w:val="22"/>
      <w:szCs w:val="22"/>
      <w:lang w:eastAsia="en-US"/>
    </w:rPr>
  </w:style>
  <w:style w:type="paragraph" w:styleId="Intestazione">
    <w:name w:val="header"/>
    <w:basedOn w:val="Normale"/>
    <w:link w:val="IntestazioneCarattere"/>
    <w:uiPriority w:val="99"/>
    <w:unhideWhenUsed/>
    <w:rsid w:val="004A24B3"/>
    <w:pPr>
      <w:tabs>
        <w:tab w:val="center" w:pos="4819"/>
        <w:tab w:val="right" w:pos="9638"/>
      </w:tabs>
    </w:pPr>
  </w:style>
  <w:style w:type="character" w:customStyle="1" w:styleId="IntestazioneCarattere">
    <w:name w:val="Intestazione Carattere"/>
    <w:link w:val="Intestazione"/>
    <w:uiPriority w:val="99"/>
    <w:rsid w:val="004A24B3"/>
    <w:rPr>
      <w:sz w:val="22"/>
      <w:szCs w:val="22"/>
      <w:lang w:eastAsia="en-US"/>
    </w:rPr>
  </w:style>
  <w:style w:type="paragraph" w:styleId="Pidipagina">
    <w:name w:val="footer"/>
    <w:basedOn w:val="Normale"/>
    <w:link w:val="PidipaginaCarattere"/>
    <w:uiPriority w:val="99"/>
    <w:unhideWhenUsed/>
    <w:rsid w:val="004A24B3"/>
    <w:pPr>
      <w:tabs>
        <w:tab w:val="center" w:pos="4819"/>
        <w:tab w:val="right" w:pos="9638"/>
      </w:tabs>
    </w:pPr>
  </w:style>
  <w:style w:type="character" w:customStyle="1" w:styleId="PidipaginaCarattere">
    <w:name w:val="Piè di pagina Carattere"/>
    <w:link w:val="Pidipagina"/>
    <w:uiPriority w:val="99"/>
    <w:rsid w:val="004A24B3"/>
    <w:rPr>
      <w:sz w:val="22"/>
      <w:szCs w:val="22"/>
      <w:lang w:eastAsia="en-US"/>
    </w:rPr>
  </w:style>
  <w:style w:type="character" w:styleId="Collegamentoipertestuale">
    <w:name w:val="Hyperlink"/>
    <w:uiPriority w:val="99"/>
    <w:unhideWhenUsed/>
    <w:rsid w:val="00361A3E"/>
    <w:rPr>
      <w:color w:val="0000FF"/>
      <w:u w:val="single"/>
    </w:rPr>
  </w:style>
  <w:style w:type="character" w:customStyle="1" w:styleId="apple-style-span">
    <w:name w:val="apple-style-span"/>
    <w:basedOn w:val="Caratterepredefinitoparagrafo"/>
    <w:rsid w:val="0030116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4"/>
        <w:szCs w:val="24"/>
        <w:lang w:val="it-IT" w:eastAsia="it-IT" w:bidi="ar-SA"/>
      </w:rPr>
    </w:rPrDefault>
    <w:pPrDefault/>
  </w:docDefaults>
  <w:latentStyles w:defLockedState="0" w:defUIPriority="0" w:defSemiHidden="0" w:defUnhideWhenUsed="0" w:defQFormat="0" w:count="276"/>
  <w:style w:type="paragraph" w:default="1" w:styleId="Normale">
    <w:name w:val="Normal"/>
    <w:qFormat/>
    <w:rsid w:val="00A756AA"/>
    <w:pPr>
      <w:spacing w:after="200" w:line="276" w:lineRule="auto"/>
    </w:pPr>
    <w:rPr>
      <w:sz w:val="22"/>
      <w:szCs w:val="22"/>
      <w:lang w:eastAsia="en-US"/>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8068C"/>
    <w:pPr>
      <w:ind w:left="708"/>
    </w:pPr>
  </w:style>
  <w:style w:type="paragraph" w:styleId="Testonotaapidipagina">
    <w:name w:val="footnote text"/>
    <w:basedOn w:val="Normale"/>
    <w:link w:val="TestonotaapidipaginaCarattere"/>
    <w:semiHidden/>
    <w:rsid w:val="00FD1CE2"/>
    <w:pPr>
      <w:spacing w:after="0" w:line="240" w:lineRule="auto"/>
    </w:pPr>
    <w:rPr>
      <w:rFonts w:ascii="Times New Roman" w:eastAsia="Times New Roman" w:hAnsi="Times New Roman"/>
      <w:sz w:val="20"/>
      <w:szCs w:val="20"/>
    </w:rPr>
  </w:style>
  <w:style w:type="character" w:customStyle="1" w:styleId="TestonotaapidipaginaCarattere">
    <w:name w:val="Testo nota a piè di pagina Carattere"/>
    <w:link w:val="Testonotaapidipagina"/>
    <w:semiHidden/>
    <w:rsid w:val="00FD1CE2"/>
    <w:rPr>
      <w:rFonts w:ascii="Times New Roman" w:eastAsia="Times New Roman" w:hAnsi="Times New Roman"/>
    </w:rPr>
  </w:style>
  <w:style w:type="character" w:styleId="Rimandonotaapidipagina">
    <w:name w:val="footnote reference"/>
    <w:semiHidden/>
    <w:rsid w:val="00FD1CE2"/>
    <w:rPr>
      <w:vertAlign w:val="superscript"/>
    </w:rPr>
  </w:style>
  <w:style w:type="paragraph" w:styleId="Testofumetto">
    <w:name w:val="Balloon Text"/>
    <w:basedOn w:val="Normale"/>
    <w:link w:val="TestofumettoCarattere"/>
    <w:uiPriority w:val="99"/>
    <w:semiHidden/>
    <w:unhideWhenUsed/>
    <w:rsid w:val="00FB6B74"/>
    <w:pPr>
      <w:spacing w:after="0" w:line="240" w:lineRule="auto"/>
    </w:pPr>
    <w:rPr>
      <w:rFonts w:ascii="Tahoma" w:hAnsi="Tahoma"/>
      <w:sz w:val="16"/>
      <w:szCs w:val="16"/>
    </w:rPr>
  </w:style>
  <w:style w:type="character" w:customStyle="1" w:styleId="TestofumettoCarattere">
    <w:name w:val="Testo fumetto Carattere"/>
    <w:link w:val="Testofumetto"/>
    <w:uiPriority w:val="99"/>
    <w:semiHidden/>
    <w:rsid w:val="00FB6B74"/>
    <w:rPr>
      <w:rFonts w:ascii="Tahoma" w:hAnsi="Tahoma" w:cs="Tahoma"/>
      <w:sz w:val="16"/>
      <w:szCs w:val="16"/>
      <w:lang w:eastAsia="en-US"/>
    </w:rPr>
  </w:style>
  <w:style w:type="character" w:customStyle="1" w:styleId="shorttext">
    <w:name w:val="short_text"/>
    <w:basedOn w:val="Caratterepredefinitoparagrafo"/>
    <w:rsid w:val="00EA2A4D"/>
  </w:style>
  <w:style w:type="character" w:customStyle="1" w:styleId="hps">
    <w:name w:val="hps"/>
    <w:basedOn w:val="Caratterepredefinitoparagrafo"/>
    <w:rsid w:val="00EA2A4D"/>
  </w:style>
  <w:style w:type="character" w:styleId="Rimandocommento">
    <w:name w:val="annotation reference"/>
    <w:uiPriority w:val="99"/>
    <w:semiHidden/>
    <w:unhideWhenUsed/>
    <w:rsid w:val="001F0DAC"/>
    <w:rPr>
      <w:sz w:val="16"/>
      <w:szCs w:val="16"/>
    </w:rPr>
  </w:style>
  <w:style w:type="paragraph" w:styleId="Testocommento">
    <w:name w:val="annotation text"/>
    <w:basedOn w:val="Normale"/>
    <w:link w:val="TestocommentoCarattere"/>
    <w:uiPriority w:val="99"/>
    <w:semiHidden/>
    <w:unhideWhenUsed/>
    <w:rsid w:val="001F0DAC"/>
    <w:rPr>
      <w:sz w:val="20"/>
      <w:szCs w:val="20"/>
    </w:rPr>
  </w:style>
  <w:style w:type="character" w:customStyle="1" w:styleId="TestocommentoCarattere">
    <w:name w:val="Testo commento Carattere"/>
    <w:link w:val="Testocommento"/>
    <w:uiPriority w:val="99"/>
    <w:semiHidden/>
    <w:rsid w:val="001F0DAC"/>
    <w:rPr>
      <w:lang w:eastAsia="en-US"/>
    </w:rPr>
  </w:style>
  <w:style w:type="paragraph" w:styleId="Soggettocommento">
    <w:name w:val="annotation subject"/>
    <w:basedOn w:val="Testocommento"/>
    <w:next w:val="Testocommento"/>
    <w:link w:val="SoggettocommentoCarattere"/>
    <w:uiPriority w:val="99"/>
    <w:semiHidden/>
    <w:unhideWhenUsed/>
    <w:rsid w:val="001F0DAC"/>
    <w:rPr>
      <w:b/>
      <w:bCs/>
    </w:rPr>
  </w:style>
  <w:style w:type="character" w:customStyle="1" w:styleId="SoggettocommentoCarattere">
    <w:name w:val="Soggetto commento Carattere"/>
    <w:link w:val="Soggettocommento"/>
    <w:uiPriority w:val="99"/>
    <w:semiHidden/>
    <w:rsid w:val="001F0DAC"/>
    <w:rPr>
      <w:b/>
      <w:bCs/>
      <w:lang w:eastAsia="en-US"/>
    </w:rPr>
  </w:style>
  <w:style w:type="character" w:customStyle="1" w:styleId="atn">
    <w:name w:val="atn"/>
    <w:basedOn w:val="Caratterepredefinitoparagrafo"/>
    <w:rsid w:val="00766D88"/>
  </w:style>
  <w:style w:type="character" w:customStyle="1" w:styleId="gt-icon-text1">
    <w:name w:val="gt-icon-text1"/>
    <w:basedOn w:val="Caratterepredefinitoparagrafo"/>
    <w:rsid w:val="00F87A46"/>
  </w:style>
  <w:style w:type="paragraph" w:styleId="Revisione">
    <w:name w:val="Revision"/>
    <w:hidden/>
    <w:uiPriority w:val="99"/>
    <w:semiHidden/>
    <w:rsid w:val="00550A00"/>
    <w:rPr>
      <w:sz w:val="22"/>
      <w:szCs w:val="22"/>
      <w:lang w:eastAsia="en-US"/>
    </w:rPr>
  </w:style>
  <w:style w:type="paragraph" w:styleId="Intestazione">
    <w:name w:val="header"/>
    <w:basedOn w:val="Normale"/>
    <w:link w:val="IntestazioneCarattere"/>
    <w:uiPriority w:val="99"/>
    <w:unhideWhenUsed/>
    <w:rsid w:val="004A24B3"/>
    <w:pPr>
      <w:tabs>
        <w:tab w:val="center" w:pos="4819"/>
        <w:tab w:val="right" w:pos="9638"/>
      </w:tabs>
    </w:pPr>
  </w:style>
  <w:style w:type="character" w:customStyle="1" w:styleId="IntestazioneCarattere">
    <w:name w:val="Intestazione Carattere"/>
    <w:link w:val="Intestazione"/>
    <w:uiPriority w:val="99"/>
    <w:rsid w:val="004A24B3"/>
    <w:rPr>
      <w:sz w:val="22"/>
      <w:szCs w:val="22"/>
      <w:lang w:eastAsia="en-US"/>
    </w:rPr>
  </w:style>
  <w:style w:type="paragraph" w:styleId="Pidipagina">
    <w:name w:val="footer"/>
    <w:basedOn w:val="Normale"/>
    <w:link w:val="PidipaginaCarattere"/>
    <w:uiPriority w:val="99"/>
    <w:unhideWhenUsed/>
    <w:rsid w:val="004A24B3"/>
    <w:pPr>
      <w:tabs>
        <w:tab w:val="center" w:pos="4819"/>
        <w:tab w:val="right" w:pos="9638"/>
      </w:tabs>
    </w:pPr>
  </w:style>
  <w:style w:type="character" w:customStyle="1" w:styleId="PidipaginaCarattere">
    <w:name w:val="Piè di pagina Carattere"/>
    <w:link w:val="Pidipagina"/>
    <w:uiPriority w:val="99"/>
    <w:rsid w:val="004A24B3"/>
    <w:rPr>
      <w:sz w:val="22"/>
      <w:szCs w:val="22"/>
      <w:lang w:eastAsia="en-US"/>
    </w:rPr>
  </w:style>
  <w:style w:type="character" w:styleId="Collegamentoipertestuale">
    <w:name w:val="Hyperlink"/>
    <w:uiPriority w:val="99"/>
    <w:unhideWhenUsed/>
    <w:rsid w:val="00361A3E"/>
    <w:rPr>
      <w:color w:val="0000FF"/>
      <w:u w:val="single"/>
    </w:rPr>
  </w:style>
  <w:style w:type="character" w:customStyle="1" w:styleId="apple-style-span">
    <w:name w:val="apple-style-span"/>
    <w:basedOn w:val="Caratterepredefinitoparagrafo"/>
    <w:rsid w:val="003011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76012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image" Target="media/image13.png"/><Relationship Id="rId21" Type="http://schemas.openxmlformats.org/officeDocument/2006/relationships/image" Target="media/image14.png"/><Relationship Id="rId22" Type="http://schemas.openxmlformats.org/officeDocument/2006/relationships/image" Target="media/image15.png"/><Relationship Id="rId23" Type="http://schemas.openxmlformats.org/officeDocument/2006/relationships/image" Target="media/image16.png"/><Relationship Id="rId24" Type="http://schemas.openxmlformats.org/officeDocument/2006/relationships/hyperlink" Target="http://www.europeansocialsurvey.org" TargetMode="External"/><Relationship Id="rId25" Type="http://schemas.openxmlformats.org/officeDocument/2006/relationships/hyperlink" Target="http://www.parlamento.it/" TargetMode="External"/><Relationship Id="rId26" Type="http://schemas.openxmlformats.org/officeDocument/2006/relationships/footer" Target="footer1.xml"/><Relationship Id="rId27" Type="http://schemas.openxmlformats.org/officeDocument/2006/relationships/fontTable" Target="fontTable.xml"/><Relationship Id="rId28" Type="http://schemas.openxmlformats.org/officeDocument/2006/relationships/theme" Target="theme/theme1.xml"/><Relationship Id="rId10" Type="http://schemas.openxmlformats.org/officeDocument/2006/relationships/chart" Target="charts/chart1.xml"/><Relationship Id="rId11" Type="http://schemas.openxmlformats.org/officeDocument/2006/relationships/chart" Target="charts/chart2.xml"/><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12.png"/><Relationship Id="rId15" Type="http://schemas.openxmlformats.org/officeDocument/2006/relationships/chart" Target="charts/chart3.xml"/><Relationship Id="rId16" Type="http://schemas.openxmlformats.org/officeDocument/2006/relationships/chart" Target="charts/chart4.xml"/><Relationship Id="rId17" Type="http://schemas.openxmlformats.org/officeDocument/2006/relationships/chart" Target="charts/chart5.xml"/><Relationship Id="rId18" Type="http://schemas.openxmlformats.org/officeDocument/2006/relationships/chart" Target="charts/chart6.xml"/><Relationship Id="rId19" Type="http://schemas.openxmlformats.org/officeDocument/2006/relationships/chart" Target="charts/chart7.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1" Type="http://schemas.openxmlformats.org/officeDocument/2006/relationships/image" Target="media/image9.wmf"/><Relationship Id="rId12" Type="http://schemas.openxmlformats.org/officeDocument/2006/relationships/oleObject" Target="embeddings/Microsoft_Equation6.bin"/><Relationship Id="rId13" Type="http://schemas.openxmlformats.org/officeDocument/2006/relationships/image" Target="media/image10.wmf"/><Relationship Id="rId14" Type="http://schemas.openxmlformats.org/officeDocument/2006/relationships/oleObject" Target="embeddings/Microsoft_Equation7.bin"/><Relationship Id="rId15" Type="http://schemas.openxmlformats.org/officeDocument/2006/relationships/image" Target="media/image11.wmf"/><Relationship Id="rId16" Type="http://schemas.openxmlformats.org/officeDocument/2006/relationships/oleObject" Target="embeddings/Microsoft_Equation8.bin"/><Relationship Id="rId1" Type="http://schemas.openxmlformats.org/officeDocument/2006/relationships/image" Target="media/image4.wmf"/><Relationship Id="rId2" Type="http://schemas.openxmlformats.org/officeDocument/2006/relationships/oleObject" Target="embeddings/Microsoft_Equation1.bin"/><Relationship Id="rId3" Type="http://schemas.openxmlformats.org/officeDocument/2006/relationships/image" Target="media/image5.wmf"/><Relationship Id="rId4" Type="http://schemas.openxmlformats.org/officeDocument/2006/relationships/oleObject" Target="embeddings/Microsoft_Equation2.bin"/><Relationship Id="rId5" Type="http://schemas.openxmlformats.org/officeDocument/2006/relationships/image" Target="media/image6.wmf"/><Relationship Id="rId6" Type="http://schemas.openxmlformats.org/officeDocument/2006/relationships/oleObject" Target="embeddings/Microsoft_Equation3.bin"/><Relationship Id="rId7" Type="http://schemas.openxmlformats.org/officeDocument/2006/relationships/image" Target="media/image7.wmf"/><Relationship Id="rId8" Type="http://schemas.openxmlformats.org/officeDocument/2006/relationships/oleObject" Target="embeddings/Microsoft_Equation4.bin"/><Relationship Id="rId9" Type="http://schemas.openxmlformats.org/officeDocument/2006/relationships/image" Target="media/image8.wmf"/><Relationship Id="rId10" Type="http://schemas.openxmlformats.org/officeDocument/2006/relationships/oleObject" Target="embeddings/Microsoft_Equation5.bin"/></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luigi:Desktop:GAS%20REA:Cartella%20REA:Tabelle,%20Grafici%20e%20Figura_REA_parz..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luigi:Desktop:GAS%20REA:Cartella%20REA:Tabelle,%20Grafici%20e%20Figura_REA_parz..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luigi:Desktop:GAS%20REA:Cartella%20REA:Tabelle,%20Grafici%20e%20Figura_REA_parz..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Macintosh%20HD:Users:luigi:Desktop:GAS%20REA:Cartella%20REA:Tabelle,%20Grafici%20e%20Figura_REA_parz..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Macintosh%20HD:Users:luigi:Desktop:GAS%20REA:Cartella%20REA:Tabelle,%20Grafici%20e%20Figura_REA_parz..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Macintosh%20HD:Users:luigi:Desktop:GAS%20REA:Cartella%20REA:Tabelle,%20Grafici%20e%20Figura_REA_parz..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Macintosh%20HD:Users:luigi:Desktop:GAS%20REA:Cartella%20REA:Tabelle,%20Grafici%20e%20Figura_REA_parz..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0865533230293663"/>
          <c:y val="0.107569721115538"/>
          <c:w val="0.885625965996909"/>
          <c:h val="0.629482071713147"/>
        </c:manualLayout>
      </c:layout>
      <c:lineChart>
        <c:grouping val="standard"/>
        <c:varyColors val="0"/>
        <c:ser>
          <c:idx val="0"/>
          <c:order val="0"/>
          <c:spPr>
            <a:ln w="12700">
              <a:solidFill>
                <a:srgbClr val="333333"/>
              </a:solidFill>
              <a:prstDash val="solid"/>
            </a:ln>
          </c:spPr>
          <c:marker>
            <c:spPr>
              <a:solidFill>
                <a:srgbClr val="595959"/>
              </a:solidFill>
              <a:ln>
                <a:solidFill>
                  <a:srgbClr val="333333"/>
                </a:solidFill>
                <a:prstDash val="solid"/>
              </a:ln>
            </c:spPr>
          </c:marker>
          <c:dLbls>
            <c:spPr>
              <a:noFill/>
              <a:ln w="25400">
                <a:noFill/>
              </a:ln>
            </c:spPr>
            <c:txPr>
              <a:bodyPr/>
              <a:lstStyle/>
              <a:p>
                <a:pPr>
                  <a:defRPr sz="1000" b="0" i="0" u="none" strike="noStrike" baseline="0">
                    <a:solidFill>
                      <a:srgbClr val="000000"/>
                    </a:solidFill>
                    <a:latin typeface="Calibri"/>
                    <a:ea typeface="Calibri"/>
                    <a:cs typeface="Calibri"/>
                  </a:defRPr>
                </a:pPr>
                <a:endParaRPr lang="it-IT"/>
              </a:p>
            </c:txPr>
            <c:showLegendKey val="0"/>
            <c:showVal val="1"/>
            <c:showCatName val="0"/>
            <c:showSerName val="0"/>
            <c:showPercent val="0"/>
            <c:showBubbleSize val="0"/>
            <c:showLeaderLines val="0"/>
          </c:dLbls>
          <c:cat>
            <c:strRef>
              <c:f>'Macintosh HD:Users:luigi:Desktop:GAS REA:Cartella REA:[Data_set_GAS_grafici_Italia-Sicilia_2.xls]Italia-Sicilia'!$B$31:$B$38</c:f>
              <c:strCache>
                <c:ptCount val="8"/>
                <c:pt idx="0">
                  <c:v>_x0004_1994</c:v>
                </c:pt>
                <c:pt idx="1">
                  <c:v>_x0004_1999</c:v>
                </c:pt>
                <c:pt idx="2">
                  <c:v>_x0004_2005</c:v>
                </c:pt>
                <c:pt idx="3">
                  <c:v>_x0004_2006</c:v>
                </c:pt>
                <c:pt idx="4">
                  <c:v>_x0004_2007</c:v>
                </c:pt>
                <c:pt idx="5">
                  <c:v>_x0004_2008</c:v>
                </c:pt>
                <c:pt idx="6">
                  <c:v>_x0004_2009</c:v>
                </c:pt>
                <c:pt idx="7">
                  <c:v>_x0004_2010</c:v>
                </c:pt>
              </c:strCache>
            </c:strRef>
          </c:cat>
          <c:val>
            <c:numRef>
              <c:f>'Macintosh HD:Users:luigi:Desktop:GAS REA:Cartella REA:[Data_set_GAS_grafici_Italia-Sicilia_2.xls]Italia-Sicilia'!$D$31:$D$38</c:f>
              <c:numCache>
                <c:formatCode>General</c:formatCode>
                <c:ptCount val="8"/>
                <c:pt idx="0">
                  <c:v>1.0</c:v>
                </c:pt>
                <c:pt idx="1">
                  <c:v>28.0</c:v>
                </c:pt>
                <c:pt idx="2">
                  <c:v>200.0</c:v>
                </c:pt>
                <c:pt idx="3">
                  <c:v>300.0</c:v>
                </c:pt>
                <c:pt idx="4">
                  <c:v>350.0</c:v>
                </c:pt>
                <c:pt idx="5">
                  <c:v>500.0</c:v>
                </c:pt>
                <c:pt idx="6">
                  <c:v>550.0</c:v>
                </c:pt>
                <c:pt idx="7">
                  <c:v>758.0</c:v>
                </c:pt>
              </c:numCache>
            </c:numRef>
          </c:val>
          <c:smooth val="0"/>
        </c:ser>
        <c:dLbls>
          <c:showLegendKey val="0"/>
          <c:showVal val="0"/>
          <c:showCatName val="0"/>
          <c:showSerName val="0"/>
          <c:showPercent val="0"/>
          <c:showBubbleSize val="0"/>
        </c:dLbls>
        <c:marker val="1"/>
        <c:smooth val="0"/>
        <c:axId val="652668120"/>
        <c:axId val="652677416"/>
      </c:lineChart>
      <c:catAx>
        <c:axId val="652668120"/>
        <c:scaling>
          <c:orientation val="minMax"/>
        </c:scaling>
        <c:delete val="0"/>
        <c:axPos val="b"/>
        <c:numFmt formatCode="mmm\/yy" sourceLinked="0"/>
        <c:majorTickMark val="none"/>
        <c:minorTickMark val="none"/>
        <c:tickLblPos val="nextTo"/>
        <c:spPr>
          <a:ln w="3175">
            <a:solidFill>
              <a:srgbClr val="808080"/>
            </a:solidFill>
            <a:prstDash val="solid"/>
          </a:ln>
        </c:spPr>
        <c:txPr>
          <a:bodyPr rot="-4260000" vert="horz"/>
          <a:lstStyle/>
          <a:p>
            <a:pPr>
              <a:defRPr sz="800" b="0" i="0" u="none" strike="noStrike" baseline="0">
                <a:solidFill>
                  <a:srgbClr val="000000"/>
                </a:solidFill>
                <a:latin typeface="Calibri"/>
                <a:ea typeface="Calibri"/>
                <a:cs typeface="Calibri"/>
              </a:defRPr>
            </a:pPr>
            <a:endParaRPr lang="it-IT"/>
          </a:p>
        </c:txPr>
        <c:crossAx val="652677416"/>
        <c:crosses val="autoZero"/>
        <c:auto val="1"/>
        <c:lblAlgn val="ctr"/>
        <c:lblOffset val="100"/>
        <c:noMultiLvlLbl val="0"/>
      </c:catAx>
      <c:valAx>
        <c:axId val="652677416"/>
        <c:scaling>
          <c:orientation val="minMax"/>
        </c:scaling>
        <c:delete val="0"/>
        <c:axPos val="l"/>
        <c:majorGridlines>
          <c:spPr>
            <a:ln w="3175">
              <a:solidFill>
                <a:srgbClr val="808080"/>
              </a:solidFill>
              <a:prstDash val="sysDash"/>
            </a:ln>
          </c:spPr>
        </c:majorGridlines>
        <c:title>
          <c:tx>
            <c:rich>
              <a:bodyPr rot="0" vert="horz"/>
              <a:lstStyle/>
              <a:p>
                <a:pPr algn="ctr">
                  <a:defRPr sz="1000" b="1" i="0" u="none" strike="noStrike" baseline="0">
                    <a:solidFill>
                      <a:srgbClr val="000000"/>
                    </a:solidFill>
                    <a:latin typeface="Calibri"/>
                    <a:ea typeface="Calibri"/>
                    <a:cs typeface="Calibri"/>
                  </a:defRPr>
                </a:pPr>
                <a:r>
                  <a:rPr lang="it-IT"/>
                  <a:t>N°</a:t>
                </a:r>
              </a:p>
            </c:rich>
          </c:tx>
          <c:layout>
            <c:manualLayout>
              <c:xMode val="edge"/>
              <c:yMode val="edge"/>
              <c:x val="0.0218356742569341"/>
              <c:y val="0.0751249843769529"/>
            </c:manualLayout>
          </c:layout>
          <c:overlay val="0"/>
          <c:spPr>
            <a:noFill/>
            <a:ln w="25400">
              <a:noFill/>
            </a:ln>
          </c:spPr>
        </c:title>
        <c:numFmt formatCode="General" sourceLinked="1"/>
        <c:majorTickMark val="none"/>
        <c:minorTickMark val="none"/>
        <c:tickLblPos val="nextTo"/>
        <c:spPr>
          <a:ln w="3175">
            <a:solidFill>
              <a:srgbClr val="808080"/>
            </a:solidFill>
            <a:prstDash val="solid"/>
          </a:ln>
        </c:spPr>
        <c:txPr>
          <a:bodyPr rot="0" vert="horz"/>
          <a:lstStyle/>
          <a:p>
            <a:pPr>
              <a:defRPr sz="1000" b="0" i="0" u="none" strike="noStrike" baseline="0">
                <a:solidFill>
                  <a:srgbClr val="000000"/>
                </a:solidFill>
                <a:latin typeface="Calibri"/>
                <a:ea typeface="Calibri"/>
                <a:cs typeface="Calibri"/>
              </a:defRPr>
            </a:pPr>
            <a:endParaRPr lang="it-IT"/>
          </a:p>
        </c:txPr>
        <c:crossAx val="652668120"/>
        <c:crosses val="autoZero"/>
        <c:crossBetween val="between"/>
      </c:valAx>
      <c:spPr>
        <a:solidFill>
          <a:srgbClr val="FFFFFF"/>
        </a:solidFill>
        <a:ln w="25400">
          <a:noFill/>
        </a:ln>
      </c:spPr>
    </c:plotArea>
    <c:plotVisOnly val="1"/>
    <c:dispBlanksAs val="gap"/>
    <c:showDLblsOverMax val="0"/>
  </c:chart>
  <c:spPr>
    <a:solidFill>
      <a:srgbClr val="FFFFFF"/>
    </a:solidFill>
    <a:ln w="3175">
      <a:solidFill>
        <a:srgbClr val="808080"/>
      </a:solidFill>
      <a:prstDash val="solid"/>
    </a:ln>
  </c:spPr>
  <c:txPr>
    <a:bodyPr/>
    <a:lstStyle/>
    <a:p>
      <a:pPr>
        <a:defRPr sz="1000" b="0" i="0" u="none" strike="noStrike" baseline="0">
          <a:solidFill>
            <a:srgbClr val="000000"/>
          </a:solidFill>
          <a:latin typeface="Calibri"/>
          <a:ea typeface="Calibri"/>
          <a:cs typeface="Calibri"/>
        </a:defRPr>
      </a:pPr>
      <a:endParaRPr lang="it-IT"/>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0865533230293663"/>
          <c:y val="0.106299059339062"/>
          <c:w val="0.885625965996909"/>
          <c:h val="0.629920351638888"/>
        </c:manualLayout>
      </c:layout>
      <c:lineChart>
        <c:grouping val="standard"/>
        <c:varyColors val="0"/>
        <c:ser>
          <c:idx val="0"/>
          <c:order val="0"/>
          <c:spPr>
            <a:ln w="12700">
              <a:solidFill>
                <a:srgbClr val="333333"/>
              </a:solidFill>
              <a:prstDash val="solid"/>
            </a:ln>
          </c:spPr>
          <c:marker>
            <c:spPr>
              <a:solidFill>
                <a:srgbClr val="595959"/>
              </a:solidFill>
              <a:ln>
                <a:solidFill>
                  <a:srgbClr val="333333"/>
                </a:solidFill>
                <a:prstDash val="solid"/>
              </a:ln>
            </c:spPr>
          </c:marker>
          <c:dLbls>
            <c:spPr>
              <a:noFill/>
              <a:ln w="25400">
                <a:noFill/>
              </a:ln>
            </c:spPr>
            <c:txPr>
              <a:bodyPr/>
              <a:lstStyle/>
              <a:p>
                <a:pPr>
                  <a:defRPr sz="1000" b="0" i="0" u="none" strike="noStrike" baseline="0">
                    <a:solidFill>
                      <a:srgbClr val="000000"/>
                    </a:solidFill>
                    <a:latin typeface="Calibri"/>
                    <a:ea typeface="Calibri"/>
                    <a:cs typeface="Calibri"/>
                  </a:defRPr>
                </a:pPr>
                <a:endParaRPr lang="it-IT"/>
              </a:p>
            </c:txPr>
            <c:showLegendKey val="0"/>
            <c:showVal val="1"/>
            <c:showCatName val="0"/>
            <c:showSerName val="0"/>
            <c:showPercent val="0"/>
            <c:showBubbleSize val="0"/>
            <c:showLeaderLines val="0"/>
          </c:dLbls>
          <c:cat>
            <c:strRef>
              <c:f>'Macintosh HD:Users:luigi:Desktop:GAS REA:Cartella REA:[Data_set_GAS_grafici_Italia-Sicilia_2.xls]Italia-Sicilia'!$B$31:$B$38</c:f>
              <c:strCache>
                <c:ptCount val="8"/>
                <c:pt idx="0">
                  <c:v>_x0004_1994</c:v>
                </c:pt>
                <c:pt idx="1">
                  <c:v>_x0004_1999</c:v>
                </c:pt>
                <c:pt idx="2">
                  <c:v>_x0004_2005</c:v>
                </c:pt>
                <c:pt idx="3">
                  <c:v>_x0004_2006</c:v>
                </c:pt>
                <c:pt idx="4">
                  <c:v>_x0004_2007</c:v>
                </c:pt>
                <c:pt idx="5">
                  <c:v>_x0004_2008</c:v>
                </c:pt>
                <c:pt idx="6">
                  <c:v>_x0004_2009</c:v>
                </c:pt>
                <c:pt idx="7">
                  <c:v>_x0004_2010</c:v>
                </c:pt>
              </c:strCache>
            </c:strRef>
          </c:cat>
          <c:val>
            <c:numRef>
              <c:f>'Macintosh HD:Users:luigi:Desktop:GAS REA:Cartella REA:[Data_set_GAS_grafici_Italia-Sicilia_2.xls]Italia-Sicilia'!$C$31:$C$38</c:f>
              <c:numCache>
                <c:formatCode>General</c:formatCode>
                <c:ptCount val="8"/>
                <c:pt idx="0">
                  <c:v>1.0</c:v>
                </c:pt>
                <c:pt idx="1">
                  <c:v>2.0</c:v>
                </c:pt>
                <c:pt idx="2">
                  <c:v>3.0</c:v>
                </c:pt>
                <c:pt idx="3">
                  <c:v>5.0</c:v>
                </c:pt>
                <c:pt idx="4">
                  <c:v>6.0</c:v>
                </c:pt>
                <c:pt idx="5">
                  <c:v>12.0</c:v>
                </c:pt>
                <c:pt idx="6">
                  <c:v>25.0</c:v>
                </c:pt>
                <c:pt idx="7">
                  <c:v>32.0</c:v>
                </c:pt>
              </c:numCache>
            </c:numRef>
          </c:val>
          <c:smooth val="0"/>
        </c:ser>
        <c:dLbls>
          <c:showLegendKey val="0"/>
          <c:showVal val="0"/>
          <c:showCatName val="0"/>
          <c:showSerName val="0"/>
          <c:showPercent val="0"/>
          <c:showBubbleSize val="0"/>
        </c:dLbls>
        <c:marker val="1"/>
        <c:smooth val="0"/>
        <c:axId val="652755912"/>
        <c:axId val="652759192"/>
      </c:lineChart>
      <c:catAx>
        <c:axId val="652755912"/>
        <c:scaling>
          <c:orientation val="minMax"/>
        </c:scaling>
        <c:delete val="0"/>
        <c:axPos val="b"/>
        <c:numFmt formatCode="mmm\/yy" sourceLinked="0"/>
        <c:majorTickMark val="none"/>
        <c:minorTickMark val="none"/>
        <c:tickLblPos val="nextTo"/>
        <c:spPr>
          <a:ln w="3175">
            <a:solidFill>
              <a:srgbClr val="808080"/>
            </a:solidFill>
            <a:prstDash val="solid"/>
          </a:ln>
        </c:spPr>
        <c:txPr>
          <a:bodyPr rot="-4260000" vert="horz"/>
          <a:lstStyle/>
          <a:p>
            <a:pPr>
              <a:defRPr sz="800" b="0" i="0" u="none" strike="noStrike" baseline="0">
                <a:solidFill>
                  <a:srgbClr val="000000"/>
                </a:solidFill>
                <a:latin typeface="Calibri"/>
                <a:ea typeface="Calibri"/>
                <a:cs typeface="Calibri"/>
              </a:defRPr>
            </a:pPr>
            <a:endParaRPr lang="it-IT"/>
          </a:p>
        </c:txPr>
        <c:crossAx val="652759192"/>
        <c:crosses val="autoZero"/>
        <c:auto val="1"/>
        <c:lblAlgn val="ctr"/>
        <c:lblOffset val="100"/>
        <c:noMultiLvlLbl val="0"/>
      </c:catAx>
      <c:valAx>
        <c:axId val="652759192"/>
        <c:scaling>
          <c:orientation val="minMax"/>
        </c:scaling>
        <c:delete val="0"/>
        <c:axPos val="l"/>
        <c:majorGridlines>
          <c:spPr>
            <a:ln w="3175">
              <a:solidFill>
                <a:srgbClr val="808080"/>
              </a:solidFill>
              <a:prstDash val="sysDash"/>
            </a:ln>
          </c:spPr>
        </c:majorGridlines>
        <c:title>
          <c:tx>
            <c:rich>
              <a:bodyPr rot="0" vert="horz"/>
              <a:lstStyle/>
              <a:p>
                <a:pPr algn="ctr">
                  <a:defRPr sz="1000" b="1" i="0" u="none" strike="noStrike" baseline="0">
                    <a:solidFill>
                      <a:srgbClr val="000000"/>
                    </a:solidFill>
                    <a:latin typeface="Calibri"/>
                    <a:ea typeface="Calibri"/>
                    <a:cs typeface="Calibri"/>
                  </a:defRPr>
                </a:pPr>
                <a:r>
                  <a:rPr lang="it-IT"/>
                  <a:t>N°</a:t>
                </a:r>
              </a:p>
            </c:rich>
          </c:tx>
          <c:layout>
            <c:manualLayout>
              <c:xMode val="edge"/>
              <c:yMode val="edge"/>
              <c:x val="0.0218356742569341"/>
              <c:y val="0.0751250783917497"/>
            </c:manualLayout>
          </c:layout>
          <c:overlay val="0"/>
          <c:spPr>
            <a:noFill/>
            <a:ln w="25400">
              <a:noFill/>
            </a:ln>
          </c:spPr>
        </c:title>
        <c:numFmt formatCode="General" sourceLinked="1"/>
        <c:majorTickMark val="none"/>
        <c:minorTickMark val="none"/>
        <c:tickLblPos val="nextTo"/>
        <c:spPr>
          <a:ln w="3175">
            <a:solidFill>
              <a:srgbClr val="808080"/>
            </a:solidFill>
            <a:prstDash val="solid"/>
          </a:ln>
        </c:spPr>
        <c:txPr>
          <a:bodyPr rot="0" vert="horz"/>
          <a:lstStyle/>
          <a:p>
            <a:pPr>
              <a:defRPr sz="1000" b="0" i="0" u="none" strike="noStrike" baseline="0">
                <a:solidFill>
                  <a:srgbClr val="000000"/>
                </a:solidFill>
                <a:latin typeface="Calibri"/>
                <a:ea typeface="Calibri"/>
                <a:cs typeface="Calibri"/>
              </a:defRPr>
            </a:pPr>
            <a:endParaRPr lang="it-IT"/>
          </a:p>
        </c:txPr>
        <c:crossAx val="652755912"/>
        <c:crosses val="autoZero"/>
        <c:crossBetween val="between"/>
      </c:valAx>
      <c:spPr>
        <a:solidFill>
          <a:srgbClr val="FFFFFF"/>
        </a:solidFill>
        <a:ln w="25400">
          <a:noFill/>
        </a:ln>
      </c:spPr>
    </c:plotArea>
    <c:plotVisOnly val="1"/>
    <c:dispBlanksAs val="gap"/>
    <c:showDLblsOverMax val="0"/>
  </c:chart>
  <c:spPr>
    <a:solidFill>
      <a:srgbClr val="FFFFFF"/>
    </a:solidFill>
    <a:ln w="3175">
      <a:solidFill>
        <a:srgbClr val="808080"/>
      </a:solidFill>
      <a:prstDash val="solid"/>
    </a:ln>
  </c:spPr>
  <c:txPr>
    <a:bodyPr/>
    <a:lstStyle/>
    <a:p>
      <a:pPr>
        <a:defRPr sz="1000" b="0" i="0" u="none" strike="noStrike" baseline="0">
          <a:solidFill>
            <a:srgbClr val="000000"/>
          </a:solidFill>
          <a:latin typeface="Calibri"/>
          <a:ea typeface="Calibri"/>
          <a:cs typeface="Calibri"/>
        </a:defRPr>
      </a:pPr>
      <a:endParaRPr lang="it-IT"/>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0"/>
      <c:rotY val="0"/>
      <c:depthPercent val="100"/>
      <c:rAngAx val="0"/>
      <c:perspective val="10"/>
    </c:view3D>
    <c:floor>
      <c:thickness val="0"/>
      <c:spPr>
        <a:noFill/>
        <a:ln w="3175">
          <a:solidFill>
            <a:srgbClr val="80808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0.0701043283568049"/>
          <c:y val="0.0486112062079197"/>
          <c:w val="0.886363636363636"/>
          <c:h val="0.701183420448512"/>
        </c:manualLayout>
      </c:layout>
      <c:bar3DChart>
        <c:barDir val="col"/>
        <c:grouping val="clustered"/>
        <c:varyColors val="0"/>
        <c:ser>
          <c:idx val="0"/>
          <c:order val="0"/>
          <c:tx>
            <c:strRef>
              <c:f>'Macintosh HD:Fooddynamics:[Data_set_GAS_gennaio_2011.xls]ISTOGRAMMI'!$I$3</c:f>
              <c:strCache>
                <c:ptCount val="1"/>
                <c:pt idx="0">
                  <c:v>ISTAT 2010</c:v>
                </c:pt>
              </c:strCache>
            </c:strRef>
          </c:tx>
          <c:spPr>
            <a:solidFill>
              <a:srgbClr val="7F7F7F"/>
            </a:solidFill>
            <a:ln w="25400">
              <a:noFill/>
            </a:ln>
          </c:spPr>
          <c:invertIfNegative val="0"/>
          <c:dLbls>
            <c:dLbl>
              <c:idx val="0"/>
              <c:layout/>
              <c:tx>
                <c:rich>
                  <a:bodyPr/>
                  <a:lstStyle/>
                  <a:p>
                    <a:r>
                      <a:rPr lang="it-IT"/>
                      <a:t>17,4</a:t>
                    </a:r>
                  </a:p>
                </c:rich>
              </c:tx>
              <c:showLegendKey val="0"/>
              <c:showVal val="0"/>
              <c:showCatName val="0"/>
              <c:showSerName val="0"/>
              <c:showPercent val="0"/>
              <c:showBubbleSize val="0"/>
            </c:dLbl>
            <c:dLbl>
              <c:idx val="1"/>
              <c:layout/>
              <c:tx>
                <c:rich>
                  <a:bodyPr/>
                  <a:lstStyle/>
                  <a:p>
                    <a:r>
                      <a:rPr lang="it-IT"/>
                      <a:t>19,3</a:t>
                    </a:r>
                  </a:p>
                </c:rich>
              </c:tx>
              <c:showLegendKey val="0"/>
              <c:showVal val="0"/>
              <c:showCatName val="0"/>
              <c:showSerName val="0"/>
              <c:showPercent val="0"/>
              <c:showBubbleSize val="0"/>
            </c:dLbl>
            <c:dLbl>
              <c:idx val="2"/>
              <c:layout/>
              <c:tx>
                <c:rich>
                  <a:bodyPr/>
                  <a:lstStyle/>
                  <a:p>
                    <a:r>
                      <a:rPr lang="it-IT"/>
                      <a:t>19,9</a:t>
                    </a:r>
                  </a:p>
                </c:rich>
              </c:tx>
              <c:showLegendKey val="0"/>
              <c:showVal val="0"/>
              <c:showCatName val="0"/>
              <c:showSerName val="0"/>
              <c:showPercent val="0"/>
              <c:showBubbleSize val="0"/>
            </c:dLbl>
            <c:dLbl>
              <c:idx val="3"/>
              <c:layout/>
              <c:tx>
                <c:rich>
                  <a:bodyPr/>
                  <a:lstStyle/>
                  <a:p>
                    <a:r>
                      <a:rPr lang="it-IT"/>
                      <a:t>16,9</a:t>
                    </a:r>
                  </a:p>
                </c:rich>
              </c:tx>
              <c:showLegendKey val="0"/>
              <c:showVal val="0"/>
              <c:showCatName val="0"/>
              <c:showSerName val="0"/>
              <c:showPercent val="0"/>
              <c:showBubbleSize val="0"/>
            </c:dLbl>
            <c:dLbl>
              <c:idx val="4"/>
              <c:layout/>
              <c:tx>
                <c:rich>
                  <a:bodyPr/>
                  <a:lstStyle/>
                  <a:p>
                    <a:r>
                      <a:rPr lang="it-IT"/>
                      <a:t>14,1</a:t>
                    </a:r>
                  </a:p>
                </c:rich>
              </c:tx>
              <c:showLegendKey val="0"/>
              <c:showVal val="0"/>
              <c:showCatName val="0"/>
              <c:showSerName val="0"/>
              <c:showPercent val="0"/>
              <c:showBubbleSize val="0"/>
            </c:dLbl>
            <c:dLbl>
              <c:idx val="5"/>
              <c:layout/>
              <c:tx>
                <c:rich>
                  <a:bodyPr/>
                  <a:lstStyle/>
                  <a:p>
                    <a:r>
                      <a:rPr lang="it-IT"/>
                      <a:t>12,4</a:t>
                    </a:r>
                  </a:p>
                </c:rich>
              </c:tx>
              <c:showLegendKey val="0"/>
              <c:showVal val="0"/>
              <c:showCatName val="0"/>
              <c:showSerName val="0"/>
              <c:showPercent val="0"/>
              <c:showBubbleSize val="0"/>
            </c:dLbl>
            <c:spPr>
              <a:noFill/>
              <a:ln w="25400">
                <a:noFill/>
              </a:ln>
            </c:spPr>
            <c:txPr>
              <a:bodyPr/>
              <a:lstStyle/>
              <a:p>
                <a:pPr>
                  <a:defRPr sz="1000" b="0" i="0" u="none" strike="noStrike" baseline="0">
                    <a:solidFill>
                      <a:srgbClr val="000000"/>
                    </a:solidFill>
                    <a:latin typeface="Times New Roman"/>
                    <a:ea typeface="Times New Roman"/>
                    <a:cs typeface="Times New Roman"/>
                  </a:defRPr>
                </a:pPr>
                <a:endParaRPr lang="it-IT"/>
              </a:p>
            </c:txPr>
            <c:showLegendKey val="0"/>
            <c:showVal val="1"/>
            <c:showCatName val="0"/>
            <c:showSerName val="0"/>
            <c:showPercent val="0"/>
            <c:showBubbleSize val="0"/>
            <c:showLeaderLines val="0"/>
          </c:dLbls>
          <c:cat>
            <c:strRef>
              <c:f>'Macintosh HD:Fooddynamics:[Data_set_GAS_gennaio_2011.xls]ISTOGRAMMI'!$H$4:$H$9</c:f>
              <c:strCache>
                <c:ptCount val="6"/>
                <c:pt idx="0">
                  <c:v>_x000f_Da 20 a 29 anni</c:v>
                </c:pt>
                <c:pt idx="1">
                  <c:v>_x000f_Da 30 a 39 anni</c:v>
                </c:pt>
                <c:pt idx="2">
                  <c:v>_x000f_Da 40 a 49 anni</c:v>
                </c:pt>
                <c:pt idx="3">
                  <c:v>_x000f_Da 50 a 59 anni</c:v>
                </c:pt>
                <c:pt idx="4">
                  <c:v>_x000f_Da 60 a 69 anni</c:v>
                </c:pt>
                <c:pt idx="5">
                  <c:v>_x000f_Da 70 a 79 anni</c:v>
                </c:pt>
              </c:strCache>
            </c:strRef>
          </c:cat>
          <c:val>
            <c:numRef>
              <c:f>'Macintosh HD:Fooddynamics:[Data_set_GAS_gennaio_2011.xls]ISTOGRAMMI'!$I$4:$I$9</c:f>
              <c:numCache>
                <c:formatCode>General</c:formatCode>
                <c:ptCount val="6"/>
                <c:pt idx="0">
                  <c:v>17.3828374033132</c:v>
                </c:pt>
                <c:pt idx="1">
                  <c:v>19.31860918871485</c:v>
                </c:pt>
                <c:pt idx="2">
                  <c:v>19.87250575111674</c:v>
                </c:pt>
                <c:pt idx="3">
                  <c:v>16.8706746084044</c:v>
                </c:pt>
                <c:pt idx="4">
                  <c:v>14.11691562278674</c:v>
                </c:pt>
                <c:pt idx="5">
                  <c:v>12.43845742566407</c:v>
                </c:pt>
              </c:numCache>
            </c:numRef>
          </c:val>
        </c:ser>
        <c:ser>
          <c:idx val="1"/>
          <c:order val="1"/>
          <c:tx>
            <c:strRef>
              <c:f>'Macintosh HD:Fooddynamics:[Data_set_GAS_gennaio_2011.xls]ISTOGRAMMI'!$J$3</c:f>
              <c:strCache>
                <c:ptCount val="1"/>
                <c:pt idx="0">
                  <c:v>Campione</c:v>
                </c:pt>
              </c:strCache>
            </c:strRef>
          </c:tx>
          <c:spPr>
            <a:solidFill>
              <a:srgbClr val="BFBFBF"/>
            </a:solidFill>
            <a:ln w="25400">
              <a:noFill/>
            </a:ln>
          </c:spPr>
          <c:invertIfNegative val="0"/>
          <c:dLbls>
            <c:dLbl>
              <c:idx val="0"/>
              <c:layout/>
              <c:tx>
                <c:rich>
                  <a:bodyPr/>
                  <a:lstStyle/>
                  <a:p>
                    <a:r>
                      <a:rPr lang="it-IT"/>
                      <a:t>5,1</a:t>
                    </a:r>
                  </a:p>
                </c:rich>
              </c:tx>
              <c:showLegendKey val="0"/>
              <c:showVal val="0"/>
              <c:showCatName val="0"/>
              <c:showSerName val="0"/>
              <c:showPercent val="0"/>
              <c:showBubbleSize val="0"/>
            </c:dLbl>
            <c:dLbl>
              <c:idx val="1"/>
              <c:layout/>
              <c:tx>
                <c:rich>
                  <a:bodyPr/>
                  <a:lstStyle/>
                  <a:p>
                    <a:r>
                      <a:rPr lang="it-IT"/>
                      <a:t>19,6</a:t>
                    </a:r>
                  </a:p>
                </c:rich>
              </c:tx>
              <c:showLegendKey val="0"/>
              <c:showVal val="0"/>
              <c:showCatName val="0"/>
              <c:showSerName val="0"/>
              <c:showPercent val="0"/>
              <c:showBubbleSize val="0"/>
            </c:dLbl>
            <c:dLbl>
              <c:idx val="2"/>
              <c:layout/>
              <c:tx>
                <c:rich>
                  <a:bodyPr/>
                  <a:lstStyle/>
                  <a:p>
                    <a:r>
                      <a:rPr lang="it-IT"/>
                      <a:t>36,4</a:t>
                    </a:r>
                  </a:p>
                </c:rich>
              </c:tx>
              <c:showLegendKey val="0"/>
              <c:showVal val="0"/>
              <c:showCatName val="0"/>
              <c:showSerName val="0"/>
              <c:showPercent val="0"/>
              <c:showBubbleSize val="0"/>
            </c:dLbl>
            <c:dLbl>
              <c:idx val="3"/>
              <c:layout/>
              <c:tx>
                <c:rich>
                  <a:bodyPr/>
                  <a:lstStyle/>
                  <a:p>
                    <a:r>
                      <a:rPr lang="it-IT"/>
                      <a:t>30,4</a:t>
                    </a:r>
                  </a:p>
                </c:rich>
              </c:tx>
              <c:showLegendKey val="0"/>
              <c:showVal val="0"/>
              <c:showCatName val="0"/>
              <c:showSerName val="0"/>
              <c:showPercent val="0"/>
              <c:showBubbleSize val="0"/>
            </c:dLbl>
            <c:dLbl>
              <c:idx val="4"/>
              <c:layout/>
              <c:tx>
                <c:rich>
                  <a:bodyPr/>
                  <a:lstStyle/>
                  <a:p>
                    <a:r>
                      <a:rPr lang="it-IT"/>
                      <a:t>7,6</a:t>
                    </a:r>
                  </a:p>
                </c:rich>
              </c:tx>
              <c:showLegendKey val="0"/>
              <c:showVal val="0"/>
              <c:showCatName val="0"/>
              <c:showSerName val="0"/>
              <c:showPercent val="0"/>
              <c:showBubbleSize val="0"/>
            </c:dLbl>
            <c:dLbl>
              <c:idx val="5"/>
              <c:layout/>
              <c:tx>
                <c:rich>
                  <a:bodyPr/>
                  <a:lstStyle/>
                  <a:p>
                    <a:r>
                      <a:rPr lang="it-IT"/>
                      <a:t>0,9</a:t>
                    </a:r>
                  </a:p>
                </c:rich>
              </c:tx>
              <c:showLegendKey val="0"/>
              <c:showVal val="0"/>
              <c:showCatName val="0"/>
              <c:showSerName val="0"/>
              <c:showPercent val="0"/>
              <c:showBubbleSize val="0"/>
            </c:dLbl>
            <c:spPr>
              <a:noFill/>
              <a:ln w="25400">
                <a:noFill/>
              </a:ln>
            </c:spPr>
            <c:txPr>
              <a:bodyPr/>
              <a:lstStyle/>
              <a:p>
                <a:pPr>
                  <a:defRPr sz="1000" b="0" i="0" u="none" strike="noStrike" baseline="0">
                    <a:solidFill>
                      <a:srgbClr val="000000"/>
                    </a:solidFill>
                    <a:latin typeface="Times New Roman"/>
                    <a:ea typeface="Times New Roman"/>
                    <a:cs typeface="Times New Roman"/>
                  </a:defRPr>
                </a:pPr>
                <a:endParaRPr lang="it-IT"/>
              </a:p>
            </c:txPr>
            <c:showLegendKey val="0"/>
            <c:showVal val="1"/>
            <c:showCatName val="0"/>
            <c:showSerName val="0"/>
            <c:showPercent val="0"/>
            <c:showBubbleSize val="0"/>
            <c:showLeaderLines val="0"/>
          </c:dLbls>
          <c:cat>
            <c:strRef>
              <c:f>'Macintosh HD:Fooddynamics:[Data_set_GAS_gennaio_2011.xls]ISTOGRAMMI'!$H$4:$H$9</c:f>
              <c:strCache>
                <c:ptCount val="6"/>
                <c:pt idx="0">
                  <c:v>_x000f_Da 20 a 29 anni</c:v>
                </c:pt>
                <c:pt idx="1">
                  <c:v>_x000f_Da 30 a 39 anni</c:v>
                </c:pt>
                <c:pt idx="2">
                  <c:v>_x000f_Da 40 a 49 anni</c:v>
                </c:pt>
                <c:pt idx="3">
                  <c:v>_x000f_Da 50 a 59 anni</c:v>
                </c:pt>
                <c:pt idx="4">
                  <c:v>_x000f_Da 60 a 69 anni</c:v>
                </c:pt>
                <c:pt idx="5">
                  <c:v>_x000f_Da 70 a 79 anni</c:v>
                </c:pt>
              </c:strCache>
            </c:strRef>
          </c:cat>
          <c:val>
            <c:numRef>
              <c:f>'Macintosh HD:Fooddynamics:[Data_set_GAS_gennaio_2011.xls]ISTOGRAMMI'!$J$4:$J$9</c:f>
              <c:numCache>
                <c:formatCode>General</c:formatCode>
                <c:ptCount val="6"/>
                <c:pt idx="0">
                  <c:v>5.063291139240506</c:v>
                </c:pt>
                <c:pt idx="1">
                  <c:v>19.62025316455696</c:v>
                </c:pt>
                <c:pt idx="2">
                  <c:v>36.39240506329114</c:v>
                </c:pt>
                <c:pt idx="3">
                  <c:v>30.37974683544302</c:v>
                </c:pt>
                <c:pt idx="4">
                  <c:v>7.594936708860757</c:v>
                </c:pt>
                <c:pt idx="5">
                  <c:v>0.949367088607595</c:v>
                </c:pt>
              </c:numCache>
            </c:numRef>
          </c:val>
        </c:ser>
        <c:dLbls>
          <c:showLegendKey val="0"/>
          <c:showVal val="0"/>
          <c:showCatName val="0"/>
          <c:showSerName val="0"/>
          <c:showPercent val="0"/>
          <c:showBubbleSize val="0"/>
        </c:dLbls>
        <c:gapWidth val="75"/>
        <c:shape val="box"/>
        <c:axId val="652845640"/>
        <c:axId val="652849032"/>
        <c:axId val="0"/>
      </c:bar3DChart>
      <c:catAx>
        <c:axId val="652845640"/>
        <c:scaling>
          <c:orientation val="minMax"/>
        </c:scaling>
        <c:delete val="0"/>
        <c:axPos val="b"/>
        <c:numFmt formatCode="General" sourceLinked="1"/>
        <c:majorTickMark val="none"/>
        <c:minorTickMark val="none"/>
        <c:tickLblPos val="nextTo"/>
        <c:spPr>
          <a:ln w="3175">
            <a:solidFill>
              <a:srgbClr val="808080"/>
            </a:solidFill>
            <a:prstDash val="solid"/>
          </a:ln>
        </c:spPr>
        <c:txPr>
          <a:bodyPr rot="-2280000" vert="horz"/>
          <a:lstStyle/>
          <a:p>
            <a:pPr>
              <a:defRPr sz="900" b="0" i="0" u="none" strike="noStrike" baseline="0">
                <a:solidFill>
                  <a:srgbClr val="000000"/>
                </a:solidFill>
                <a:latin typeface="Times New Roman"/>
                <a:ea typeface="Times New Roman"/>
                <a:cs typeface="Times New Roman"/>
              </a:defRPr>
            </a:pPr>
            <a:endParaRPr lang="it-IT"/>
          </a:p>
        </c:txPr>
        <c:crossAx val="652849032"/>
        <c:crosses val="autoZero"/>
        <c:auto val="1"/>
        <c:lblAlgn val="ctr"/>
        <c:lblOffset val="100"/>
        <c:noMultiLvlLbl val="0"/>
      </c:catAx>
      <c:valAx>
        <c:axId val="652849032"/>
        <c:scaling>
          <c:orientation val="minMax"/>
        </c:scaling>
        <c:delete val="0"/>
        <c:axPos val="l"/>
        <c:majorGridlines>
          <c:spPr>
            <a:ln w="3175">
              <a:solidFill>
                <a:srgbClr val="CCCCFF"/>
              </a:solidFill>
              <a:prstDash val="solid"/>
            </a:ln>
          </c:spPr>
        </c:majorGridlines>
        <c:numFmt formatCode="General" sourceLinked="1"/>
        <c:majorTickMark val="none"/>
        <c:minorTickMark val="none"/>
        <c:tickLblPos val="nextTo"/>
        <c:spPr>
          <a:ln w="9525">
            <a:noFill/>
          </a:ln>
        </c:spPr>
        <c:txPr>
          <a:bodyPr rot="0" vert="horz"/>
          <a:lstStyle/>
          <a:p>
            <a:pPr>
              <a:defRPr sz="1000" b="0" i="0" u="none" strike="noStrike" baseline="0">
                <a:solidFill>
                  <a:srgbClr val="000000"/>
                </a:solidFill>
                <a:latin typeface="Times New Roman"/>
                <a:ea typeface="Times New Roman"/>
                <a:cs typeface="Times New Roman"/>
              </a:defRPr>
            </a:pPr>
            <a:endParaRPr lang="it-IT"/>
          </a:p>
        </c:txPr>
        <c:crossAx val="652845640"/>
        <c:crosses val="autoZero"/>
        <c:crossBetween val="between"/>
      </c:valAx>
      <c:spPr>
        <a:noFill/>
        <a:ln w="25400">
          <a:noFill/>
        </a:ln>
      </c:spPr>
    </c:plotArea>
    <c:legend>
      <c:legendPos val="r"/>
      <c:layout>
        <c:manualLayout>
          <c:xMode val="edge"/>
          <c:yMode val="edge"/>
          <c:x val="0.340390676457999"/>
          <c:y val="0.932258431616381"/>
          <c:w val="0.304560078936104"/>
          <c:h val="0.0612903467152638"/>
        </c:manualLayout>
      </c:layout>
      <c:overlay val="0"/>
      <c:spPr>
        <a:noFill/>
        <a:ln w="25400">
          <a:noFill/>
        </a:ln>
      </c:spPr>
      <c:txPr>
        <a:bodyPr/>
        <a:lstStyle/>
        <a:p>
          <a:pPr>
            <a:defRPr sz="920" b="0" i="0" u="none" strike="noStrike" baseline="0">
              <a:solidFill>
                <a:srgbClr val="000000"/>
              </a:solidFill>
              <a:latin typeface="Times New Roman"/>
              <a:ea typeface="Times New Roman"/>
              <a:cs typeface="Times New Roman"/>
            </a:defRPr>
          </a:pPr>
          <a:endParaRPr lang="it-IT"/>
        </a:p>
      </c:txPr>
    </c:legend>
    <c:plotVisOnly val="1"/>
    <c:dispBlanksAs val="gap"/>
    <c:showDLblsOverMax val="0"/>
  </c:chart>
  <c:spPr>
    <a:solidFill>
      <a:srgbClr val="FFFFFF"/>
    </a:solidFill>
    <a:ln w="3175">
      <a:solidFill>
        <a:srgbClr val="808080"/>
      </a:solidFill>
      <a:prstDash val="solid"/>
    </a:ln>
  </c:spPr>
  <c:txPr>
    <a:bodyPr/>
    <a:lstStyle/>
    <a:p>
      <a:pPr>
        <a:defRPr sz="1000" b="0" i="0" u="none" strike="noStrike" baseline="0">
          <a:solidFill>
            <a:srgbClr val="000000"/>
          </a:solidFill>
          <a:latin typeface="Times New Roman"/>
          <a:ea typeface="Times New Roman"/>
          <a:cs typeface="Times New Roman"/>
        </a:defRPr>
      </a:pPr>
      <a:endParaRPr lang="it-IT"/>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0"/>
      <c:rotY val="0"/>
      <c:depthPercent val="100"/>
      <c:rAngAx val="0"/>
      <c:perspective val="10"/>
    </c:view3D>
    <c:floor>
      <c:thickness val="0"/>
      <c:spPr>
        <a:noFill/>
        <a:ln w="3175">
          <a:solidFill>
            <a:srgbClr val="80808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0.0772727272727273"/>
          <c:y val="0.0486112759442679"/>
          <c:w val="0.886363636363636"/>
          <c:h val="0.762813527619393"/>
        </c:manualLayout>
      </c:layout>
      <c:bar3DChart>
        <c:barDir val="col"/>
        <c:grouping val="clustered"/>
        <c:varyColors val="0"/>
        <c:ser>
          <c:idx val="0"/>
          <c:order val="0"/>
          <c:tx>
            <c:strRef>
              <c:f>'Macintosh HD:Fooddynamics:[Data_set_GAS_gennaio_2011.xls]ISTOGRAMMI'!$I$213</c:f>
              <c:strCache>
                <c:ptCount val="1"/>
                <c:pt idx="0">
                  <c:v>ISTAT 2001</c:v>
                </c:pt>
              </c:strCache>
            </c:strRef>
          </c:tx>
          <c:spPr>
            <a:solidFill>
              <a:srgbClr val="7F7F7F"/>
            </a:solidFill>
            <a:ln w="25400">
              <a:noFill/>
            </a:ln>
          </c:spPr>
          <c:invertIfNegative val="0"/>
          <c:dLbls>
            <c:spPr>
              <a:noFill/>
              <a:ln w="25400">
                <a:noFill/>
              </a:ln>
            </c:spPr>
            <c:txPr>
              <a:bodyPr/>
              <a:lstStyle/>
              <a:p>
                <a:pPr>
                  <a:defRPr sz="1000" b="0" i="0" u="none" strike="noStrike" baseline="0">
                    <a:solidFill>
                      <a:srgbClr val="000000"/>
                    </a:solidFill>
                    <a:latin typeface="Times New Roman"/>
                    <a:ea typeface="Times New Roman"/>
                    <a:cs typeface="Times New Roman"/>
                  </a:defRPr>
                </a:pPr>
                <a:endParaRPr lang="it-IT"/>
              </a:p>
            </c:txPr>
            <c:showLegendKey val="0"/>
            <c:showVal val="1"/>
            <c:showCatName val="0"/>
            <c:showSerName val="0"/>
            <c:showPercent val="0"/>
            <c:showBubbleSize val="0"/>
            <c:showLeaderLines val="0"/>
          </c:dLbls>
          <c:cat>
            <c:strRef>
              <c:f>'Macintosh HD:Fooddynamics:[Data_set_GAS_gennaio_2011.xls]ISTOGRAMMI'!$H$214:$H$217</c:f>
              <c:strCache>
                <c:ptCount val="4"/>
                <c:pt idx="0">
                  <c:v>_x001c_Licenza di scuola elementare</c:v>
                </c:pt>
                <c:pt idx="1">
                  <c:v>!Licenza di scuola media inferiore</c:v>
                </c:pt>
                <c:pt idx="2">
                  <c:v>_x0007_Diploma</c:v>
                </c:pt>
                <c:pt idx="3">
                  <c:v>_x0006_Laurea</c:v>
                </c:pt>
              </c:strCache>
            </c:strRef>
          </c:cat>
          <c:val>
            <c:numRef>
              <c:f>'Macintosh HD:Fooddynamics:[Data_set_GAS_gennaio_2011.xls]ISTOGRAMMI'!$I$214:$I$217</c:f>
              <c:numCache>
                <c:formatCode>General</c:formatCode>
                <c:ptCount val="4"/>
                <c:pt idx="0">
                  <c:v>25.5</c:v>
                </c:pt>
                <c:pt idx="1">
                  <c:v>37.4</c:v>
                </c:pt>
                <c:pt idx="2">
                  <c:v>29.7</c:v>
                </c:pt>
                <c:pt idx="3">
                  <c:v>7.5</c:v>
                </c:pt>
              </c:numCache>
            </c:numRef>
          </c:val>
        </c:ser>
        <c:ser>
          <c:idx val="1"/>
          <c:order val="1"/>
          <c:tx>
            <c:strRef>
              <c:f>'Macintosh HD:Fooddynamics:[Data_set_GAS_gennaio_2011.xls]ISTOGRAMMI'!$J$213</c:f>
              <c:strCache>
                <c:ptCount val="1"/>
                <c:pt idx="0">
                  <c:v>Campione GAS</c:v>
                </c:pt>
              </c:strCache>
            </c:strRef>
          </c:tx>
          <c:spPr>
            <a:solidFill>
              <a:srgbClr val="BFBFBF"/>
            </a:solidFill>
            <a:ln w="25400">
              <a:noFill/>
            </a:ln>
          </c:spPr>
          <c:invertIfNegative val="0"/>
          <c:dLbls>
            <c:dLbl>
              <c:idx val="0"/>
              <c:layout/>
              <c:tx>
                <c:rich>
                  <a:bodyPr/>
                  <a:lstStyle/>
                  <a:p>
                    <a:r>
                      <a:rPr lang="it-IT"/>
                      <a:t>1,6</a:t>
                    </a:r>
                  </a:p>
                </c:rich>
              </c:tx>
              <c:showLegendKey val="0"/>
              <c:showVal val="0"/>
              <c:showCatName val="0"/>
              <c:showSerName val="0"/>
              <c:showPercent val="0"/>
              <c:showBubbleSize val="0"/>
            </c:dLbl>
            <c:dLbl>
              <c:idx val="1"/>
              <c:layout/>
              <c:tx>
                <c:rich>
                  <a:bodyPr/>
                  <a:lstStyle/>
                  <a:p>
                    <a:r>
                      <a:rPr lang="it-IT"/>
                      <a:t>6,0</a:t>
                    </a:r>
                  </a:p>
                </c:rich>
              </c:tx>
              <c:showLegendKey val="0"/>
              <c:showVal val="0"/>
              <c:showCatName val="0"/>
              <c:showSerName val="0"/>
              <c:showPercent val="0"/>
              <c:showBubbleSize val="0"/>
            </c:dLbl>
            <c:dLbl>
              <c:idx val="2"/>
              <c:layout/>
              <c:tx>
                <c:rich>
                  <a:bodyPr/>
                  <a:lstStyle/>
                  <a:p>
                    <a:r>
                      <a:rPr lang="it-IT"/>
                      <a:t>46,2</a:t>
                    </a:r>
                  </a:p>
                </c:rich>
              </c:tx>
              <c:showLegendKey val="0"/>
              <c:showVal val="0"/>
              <c:showCatName val="0"/>
              <c:showSerName val="0"/>
              <c:showPercent val="0"/>
              <c:showBubbleSize val="0"/>
            </c:dLbl>
            <c:dLbl>
              <c:idx val="3"/>
              <c:layout/>
              <c:tx>
                <c:rich>
                  <a:bodyPr/>
                  <a:lstStyle/>
                  <a:p>
                    <a:r>
                      <a:rPr lang="it-IT"/>
                      <a:t>45,6</a:t>
                    </a:r>
                  </a:p>
                </c:rich>
              </c:tx>
              <c:showLegendKey val="0"/>
              <c:showVal val="0"/>
              <c:showCatName val="0"/>
              <c:showSerName val="0"/>
              <c:showPercent val="0"/>
              <c:showBubbleSize val="0"/>
            </c:dLbl>
            <c:spPr>
              <a:noFill/>
              <a:ln w="25400">
                <a:noFill/>
              </a:ln>
            </c:spPr>
            <c:txPr>
              <a:bodyPr/>
              <a:lstStyle/>
              <a:p>
                <a:pPr>
                  <a:defRPr sz="1000" b="0" i="0" u="none" strike="noStrike" baseline="0">
                    <a:solidFill>
                      <a:srgbClr val="000000"/>
                    </a:solidFill>
                    <a:latin typeface="Times New Roman"/>
                    <a:ea typeface="Times New Roman"/>
                    <a:cs typeface="Times New Roman"/>
                  </a:defRPr>
                </a:pPr>
                <a:endParaRPr lang="it-IT"/>
              </a:p>
            </c:txPr>
            <c:showLegendKey val="0"/>
            <c:showVal val="1"/>
            <c:showCatName val="0"/>
            <c:showSerName val="0"/>
            <c:showPercent val="0"/>
            <c:showBubbleSize val="0"/>
            <c:showLeaderLines val="0"/>
          </c:dLbls>
          <c:cat>
            <c:strRef>
              <c:f>'Macintosh HD:Fooddynamics:[Data_set_GAS_gennaio_2011.xls]ISTOGRAMMI'!$H$214:$H$217</c:f>
              <c:strCache>
                <c:ptCount val="4"/>
                <c:pt idx="0">
                  <c:v>_x001c_Licenza di scuola elementare</c:v>
                </c:pt>
                <c:pt idx="1">
                  <c:v>!Licenza di scuola media inferiore</c:v>
                </c:pt>
                <c:pt idx="2">
                  <c:v>_x0007_Diploma</c:v>
                </c:pt>
                <c:pt idx="3">
                  <c:v>_x0006_Laurea</c:v>
                </c:pt>
              </c:strCache>
            </c:strRef>
          </c:cat>
          <c:val>
            <c:numRef>
              <c:f>'Macintosh HD:Fooddynamics:[Data_set_GAS_gennaio_2011.xls]ISTOGRAMMI'!$J$214:$J$217</c:f>
              <c:numCache>
                <c:formatCode>General</c:formatCode>
                <c:ptCount val="4"/>
                <c:pt idx="0">
                  <c:v>1.582278481012658</c:v>
                </c:pt>
                <c:pt idx="1">
                  <c:v>6.0126582278481</c:v>
                </c:pt>
                <c:pt idx="2">
                  <c:v>46.20253164556962</c:v>
                </c:pt>
                <c:pt idx="3">
                  <c:v>45.56962025316454</c:v>
                </c:pt>
              </c:numCache>
            </c:numRef>
          </c:val>
        </c:ser>
        <c:dLbls>
          <c:showLegendKey val="0"/>
          <c:showVal val="0"/>
          <c:showCatName val="0"/>
          <c:showSerName val="0"/>
          <c:showPercent val="0"/>
          <c:showBubbleSize val="0"/>
        </c:dLbls>
        <c:gapWidth val="75"/>
        <c:shape val="box"/>
        <c:axId val="652891208"/>
        <c:axId val="652894600"/>
        <c:axId val="0"/>
      </c:bar3DChart>
      <c:catAx>
        <c:axId val="652891208"/>
        <c:scaling>
          <c:orientation val="minMax"/>
        </c:scaling>
        <c:delete val="0"/>
        <c:axPos val="b"/>
        <c:numFmt formatCode="General" sourceLinked="1"/>
        <c:majorTickMark val="none"/>
        <c:minorTickMark val="none"/>
        <c:tickLblPos val="nextTo"/>
        <c:spPr>
          <a:ln w="3175">
            <a:solidFill>
              <a:srgbClr val="808080"/>
            </a:solidFill>
            <a:prstDash val="solid"/>
          </a:ln>
        </c:spPr>
        <c:txPr>
          <a:bodyPr rot="0" vert="horz"/>
          <a:lstStyle/>
          <a:p>
            <a:pPr>
              <a:defRPr sz="900" b="0" i="0" u="none" strike="noStrike" baseline="0">
                <a:solidFill>
                  <a:srgbClr val="000000"/>
                </a:solidFill>
                <a:latin typeface="Times New Roman"/>
                <a:ea typeface="Times New Roman"/>
                <a:cs typeface="Times New Roman"/>
              </a:defRPr>
            </a:pPr>
            <a:endParaRPr lang="it-IT"/>
          </a:p>
        </c:txPr>
        <c:crossAx val="652894600"/>
        <c:crosses val="autoZero"/>
        <c:auto val="1"/>
        <c:lblAlgn val="ctr"/>
        <c:lblOffset val="100"/>
        <c:noMultiLvlLbl val="0"/>
      </c:catAx>
      <c:valAx>
        <c:axId val="652894600"/>
        <c:scaling>
          <c:orientation val="minMax"/>
        </c:scaling>
        <c:delete val="0"/>
        <c:axPos val="l"/>
        <c:majorGridlines>
          <c:spPr>
            <a:ln w="3175">
              <a:solidFill>
                <a:srgbClr val="CCCCFF"/>
              </a:solidFill>
              <a:prstDash val="solid"/>
            </a:ln>
          </c:spPr>
        </c:majorGridlines>
        <c:numFmt formatCode="General" sourceLinked="1"/>
        <c:majorTickMark val="none"/>
        <c:minorTickMark val="none"/>
        <c:tickLblPos val="nextTo"/>
        <c:spPr>
          <a:ln w="9525">
            <a:noFill/>
          </a:ln>
        </c:spPr>
        <c:txPr>
          <a:bodyPr rot="0" vert="horz"/>
          <a:lstStyle/>
          <a:p>
            <a:pPr>
              <a:defRPr sz="1000" b="0" i="0" u="none" strike="noStrike" baseline="0">
                <a:solidFill>
                  <a:srgbClr val="000000"/>
                </a:solidFill>
                <a:latin typeface="Times New Roman"/>
                <a:ea typeface="Times New Roman"/>
                <a:cs typeface="Times New Roman"/>
              </a:defRPr>
            </a:pPr>
            <a:endParaRPr lang="it-IT"/>
          </a:p>
        </c:txPr>
        <c:crossAx val="652891208"/>
        <c:crosses val="autoZero"/>
        <c:crossBetween val="between"/>
      </c:valAx>
      <c:spPr>
        <a:noFill/>
        <a:ln w="25400">
          <a:noFill/>
        </a:ln>
      </c:spPr>
    </c:plotArea>
    <c:legend>
      <c:legendPos val="r"/>
      <c:layout>
        <c:manualLayout>
          <c:xMode val="edge"/>
          <c:yMode val="edge"/>
          <c:x val="0.331559996640905"/>
          <c:y val="0.951558701135889"/>
          <c:w val="0.255318927894601"/>
          <c:h val="0.0415225615041115"/>
        </c:manualLayout>
      </c:layout>
      <c:overlay val="0"/>
      <c:spPr>
        <a:noFill/>
        <a:ln w="25400">
          <a:noFill/>
        </a:ln>
      </c:spPr>
      <c:txPr>
        <a:bodyPr/>
        <a:lstStyle/>
        <a:p>
          <a:pPr>
            <a:defRPr sz="920" b="0" i="0" u="none" strike="noStrike" baseline="0">
              <a:solidFill>
                <a:srgbClr val="000000"/>
              </a:solidFill>
              <a:latin typeface="Times New Roman"/>
              <a:ea typeface="Times New Roman"/>
              <a:cs typeface="Times New Roman"/>
            </a:defRPr>
          </a:pPr>
          <a:endParaRPr lang="it-IT"/>
        </a:p>
      </c:txPr>
    </c:legend>
    <c:plotVisOnly val="1"/>
    <c:dispBlanksAs val="gap"/>
    <c:showDLblsOverMax val="0"/>
  </c:chart>
  <c:spPr>
    <a:solidFill>
      <a:srgbClr val="FFFFFF"/>
    </a:solidFill>
    <a:ln w="3175">
      <a:solidFill>
        <a:srgbClr val="808080"/>
      </a:solidFill>
      <a:prstDash val="solid"/>
    </a:ln>
  </c:spPr>
  <c:txPr>
    <a:bodyPr/>
    <a:lstStyle/>
    <a:p>
      <a:pPr>
        <a:defRPr sz="1000" b="0" i="0" u="none" strike="noStrike" baseline="0">
          <a:solidFill>
            <a:srgbClr val="000000"/>
          </a:solidFill>
          <a:latin typeface="Times New Roman"/>
          <a:ea typeface="Times New Roman"/>
          <a:cs typeface="Times New Roman"/>
        </a:defRPr>
      </a:pPr>
      <a:endParaRPr lang="it-IT"/>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0"/>
      <c:rotY val="0"/>
      <c:depthPercent val="100"/>
      <c:rAngAx val="0"/>
      <c:perspective val="10"/>
    </c:view3D>
    <c:floor>
      <c:thickness val="0"/>
      <c:spPr>
        <a:noFill/>
        <a:ln w="3175">
          <a:solidFill>
            <a:srgbClr val="80808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0.0772727272727273"/>
          <c:y val="0.0486112759442679"/>
          <c:w val="0.886363636363636"/>
          <c:h val="0.663196693239656"/>
        </c:manualLayout>
      </c:layout>
      <c:bar3DChart>
        <c:barDir val="col"/>
        <c:grouping val="clustered"/>
        <c:varyColors val="0"/>
        <c:ser>
          <c:idx val="0"/>
          <c:order val="0"/>
          <c:tx>
            <c:strRef>
              <c:f>'Macintosh HD:Fooddynamics:[Data_set_GAS_gennaio_2011.xls]ISTOGRAMMI'!$I$74</c:f>
              <c:strCache>
                <c:ptCount val="1"/>
                <c:pt idx="0">
                  <c:v>Istat 2001</c:v>
                </c:pt>
              </c:strCache>
            </c:strRef>
          </c:tx>
          <c:spPr>
            <a:solidFill>
              <a:srgbClr val="737373"/>
            </a:solidFill>
            <a:ln w="25400">
              <a:noFill/>
            </a:ln>
          </c:spPr>
          <c:invertIfNegative val="0"/>
          <c:dLbls>
            <c:dLbl>
              <c:idx val="0"/>
              <c:layout/>
              <c:tx>
                <c:rich>
                  <a:bodyPr/>
                  <a:lstStyle/>
                  <a:p>
                    <a:r>
                      <a:rPr lang="it-IT"/>
                      <a:t>22,5</a:t>
                    </a:r>
                  </a:p>
                </c:rich>
              </c:tx>
              <c:showLegendKey val="0"/>
              <c:showVal val="0"/>
              <c:showCatName val="0"/>
              <c:showSerName val="0"/>
              <c:showPercent val="0"/>
              <c:showBubbleSize val="0"/>
            </c:dLbl>
            <c:dLbl>
              <c:idx val="1"/>
              <c:layout/>
              <c:tx>
                <c:rich>
                  <a:bodyPr/>
                  <a:lstStyle/>
                  <a:p>
                    <a:r>
                      <a:rPr lang="it-IT"/>
                      <a:t>24,6</a:t>
                    </a:r>
                  </a:p>
                </c:rich>
              </c:tx>
              <c:showLegendKey val="0"/>
              <c:showVal val="0"/>
              <c:showCatName val="0"/>
              <c:showSerName val="0"/>
              <c:showPercent val="0"/>
              <c:showBubbleSize val="0"/>
            </c:dLbl>
            <c:dLbl>
              <c:idx val="2"/>
              <c:layout/>
              <c:tx>
                <c:rich>
                  <a:bodyPr/>
                  <a:lstStyle/>
                  <a:p>
                    <a:r>
                      <a:rPr lang="it-IT"/>
                      <a:t>19,8</a:t>
                    </a:r>
                  </a:p>
                </c:rich>
              </c:tx>
              <c:showLegendKey val="0"/>
              <c:showVal val="0"/>
              <c:showCatName val="0"/>
              <c:showSerName val="0"/>
              <c:showPercent val="0"/>
              <c:showBubbleSize val="0"/>
            </c:dLbl>
            <c:dLbl>
              <c:idx val="3"/>
              <c:layout/>
              <c:tx>
                <c:rich>
                  <a:bodyPr/>
                  <a:lstStyle/>
                  <a:p>
                    <a:r>
                      <a:rPr lang="it-IT"/>
                      <a:t>22,9</a:t>
                    </a:r>
                  </a:p>
                </c:rich>
              </c:tx>
              <c:showLegendKey val="0"/>
              <c:showVal val="0"/>
              <c:showCatName val="0"/>
              <c:showSerName val="0"/>
              <c:showPercent val="0"/>
              <c:showBubbleSize val="0"/>
            </c:dLbl>
            <c:dLbl>
              <c:idx val="4"/>
              <c:layout/>
              <c:tx>
                <c:rich>
                  <a:bodyPr/>
                  <a:lstStyle/>
                  <a:p>
                    <a:r>
                      <a:rPr lang="it-IT"/>
                      <a:t>8,1</a:t>
                    </a:r>
                  </a:p>
                </c:rich>
              </c:tx>
              <c:showLegendKey val="0"/>
              <c:showVal val="0"/>
              <c:showCatName val="0"/>
              <c:showSerName val="0"/>
              <c:showPercent val="0"/>
              <c:showBubbleSize val="0"/>
            </c:dLbl>
            <c:dLbl>
              <c:idx val="5"/>
              <c:layout/>
              <c:tx>
                <c:rich>
                  <a:bodyPr/>
                  <a:lstStyle/>
                  <a:p>
                    <a:r>
                      <a:rPr lang="it-IT"/>
                      <a:t>2,2</a:t>
                    </a:r>
                  </a:p>
                </c:rich>
              </c:tx>
              <c:showLegendKey val="0"/>
              <c:showVal val="0"/>
              <c:showCatName val="0"/>
              <c:showSerName val="0"/>
              <c:showPercent val="0"/>
              <c:showBubbleSize val="0"/>
            </c:dLbl>
            <c:spPr>
              <a:noFill/>
              <a:ln w="25400">
                <a:noFill/>
              </a:ln>
            </c:spPr>
            <c:txPr>
              <a:bodyPr/>
              <a:lstStyle/>
              <a:p>
                <a:pPr>
                  <a:defRPr sz="1000" b="0" i="0" u="none" strike="noStrike" baseline="0">
                    <a:solidFill>
                      <a:srgbClr val="000000"/>
                    </a:solidFill>
                    <a:latin typeface="Times New Roman"/>
                    <a:ea typeface="Times New Roman"/>
                    <a:cs typeface="Times New Roman"/>
                  </a:defRPr>
                </a:pPr>
                <a:endParaRPr lang="it-IT"/>
              </a:p>
            </c:txPr>
            <c:showLegendKey val="0"/>
            <c:showVal val="1"/>
            <c:showCatName val="0"/>
            <c:showSerName val="0"/>
            <c:showPercent val="0"/>
            <c:showBubbleSize val="0"/>
            <c:showLeaderLines val="0"/>
          </c:dLbls>
          <c:cat>
            <c:strRef>
              <c:f>'Macintosh HD:Fooddynamics:[Data_set_GAS_gennaio_2011.xls]ISTOGRAMMI'!$H$75:$H$80</c:f>
              <c:strCache>
                <c:ptCount val="6"/>
                <c:pt idx="0">
                  <c:v>_x0006_Single</c:v>
                </c:pt>
                <c:pt idx="1">
                  <c:v>_x000c_2 componenti</c:v>
                </c:pt>
                <c:pt idx="2">
                  <c:v>_x000c_3 componenti</c:v>
                </c:pt>
                <c:pt idx="3">
                  <c:v>_x000c_4 componenti</c:v>
                </c:pt>
                <c:pt idx="4">
                  <c:v>_x000c_5 componenti</c:v>
                </c:pt>
                <c:pt idx="5">
                  <c:v>_x0013_Più di 5 componenti</c:v>
                </c:pt>
              </c:strCache>
            </c:strRef>
          </c:cat>
          <c:val>
            <c:numRef>
              <c:f>'Macintosh HD:Fooddynamics:[Data_set_GAS_gennaio_2011.xls]ISTOGRAMMI'!$I$75:$I$80</c:f>
              <c:numCache>
                <c:formatCode>General</c:formatCode>
                <c:ptCount val="6"/>
                <c:pt idx="0">
                  <c:v>22.47305810844647</c:v>
                </c:pt>
                <c:pt idx="1">
                  <c:v>24.5609111649977</c:v>
                </c:pt>
                <c:pt idx="2">
                  <c:v>19.77928906679304</c:v>
                </c:pt>
                <c:pt idx="3">
                  <c:v>22.85015216518198</c:v>
                </c:pt>
                <c:pt idx="4">
                  <c:v>8.104329355696821</c:v>
                </c:pt>
                <c:pt idx="5">
                  <c:v>2.232260138883988</c:v>
                </c:pt>
              </c:numCache>
            </c:numRef>
          </c:val>
        </c:ser>
        <c:ser>
          <c:idx val="1"/>
          <c:order val="1"/>
          <c:tx>
            <c:strRef>
              <c:f>'Macintosh HD:Fooddynamics:[Data_set_GAS_gennaio_2011.xls]ISTOGRAMMI'!$J$74</c:f>
              <c:strCache>
                <c:ptCount val="1"/>
                <c:pt idx="0">
                  <c:v>Campione GAS</c:v>
                </c:pt>
              </c:strCache>
            </c:strRef>
          </c:tx>
          <c:spPr>
            <a:solidFill>
              <a:srgbClr val="BFBFBF"/>
            </a:solidFill>
            <a:ln w="25400">
              <a:noFill/>
            </a:ln>
          </c:spPr>
          <c:invertIfNegative val="0"/>
          <c:dLbls>
            <c:dLbl>
              <c:idx val="0"/>
              <c:layout/>
              <c:tx>
                <c:rich>
                  <a:bodyPr/>
                  <a:lstStyle/>
                  <a:p>
                    <a:r>
                      <a:rPr lang="it-IT"/>
                      <a:t>12,0</a:t>
                    </a:r>
                  </a:p>
                </c:rich>
              </c:tx>
              <c:showLegendKey val="0"/>
              <c:showVal val="0"/>
              <c:showCatName val="0"/>
              <c:showSerName val="0"/>
              <c:showPercent val="0"/>
              <c:showBubbleSize val="0"/>
            </c:dLbl>
            <c:dLbl>
              <c:idx val="1"/>
              <c:layout/>
              <c:tx>
                <c:rich>
                  <a:bodyPr/>
                  <a:lstStyle/>
                  <a:p>
                    <a:r>
                      <a:rPr lang="it-IT"/>
                      <a:t>22,2</a:t>
                    </a:r>
                  </a:p>
                </c:rich>
              </c:tx>
              <c:showLegendKey val="0"/>
              <c:showVal val="0"/>
              <c:showCatName val="0"/>
              <c:showSerName val="0"/>
              <c:showPercent val="0"/>
              <c:showBubbleSize val="0"/>
            </c:dLbl>
            <c:dLbl>
              <c:idx val="2"/>
              <c:layout/>
              <c:tx>
                <c:rich>
                  <a:bodyPr/>
                  <a:lstStyle/>
                  <a:p>
                    <a:r>
                      <a:rPr lang="it-IT"/>
                      <a:t>28,8</a:t>
                    </a:r>
                  </a:p>
                </c:rich>
              </c:tx>
              <c:showLegendKey val="0"/>
              <c:showVal val="0"/>
              <c:showCatName val="0"/>
              <c:showSerName val="0"/>
              <c:showPercent val="0"/>
              <c:showBubbleSize val="0"/>
            </c:dLbl>
            <c:dLbl>
              <c:idx val="3"/>
              <c:layout>
                <c:manualLayout>
                  <c:x val="0.0"/>
                  <c:y val="0.0"/>
                </c:manualLayout>
              </c:layout>
              <c:tx>
                <c:rich>
                  <a:bodyPr/>
                  <a:lstStyle/>
                  <a:p>
                    <a:r>
                      <a:rPr lang="it-IT"/>
                      <a:t>30,1</a:t>
                    </a:r>
                  </a:p>
                </c:rich>
              </c:tx>
              <c:showLegendKey val="0"/>
              <c:showVal val="0"/>
              <c:showCatName val="0"/>
              <c:showSerName val="0"/>
              <c:showPercent val="0"/>
              <c:showBubbleSize val="0"/>
            </c:dLbl>
            <c:dLbl>
              <c:idx val="4"/>
              <c:layout/>
              <c:tx>
                <c:rich>
                  <a:bodyPr/>
                  <a:lstStyle/>
                  <a:p>
                    <a:r>
                      <a:rPr lang="it-IT"/>
                      <a:t>5,4</a:t>
                    </a:r>
                  </a:p>
                </c:rich>
              </c:tx>
              <c:showLegendKey val="0"/>
              <c:showVal val="0"/>
              <c:showCatName val="0"/>
              <c:showSerName val="0"/>
              <c:showPercent val="0"/>
              <c:showBubbleSize val="0"/>
            </c:dLbl>
            <c:dLbl>
              <c:idx val="5"/>
              <c:layout/>
              <c:tx>
                <c:rich>
                  <a:bodyPr/>
                  <a:lstStyle/>
                  <a:p>
                    <a:r>
                      <a:rPr lang="it-IT"/>
                      <a:t>1,6</a:t>
                    </a:r>
                  </a:p>
                </c:rich>
              </c:tx>
              <c:showLegendKey val="0"/>
              <c:showVal val="0"/>
              <c:showCatName val="0"/>
              <c:showSerName val="0"/>
              <c:showPercent val="0"/>
              <c:showBubbleSize val="0"/>
            </c:dLbl>
            <c:spPr>
              <a:noFill/>
              <a:ln w="25400">
                <a:noFill/>
              </a:ln>
            </c:spPr>
            <c:txPr>
              <a:bodyPr/>
              <a:lstStyle/>
              <a:p>
                <a:pPr>
                  <a:defRPr sz="1000" b="0" i="0" u="none" strike="noStrike" baseline="0">
                    <a:solidFill>
                      <a:srgbClr val="000000"/>
                    </a:solidFill>
                    <a:latin typeface="Times New Roman"/>
                    <a:ea typeface="Times New Roman"/>
                    <a:cs typeface="Times New Roman"/>
                  </a:defRPr>
                </a:pPr>
                <a:endParaRPr lang="it-IT"/>
              </a:p>
            </c:txPr>
            <c:showLegendKey val="0"/>
            <c:showVal val="1"/>
            <c:showCatName val="0"/>
            <c:showSerName val="0"/>
            <c:showPercent val="0"/>
            <c:showBubbleSize val="0"/>
            <c:showLeaderLines val="0"/>
          </c:dLbls>
          <c:cat>
            <c:strRef>
              <c:f>'Macintosh HD:Fooddynamics:[Data_set_GAS_gennaio_2011.xls]ISTOGRAMMI'!$H$75:$H$80</c:f>
              <c:strCache>
                <c:ptCount val="6"/>
                <c:pt idx="0">
                  <c:v>_x0006_Single</c:v>
                </c:pt>
                <c:pt idx="1">
                  <c:v>_x000c_2 componenti</c:v>
                </c:pt>
                <c:pt idx="2">
                  <c:v>_x000c_3 componenti</c:v>
                </c:pt>
                <c:pt idx="3">
                  <c:v>_x000c_4 componenti</c:v>
                </c:pt>
                <c:pt idx="4">
                  <c:v>_x000c_5 componenti</c:v>
                </c:pt>
                <c:pt idx="5">
                  <c:v>_x0013_Più di 5 componenti</c:v>
                </c:pt>
              </c:strCache>
            </c:strRef>
          </c:cat>
          <c:val>
            <c:numRef>
              <c:f>'Macintosh HD:Fooddynamics:[Data_set_GAS_gennaio_2011.xls]ISTOGRAMMI'!$J$75:$J$80</c:f>
              <c:numCache>
                <c:formatCode>General</c:formatCode>
                <c:ptCount val="6"/>
                <c:pt idx="0">
                  <c:v>12.0253164556962</c:v>
                </c:pt>
                <c:pt idx="1">
                  <c:v>22.15189873417721</c:v>
                </c:pt>
                <c:pt idx="2">
                  <c:v>28.79746835443038</c:v>
                </c:pt>
                <c:pt idx="3">
                  <c:v>30.0632911392405</c:v>
                </c:pt>
                <c:pt idx="4">
                  <c:v>5.37974683544304</c:v>
                </c:pt>
                <c:pt idx="5">
                  <c:v>1.582278481012658</c:v>
                </c:pt>
              </c:numCache>
            </c:numRef>
          </c:val>
        </c:ser>
        <c:dLbls>
          <c:showLegendKey val="0"/>
          <c:showVal val="0"/>
          <c:showCatName val="0"/>
          <c:showSerName val="0"/>
          <c:showPercent val="0"/>
          <c:showBubbleSize val="0"/>
        </c:dLbls>
        <c:gapWidth val="75"/>
        <c:shape val="box"/>
        <c:axId val="652963624"/>
        <c:axId val="652967016"/>
        <c:axId val="0"/>
      </c:bar3DChart>
      <c:catAx>
        <c:axId val="652963624"/>
        <c:scaling>
          <c:orientation val="minMax"/>
        </c:scaling>
        <c:delete val="0"/>
        <c:axPos val="b"/>
        <c:numFmt formatCode="General" sourceLinked="1"/>
        <c:majorTickMark val="none"/>
        <c:minorTickMark val="none"/>
        <c:tickLblPos val="nextTo"/>
        <c:spPr>
          <a:ln w="3175">
            <a:solidFill>
              <a:srgbClr val="808080"/>
            </a:solidFill>
            <a:prstDash val="solid"/>
          </a:ln>
        </c:spPr>
        <c:txPr>
          <a:bodyPr rot="-1980000" vert="horz"/>
          <a:lstStyle/>
          <a:p>
            <a:pPr>
              <a:defRPr sz="900" b="0" i="0" u="none" strike="noStrike" baseline="0">
                <a:solidFill>
                  <a:srgbClr val="000000"/>
                </a:solidFill>
                <a:latin typeface="Times New Roman"/>
                <a:ea typeface="Times New Roman"/>
                <a:cs typeface="Times New Roman"/>
              </a:defRPr>
            </a:pPr>
            <a:endParaRPr lang="it-IT"/>
          </a:p>
        </c:txPr>
        <c:crossAx val="652967016"/>
        <c:crosses val="autoZero"/>
        <c:auto val="1"/>
        <c:lblAlgn val="ctr"/>
        <c:lblOffset val="100"/>
        <c:noMultiLvlLbl val="0"/>
      </c:catAx>
      <c:valAx>
        <c:axId val="652967016"/>
        <c:scaling>
          <c:orientation val="minMax"/>
        </c:scaling>
        <c:delete val="0"/>
        <c:axPos val="l"/>
        <c:majorGridlines>
          <c:spPr>
            <a:ln w="3175">
              <a:solidFill>
                <a:srgbClr val="CCCCFF"/>
              </a:solidFill>
              <a:prstDash val="solid"/>
            </a:ln>
          </c:spPr>
        </c:majorGridlines>
        <c:numFmt formatCode="General" sourceLinked="1"/>
        <c:majorTickMark val="none"/>
        <c:minorTickMark val="none"/>
        <c:tickLblPos val="nextTo"/>
        <c:spPr>
          <a:ln w="9525">
            <a:noFill/>
          </a:ln>
        </c:spPr>
        <c:txPr>
          <a:bodyPr rot="0" vert="horz"/>
          <a:lstStyle/>
          <a:p>
            <a:pPr>
              <a:defRPr sz="1000" b="0" i="0" u="none" strike="noStrike" baseline="0">
                <a:solidFill>
                  <a:srgbClr val="000000"/>
                </a:solidFill>
                <a:latin typeface="Times New Roman"/>
                <a:ea typeface="Times New Roman"/>
                <a:cs typeface="Times New Roman"/>
              </a:defRPr>
            </a:pPr>
            <a:endParaRPr lang="it-IT"/>
          </a:p>
        </c:txPr>
        <c:crossAx val="652963624"/>
        <c:crosses val="autoZero"/>
        <c:crossBetween val="between"/>
      </c:valAx>
      <c:spPr>
        <a:noFill/>
        <a:ln w="25400">
          <a:noFill/>
        </a:ln>
      </c:spPr>
    </c:plotArea>
    <c:legend>
      <c:legendPos val="r"/>
      <c:layout>
        <c:manualLayout>
          <c:xMode val="edge"/>
          <c:yMode val="edge"/>
          <c:x val="0.328205265176476"/>
          <c:y val="0.932309093012459"/>
          <c:w val="0.254700960996328"/>
          <c:h val="0.0615385539942217"/>
        </c:manualLayout>
      </c:layout>
      <c:overlay val="0"/>
      <c:spPr>
        <a:noFill/>
        <a:ln w="25400">
          <a:noFill/>
        </a:ln>
      </c:spPr>
      <c:txPr>
        <a:bodyPr/>
        <a:lstStyle/>
        <a:p>
          <a:pPr>
            <a:defRPr sz="920" b="0" i="0" u="none" strike="noStrike" baseline="0">
              <a:solidFill>
                <a:srgbClr val="000000"/>
              </a:solidFill>
              <a:latin typeface="Times New Roman"/>
              <a:ea typeface="Times New Roman"/>
              <a:cs typeface="Times New Roman"/>
            </a:defRPr>
          </a:pPr>
          <a:endParaRPr lang="it-IT"/>
        </a:p>
      </c:txPr>
    </c:legend>
    <c:plotVisOnly val="1"/>
    <c:dispBlanksAs val="gap"/>
    <c:showDLblsOverMax val="0"/>
  </c:chart>
  <c:spPr>
    <a:solidFill>
      <a:srgbClr val="FFFFFF"/>
    </a:solidFill>
    <a:ln w="3175">
      <a:solidFill>
        <a:srgbClr val="808080"/>
      </a:solidFill>
      <a:prstDash val="solid"/>
    </a:ln>
  </c:spPr>
  <c:txPr>
    <a:bodyPr/>
    <a:lstStyle/>
    <a:p>
      <a:pPr>
        <a:defRPr sz="1000" b="0" i="0" u="none" strike="noStrike" baseline="0">
          <a:solidFill>
            <a:srgbClr val="000000"/>
          </a:solidFill>
          <a:latin typeface="Times New Roman"/>
          <a:ea typeface="Times New Roman"/>
          <a:cs typeface="Times New Roman"/>
        </a:defRPr>
      </a:pPr>
      <a:endParaRPr lang="it-IT"/>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0"/>
      <c:rotY val="0"/>
      <c:depthPercent val="100"/>
      <c:rAngAx val="0"/>
      <c:perspective val="10"/>
    </c:view3D>
    <c:floor>
      <c:thickness val="0"/>
      <c:spPr>
        <a:noFill/>
        <a:ln w="3175">
          <a:solidFill>
            <a:srgbClr val="80808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0.0901944444444444"/>
          <c:y val="0.0486111111111111"/>
          <c:w val="0.886363636363636"/>
          <c:h val="0.663196693239656"/>
        </c:manualLayout>
      </c:layout>
      <c:bar3DChart>
        <c:barDir val="col"/>
        <c:grouping val="clustered"/>
        <c:varyColors val="0"/>
        <c:ser>
          <c:idx val="0"/>
          <c:order val="0"/>
          <c:spPr>
            <a:solidFill>
              <a:srgbClr val="737373"/>
            </a:solidFill>
            <a:ln w="25400">
              <a:noFill/>
            </a:ln>
          </c:spPr>
          <c:invertIfNegative val="0"/>
          <c:dLbls>
            <c:spPr>
              <a:noFill/>
              <a:ln w="25400">
                <a:noFill/>
              </a:ln>
            </c:spPr>
            <c:txPr>
              <a:bodyPr/>
              <a:lstStyle/>
              <a:p>
                <a:pPr>
                  <a:defRPr sz="1000" b="0" i="0" u="none" strike="noStrike" baseline="0">
                    <a:solidFill>
                      <a:srgbClr val="000000"/>
                    </a:solidFill>
                    <a:latin typeface="Times New Roman"/>
                    <a:ea typeface="Times New Roman"/>
                    <a:cs typeface="Times New Roman"/>
                  </a:defRPr>
                </a:pPr>
                <a:endParaRPr lang="it-IT"/>
              </a:p>
            </c:txPr>
            <c:showLegendKey val="0"/>
            <c:showVal val="1"/>
            <c:showCatName val="0"/>
            <c:showSerName val="0"/>
            <c:showPercent val="0"/>
            <c:showBubbleSize val="0"/>
            <c:showLeaderLines val="0"/>
          </c:dLbls>
          <c:cat>
            <c:strRef>
              <c:f>'Grafici 3 -7'!$D$74:$D$79</c:f>
              <c:strCache>
                <c:ptCount val="6"/>
                <c:pt idx="0">
                  <c:v>Fino a 1.250 Euro</c:v>
                </c:pt>
                <c:pt idx="1">
                  <c:v>Da 1.251 a 1.750 Euro</c:v>
                </c:pt>
                <c:pt idx="2">
                  <c:v>Da 1.751 a 2.500 Euro</c:v>
                </c:pt>
                <c:pt idx="3">
                  <c:v>Da 2.501 a 3.500 Euro</c:v>
                </c:pt>
                <c:pt idx="4">
                  <c:v>Da 3.501 a 5.000 Euro</c:v>
                </c:pt>
                <c:pt idx="5">
                  <c:v>Oltre 5.000 Euro</c:v>
                </c:pt>
              </c:strCache>
            </c:strRef>
          </c:cat>
          <c:val>
            <c:numRef>
              <c:f>'Grafici 3 -7'!$E$74:$E$79</c:f>
              <c:numCache>
                <c:formatCode>0.0</c:formatCode>
                <c:ptCount val="6"/>
                <c:pt idx="0">
                  <c:v>14.6031746031746</c:v>
                </c:pt>
                <c:pt idx="1">
                  <c:v>21.58730158730159</c:v>
                </c:pt>
                <c:pt idx="2">
                  <c:v>25.71428571428571</c:v>
                </c:pt>
                <c:pt idx="3">
                  <c:v>19.68253968253966</c:v>
                </c:pt>
                <c:pt idx="4">
                  <c:v>11.74603174603175</c:v>
                </c:pt>
                <c:pt idx="5">
                  <c:v>6.666666666666667</c:v>
                </c:pt>
              </c:numCache>
            </c:numRef>
          </c:val>
        </c:ser>
        <c:dLbls>
          <c:showLegendKey val="0"/>
          <c:showVal val="0"/>
          <c:showCatName val="0"/>
          <c:showSerName val="0"/>
          <c:showPercent val="0"/>
          <c:showBubbleSize val="0"/>
        </c:dLbls>
        <c:gapWidth val="135"/>
        <c:shape val="box"/>
        <c:axId val="652985768"/>
        <c:axId val="652989048"/>
        <c:axId val="0"/>
      </c:bar3DChart>
      <c:catAx>
        <c:axId val="652985768"/>
        <c:scaling>
          <c:orientation val="minMax"/>
        </c:scaling>
        <c:delete val="0"/>
        <c:axPos val="b"/>
        <c:numFmt formatCode="General" sourceLinked="1"/>
        <c:majorTickMark val="none"/>
        <c:minorTickMark val="none"/>
        <c:tickLblPos val="nextTo"/>
        <c:spPr>
          <a:ln w="3175">
            <a:solidFill>
              <a:srgbClr val="808080"/>
            </a:solidFill>
            <a:prstDash val="solid"/>
          </a:ln>
        </c:spPr>
        <c:txPr>
          <a:bodyPr rot="-1980000" vert="horz"/>
          <a:lstStyle/>
          <a:p>
            <a:pPr>
              <a:defRPr sz="800" b="0" i="0" u="none" strike="noStrike" baseline="0">
                <a:solidFill>
                  <a:srgbClr val="000000"/>
                </a:solidFill>
                <a:latin typeface="Times New Roman"/>
                <a:ea typeface="Times New Roman"/>
                <a:cs typeface="Times New Roman"/>
              </a:defRPr>
            </a:pPr>
            <a:endParaRPr lang="it-IT"/>
          </a:p>
        </c:txPr>
        <c:crossAx val="652989048"/>
        <c:crosses val="autoZero"/>
        <c:auto val="1"/>
        <c:lblAlgn val="ctr"/>
        <c:lblOffset val="100"/>
        <c:noMultiLvlLbl val="0"/>
      </c:catAx>
      <c:valAx>
        <c:axId val="652989048"/>
        <c:scaling>
          <c:orientation val="minMax"/>
        </c:scaling>
        <c:delete val="0"/>
        <c:axPos val="l"/>
        <c:majorGridlines>
          <c:spPr>
            <a:ln w="3175">
              <a:solidFill>
                <a:srgbClr val="CCCCFF"/>
              </a:solidFill>
              <a:prstDash val="solid"/>
            </a:ln>
          </c:spPr>
        </c:majorGridlines>
        <c:numFmt formatCode="0.0" sourceLinked="1"/>
        <c:majorTickMark val="none"/>
        <c:minorTickMark val="none"/>
        <c:tickLblPos val="nextTo"/>
        <c:spPr>
          <a:ln w="9525">
            <a:noFill/>
          </a:ln>
        </c:spPr>
        <c:txPr>
          <a:bodyPr rot="0" vert="horz"/>
          <a:lstStyle/>
          <a:p>
            <a:pPr>
              <a:defRPr sz="1000" b="0" i="0" u="none" strike="noStrike" baseline="0">
                <a:solidFill>
                  <a:srgbClr val="000000"/>
                </a:solidFill>
                <a:latin typeface="Times New Roman"/>
                <a:ea typeface="Times New Roman"/>
                <a:cs typeface="Times New Roman"/>
              </a:defRPr>
            </a:pPr>
            <a:endParaRPr lang="it-IT"/>
          </a:p>
        </c:txPr>
        <c:crossAx val="652985768"/>
        <c:crosses val="autoZero"/>
        <c:crossBetween val="between"/>
      </c:valAx>
      <c:spPr>
        <a:noFill/>
        <a:ln w="25400">
          <a:noFill/>
        </a:ln>
      </c:spPr>
    </c:plotArea>
    <c:plotVisOnly val="1"/>
    <c:dispBlanksAs val="gap"/>
    <c:showDLblsOverMax val="0"/>
  </c:chart>
  <c:spPr>
    <a:solidFill>
      <a:srgbClr val="FFFFFF"/>
    </a:solidFill>
    <a:ln w="3175">
      <a:solidFill>
        <a:srgbClr val="808080"/>
      </a:solidFill>
      <a:prstDash val="solid"/>
    </a:ln>
  </c:spPr>
  <c:txPr>
    <a:bodyPr/>
    <a:lstStyle/>
    <a:p>
      <a:pPr>
        <a:defRPr sz="1000" b="0" i="0" u="none" strike="noStrike" baseline="0">
          <a:solidFill>
            <a:srgbClr val="000000"/>
          </a:solidFill>
          <a:latin typeface="Times New Roman"/>
          <a:ea typeface="Times New Roman"/>
          <a:cs typeface="Times New Roman"/>
        </a:defRPr>
      </a:pPr>
      <a:endParaRPr lang="it-IT"/>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0"/>
      <c:rotY val="0"/>
      <c:depthPercent val="100"/>
      <c:rAngAx val="0"/>
      <c:perspective val="10"/>
    </c:view3D>
    <c:floor>
      <c:thickness val="0"/>
      <c:spPr>
        <a:noFill/>
        <a:ln w="3175">
          <a:solidFill>
            <a:srgbClr val="80808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0.0901944444444444"/>
          <c:y val="0.0486111111111111"/>
          <c:w val="0.886363636363636"/>
          <c:h val="0.663196693239656"/>
        </c:manualLayout>
      </c:layout>
      <c:bar3DChart>
        <c:barDir val="col"/>
        <c:grouping val="clustered"/>
        <c:varyColors val="0"/>
        <c:ser>
          <c:idx val="0"/>
          <c:order val="0"/>
          <c:spPr>
            <a:solidFill>
              <a:srgbClr val="737373"/>
            </a:solidFill>
            <a:ln w="25400">
              <a:noFill/>
            </a:ln>
          </c:spPr>
          <c:invertIfNegative val="0"/>
          <c:dLbls>
            <c:spPr>
              <a:noFill/>
              <a:ln w="25400">
                <a:noFill/>
              </a:ln>
            </c:spPr>
            <c:txPr>
              <a:bodyPr/>
              <a:lstStyle/>
              <a:p>
                <a:pPr>
                  <a:defRPr sz="1000" b="0" i="0" u="none" strike="noStrike" baseline="0">
                    <a:solidFill>
                      <a:srgbClr val="000000"/>
                    </a:solidFill>
                    <a:latin typeface="Times New Roman"/>
                    <a:ea typeface="Times New Roman"/>
                    <a:cs typeface="Times New Roman"/>
                  </a:defRPr>
                </a:pPr>
                <a:endParaRPr lang="it-IT"/>
              </a:p>
            </c:txPr>
            <c:showLegendKey val="0"/>
            <c:showVal val="1"/>
            <c:showCatName val="0"/>
            <c:showSerName val="0"/>
            <c:showPercent val="0"/>
            <c:showBubbleSize val="0"/>
            <c:showLeaderLines val="0"/>
          </c:dLbls>
          <c:cat>
            <c:strRef>
              <c:f>'Grafici 3 -7'!$B$93:$B$96</c:f>
              <c:strCache>
                <c:ptCount val="4"/>
                <c:pt idx="0">
                  <c:v>monoreddito</c:v>
                </c:pt>
                <c:pt idx="1">
                  <c:v>bireddito</c:v>
                </c:pt>
                <c:pt idx="2">
                  <c:v>3 redditi</c:v>
                </c:pt>
                <c:pt idx="3">
                  <c:v>Più di 3 redditi</c:v>
                </c:pt>
              </c:strCache>
            </c:strRef>
          </c:cat>
          <c:val>
            <c:numRef>
              <c:f>'Grafici 3 -7'!$C$93:$C$96</c:f>
              <c:numCache>
                <c:formatCode>0.0</c:formatCode>
                <c:ptCount val="4"/>
                <c:pt idx="0">
                  <c:v>40.18987341772149</c:v>
                </c:pt>
                <c:pt idx="1">
                  <c:v>55.69620253164557</c:v>
                </c:pt>
                <c:pt idx="2">
                  <c:v>2.848101265822785</c:v>
                </c:pt>
                <c:pt idx="3">
                  <c:v>1.265822784810127</c:v>
                </c:pt>
              </c:numCache>
            </c:numRef>
          </c:val>
        </c:ser>
        <c:dLbls>
          <c:showLegendKey val="0"/>
          <c:showVal val="0"/>
          <c:showCatName val="0"/>
          <c:showSerName val="0"/>
          <c:showPercent val="0"/>
          <c:showBubbleSize val="0"/>
        </c:dLbls>
        <c:gapWidth val="135"/>
        <c:shape val="box"/>
        <c:axId val="653019544"/>
        <c:axId val="653022824"/>
        <c:axId val="0"/>
      </c:bar3DChart>
      <c:catAx>
        <c:axId val="653019544"/>
        <c:scaling>
          <c:orientation val="minMax"/>
        </c:scaling>
        <c:delete val="0"/>
        <c:axPos val="b"/>
        <c:numFmt formatCode="General" sourceLinked="1"/>
        <c:majorTickMark val="none"/>
        <c:minorTickMark val="none"/>
        <c:tickLblPos val="nextTo"/>
        <c:spPr>
          <a:ln w="3175">
            <a:solidFill>
              <a:srgbClr val="808080"/>
            </a:solidFill>
            <a:prstDash val="solid"/>
          </a:ln>
        </c:spPr>
        <c:txPr>
          <a:bodyPr rot="-1980000" vert="horz"/>
          <a:lstStyle/>
          <a:p>
            <a:pPr>
              <a:defRPr sz="900" b="0" i="0" u="none" strike="noStrike" baseline="0">
                <a:solidFill>
                  <a:srgbClr val="000000"/>
                </a:solidFill>
                <a:latin typeface="Times New Roman"/>
                <a:ea typeface="Times New Roman"/>
                <a:cs typeface="Times New Roman"/>
              </a:defRPr>
            </a:pPr>
            <a:endParaRPr lang="it-IT"/>
          </a:p>
        </c:txPr>
        <c:crossAx val="653022824"/>
        <c:crosses val="autoZero"/>
        <c:auto val="1"/>
        <c:lblAlgn val="ctr"/>
        <c:lblOffset val="100"/>
        <c:noMultiLvlLbl val="0"/>
      </c:catAx>
      <c:valAx>
        <c:axId val="653022824"/>
        <c:scaling>
          <c:orientation val="minMax"/>
        </c:scaling>
        <c:delete val="0"/>
        <c:axPos val="l"/>
        <c:majorGridlines>
          <c:spPr>
            <a:ln w="3175">
              <a:solidFill>
                <a:srgbClr val="CCCCFF"/>
              </a:solidFill>
              <a:prstDash val="solid"/>
            </a:ln>
          </c:spPr>
        </c:majorGridlines>
        <c:numFmt formatCode="0.0" sourceLinked="1"/>
        <c:majorTickMark val="none"/>
        <c:minorTickMark val="none"/>
        <c:tickLblPos val="nextTo"/>
        <c:spPr>
          <a:ln w="9525">
            <a:noFill/>
          </a:ln>
        </c:spPr>
        <c:txPr>
          <a:bodyPr rot="0" vert="horz"/>
          <a:lstStyle/>
          <a:p>
            <a:pPr>
              <a:defRPr sz="1000" b="0" i="0" u="none" strike="noStrike" baseline="0">
                <a:solidFill>
                  <a:srgbClr val="000000"/>
                </a:solidFill>
                <a:latin typeface="Times New Roman"/>
                <a:ea typeface="Times New Roman"/>
                <a:cs typeface="Times New Roman"/>
              </a:defRPr>
            </a:pPr>
            <a:endParaRPr lang="it-IT"/>
          </a:p>
        </c:txPr>
        <c:crossAx val="653019544"/>
        <c:crosses val="autoZero"/>
        <c:crossBetween val="between"/>
      </c:valAx>
      <c:spPr>
        <a:noFill/>
        <a:ln w="25400">
          <a:noFill/>
        </a:ln>
      </c:spPr>
    </c:plotArea>
    <c:plotVisOnly val="1"/>
    <c:dispBlanksAs val="gap"/>
    <c:showDLblsOverMax val="0"/>
  </c:chart>
  <c:spPr>
    <a:solidFill>
      <a:srgbClr val="FFFFFF"/>
    </a:solidFill>
    <a:ln w="3175">
      <a:solidFill>
        <a:srgbClr val="808080"/>
      </a:solidFill>
      <a:prstDash val="solid"/>
    </a:ln>
  </c:spPr>
  <c:txPr>
    <a:bodyPr/>
    <a:lstStyle/>
    <a:p>
      <a:pPr>
        <a:defRPr sz="1000" b="0" i="0" u="none" strike="noStrike" baseline="0">
          <a:solidFill>
            <a:srgbClr val="000000"/>
          </a:solidFill>
          <a:latin typeface="Times New Roman"/>
          <a:ea typeface="Times New Roman"/>
          <a:cs typeface="Times New Roman"/>
        </a:defRPr>
      </a:pPr>
      <a:endParaRPr lang="it-IT"/>
    </a:p>
  </c:txPr>
  <c:externalData r:id="rId1">
    <c:autoUpdate val="0"/>
  </c:externalData>
</c:chartSpace>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B50DFD-566C-8C4A-B5C7-69F880E59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7646</Words>
  <Characters>43584</Characters>
  <Application>Microsoft Macintosh Word</Application>
  <DocSecurity>0</DocSecurity>
  <Lines>363</Lines>
  <Paragraphs>102</Paragraphs>
  <ScaleCrop>false</ScaleCrop>
  <HeadingPairs>
    <vt:vector size="2" baseType="variant">
      <vt:variant>
        <vt:lpstr>Titolo</vt:lpstr>
      </vt:variant>
      <vt:variant>
        <vt:i4>1</vt:i4>
      </vt:variant>
    </vt:vector>
  </HeadingPairs>
  <TitlesOfParts>
    <vt:vector size="1" baseType="lpstr">
      <vt:lpstr>Modelli di consumo e nuovo paradigma della sostenibilità:</vt:lpstr>
    </vt:vector>
  </TitlesOfParts>
  <Company/>
  <LinksUpToDate>false</LinksUpToDate>
  <CharactersWithSpaces>51128</CharactersWithSpaces>
  <SharedDoc>false</SharedDoc>
  <HLinks>
    <vt:vector size="12" baseType="variant">
      <vt:variant>
        <vt:i4>196696</vt:i4>
      </vt:variant>
      <vt:variant>
        <vt:i4>9</vt:i4>
      </vt:variant>
      <vt:variant>
        <vt:i4>0</vt:i4>
      </vt:variant>
      <vt:variant>
        <vt:i4>5</vt:i4>
      </vt:variant>
      <vt:variant>
        <vt:lpwstr>http://www.parlamento.it/</vt:lpwstr>
      </vt:variant>
      <vt:variant>
        <vt:lpwstr/>
      </vt:variant>
      <vt:variant>
        <vt:i4>4915289</vt:i4>
      </vt:variant>
      <vt:variant>
        <vt:i4>6</vt:i4>
      </vt:variant>
      <vt:variant>
        <vt:i4>0</vt:i4>
      </vt:variant>
      <vt:variant>
        <vt:i4>5</vt:i4>
      </vt:variant>
      <vt:variant>
        <vt:lpwstr>http://www.europeansocialsurvey.org/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Modelli di consumo e nuovo paradigma della sostenibilità:</dc:title>
  <dc:subject/>
  <dc:creator>Giusi</dc:creator>
  <cp:keywords/>
  <cp:lastModifiedBy>Luigi Cembalo</cp:lastModifiedBy>
  <cp:revision>2</cp:revision>
  <cp:lastPrinted>2011-03-11T10:53:00Z</cp:lastPrinted>
  <dcterms:created xsi:type="dcterms:W3CDTF">2011-06-24T15:17:00Z</dcterms:created>
  <dcterms:modified xsi:type="dcterms:W3CDTF">2011-06-24T15:17:00Z</dcterms:modified>
</cp:coreProperties>
</file>