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EA0FC7" w14:textId="1CC7985C" w:rsidR="00060E6D" w:rsidRPr="00523E95" w:rsidRDefault="00060E6D" w:rsidP="00523E95">
      <w:pPr>
        <w:pStyle w:val="FACorrespondingAuthorFootnote"/>
        <w:spacing w:after="0"/>
        <w:jc w:val="center"/>
        <w:rPr>
          <w:rFonts w:ascii="Times New Roman" w:hAnsi="Times New Roman"/>
          <w:b/>
          <w:bCs/>
          <w:sz w:val="36"/>
        </w:rPr>
      </w:pPr>
      <w:bookmarkStart w:id="0" w:name="_Hlk75877785"/>
      <w:r w:rsidRPr="00523E95">
        <w:rPr>
          <w:rFonts w:ascii="Times New Roman" w:hAnsi="Times New Roman"/>
          <w:b/>
          <w:sz w:val="36"/>
        </w:rPr>
        <w:t xml:space="preserve">Ciprofloxacin carrier systems based on hectorite/halloysite hybrid hydrogels for potential wound healing </w:t>
      </w:r>
      <w:proofErr w:type="gramStart"/>
      <w:r w:rsidRPr="00523E95">
        <w:rPr>
          <w:rFonts w:ascii="Times New Roman" w:hAnsi="Times New Roman"/>
          <w:b/>
          <w:sz w:val="36"/>
        </w:rPr>
        <w:t>applications</w:t>
      </w:r>
      <w:proofErr w:type="gramEnd"/>
    </w:p>
    <w:bookmarkEnd w:id="0"/>
    <w:p w14:paraId="0FFD371F" w14:textId="77777777" w:rsidR="00060E6D" w:rsidRPr="00523E95" w:rsidRDefault="00060E6D" w:rsidP="00523E95">
      <w:pPr>
        <w:pStyle w:val="TAMainText"/>
        <w:jc w:val="center"/>
        <w:rPr>
          <w:rFonts w:ascii="Times New Roman" w:hAnsi="Times New Roman"/>
          <w:vertAlign w:val="superscript"/>
          <w:lang w:val="it-IT"/>
        </w:rPr>
      </w:pPr>
      <w:r w:rsidRPr="00523E95">
        <w:rPr>
          <w:rFonts w:ascii="Times New Roman" w:hAnsi="Times New Roman"/>
          <w:lang w:val="it-IT"/>
        </w:rPr>
        <w:t xml:space="preserve">Marina </w:t>
      </w:r>
      <w:proofErr w:type="spellStart"/>
      <w:proofErr w:type="gramStart"/>
      <w:r w:rsidRPr="00523E95">
        <w:rPr>
          <w:rFonts w:ascii="Times New Roman" w:hAnsi="Times New Roman"/>
          <w:lang w:val="it-IT"/>
        </w:rPr>
        <w:t>Massaro,</w:t>
      </w:r>
      <w:r w:rsidRPr="00523E95">
        <w:rPr>
          <w:rFonts w:ascii="Times New Roman" w:hAnsi="Times New Roman"/>
          <w:vertAlign w:val="superscript"/>
          <w:lang w:val="it-IT"/>
        </w:rPr>
        <w:t>†</w:t>
      </w:r>
      <w:proofErr w:type="gramEnd"/>
      <w:r w:rsidRPr="00523E95">
        <w:rPr>
          <w:rFonts w:ascii="Times New Roman" w:hAnsi="Times New Roman"/>
          <w:vertAlign w:val="superscript"/>
          <w:lang w:val="it-IT"/>
        </w:rPr>
        <w:t>,a</w:t>
      </w:r>
      <w:proofErr w:type="spellEnd"/>
      <w:r w:rsidRPr="00523E95">
        <w:rPr>
          <w:rFonts w:ascii="Times New Roman" w:hAnsi="Times New Roman"/>
          <w:lang w:val="it-IT"/>
        </w:rPr>
        <w:t xml:space="preserve"> Ana </w:t>
      </w:r>
      <w:proofErr w:type="spellStart"/>
      <w:r w:rsidRPr="00523E95">
        <w:rPr>
          <w:rFonts w:ascii="Times New Roman" w:hAnsi="Times New Roman"/>
          <w:lang w:val="it-IT"/>
        </w:rPr>
        <w:t>Borrego-Sánchez</w:t>
      </w:r>
      <w:proofErr w:type="spellEnd"/>
      <w:r w:rsidRPr="00523E95">
        <w:rPr>
          <w:rFonts w:ascii="Times New Roman" w:hAnsi="Times New Roman"/>
          <w:lang w:val="it-IT"/>
        </w:rPr>
        <w:t>,</w:t>
      </w:r>
      <w:r w:rsidRPr="00523E95">
        <w:rPr>
          <w:rFonts w:ascii="Times New Roman" w:hAnsi="Times New Roman"/>
          <w:vertAlign w:val="superscript"/>
          <w:lang w:val="it-IT"/>
        </w:rPr>
        <w:t>†,</w:t>
      </w:r>
      <w:proofErr w:type="spellStart"/>
      <w:r w:rsidRPr="00523E95">
        <w:rPr>
          <w:rFonts w:ascii="Times New Roman" w:hAnsi="Times New Roman"/>
          <w:vertAlign w:val="superscript"/>
          <w:lang w:val="it-IT"/>
        </w:rPr>
        <w:t>b,c</w:t>
      </w:r>
      <w:proofErr w:type="spellEnd"/>
      <w:r w:rsidRPr="00523E95">
        <w:rPr>
          <w:rFonts w:ascii="Times New Roman" w:hAnsi="Times New Roman"/>
          <w:lang w:val="it-IT"/>
        </w:rPr>
        <w:t xml:space="preserve"> </w:t>
      </w:r>
      <w:bookmarkStart w:id="1" w:name="_Hlk75877801"/>
      <w:r w:rsidRPr="00523E95">
        <w:rPr>
          <w:rFonts w:ascii="Times New Roman" w:hAnsi="Times New Roman"/>
          <w:bCs/>
          <w:lang w:val="it-IT"/>
        </w:rPr>
        <w:t xml:space="preserve">Rita </w:t>
      </w:r>
      <w:proofErr w:type="spellStart"/>
      <w:r w:rsidRPr="00523E95">
        <w:rPr>
          <w:rFonts w:ascii="Times New Roman" w:hAnsi="Times New Roman"/>
          <w:bCs/>
          <w:lang w:val="it-IT"/>
        </w:rPr>
        <w:t>Sánchez-Espejo,</w:t>
      </w:r>
      <w:r w:rsidRPr="00523E95">
        <w:rPr>
          <w:rFonts w:ascii="Times New Roman" w:hAnsi="Times New Roman"/>
          <w:bCs/>
          <w:vertAlign w:val="superscript"/>
          <w:lang w:val="it-IT"/>
        </w:rPr>
        <w:t>d</w:t>
      </w:r>
      <w:proofErr w:type="spellEnd"/>
      <w:r w:rsidRPr="00523E95">
        <w:rPr>
          <w:rFonts w:ascii="Times New Roman" w:hAnsi="Times New Roman"/>
          <w:lang w:val="it-IT"/>
        </w:rPr>
        <w:t xml:space="preserve"> </w:t>
      </w:r>
      <w:bookmarkEnd w:id="1"/>
      <w:r w:rsidRPr="00523E95">
        <w:rPr>
          <w:rFonts w:ascii="Times New Roman" w:hAnsi="Times New Roman"/>
          <w:lang w:val="it-IT"/>
        </w:rPr>
        <w:t xml:space="preserve">César </w:t>
      </w:r>
      <w:proofErr w:type="spellStart"/>
      <w:r w:rsidRPr="00523E95">
        <w:rPr>
          <w:rFonts w:ascii="Times New Roman" w:hAnsi="Times New Roman"/>
          <w:lang w:val="it-IT"/>
        </w:rPr>
        <w:t>Viseras</w:t>
      </w:r>
      <w:proofErr w:type="spellEnd"/>
      <w:r w:rsidRPr="00523E95">
        <w:rPr>
          <w:rFonts w:ascii="Times New Roman" w:hAnsi="Times New Roman"/>
          <w:lang w:val="it-IT"/>
        </w:rPr>
        <w:t xml:space="preserve"> </w:t>
      </w:r>
      <w:proofErr w:type="spellStart"/>
      <w:r w:rsidRPr="00523E95">
        <w:rPr>
          <w:rFonts w:ascii="Times New Roman" w:hAnsi="Times New Roman"/>
          <w:lang w:val="it-IT"/>
        </w:rPr>
        <w:t>Iborra</w:t>
      </w:r>
      <w:proofErr w:type="spellEnd"/>
      <w:r w:rsidRPr="00523E95">
        <w:rPr>
          <w:rFonts w:ascii="Times New Roman" w:hAnsi="Times New Roman"/>
          <w:lang w:val="it-IT"/>
        </w:rPr>
        <w:t>,*</w:t>
      </w:r>
      <w:proofErr w:type="spellStart"/>
      <w:r w:rsidRPr="00523E95">
        <w:rPr>
          <w:rFonts w:ascii="Times New Roman" w:hAnsi="Times New Roman"/>
          <w:vertAlign w:val="superscript"/>
          <w:lang w:val="it-IT"/>
        </w:rPr>
        <w:t>c,d</w:t>
      </w:r>
      <w:proofErr w:type="spellEnd"/>
      <w:r w:rsidRPr="00523E95">
        <w:rPr>
          <w:rFonts w:ascii="Times New Roman" w:hAnsi="Times New Roman"/>
          <w:lang w:val="it-IT"/>
        </w:rPr>
        <w:t xml:space="preserve"> Giuseppe </w:t>
      </w:r>
      <w:proofErr w:type="spellStart"/>
      <w:r w:rsidRPr="00523E95">
        <w:rPr>
          <w:rFonts w:ascii="Times New Roman" w:hAnsi="Times New Roman"/>
          <w:lang w:val="it-IT"/>
        </w:rPr>
        <w:t>Cavallaro,</w:t>
      </w:r>
      <w:r w:rsidRPr="00523E95">
        <w:rPr>
          <w:rFonts w:ascii="Times New Roman" w:hAnsi="Times New Roman"/>
          <w:vertAlign w:val="superscript"/>
          <w:lang w:val="it-IT"/>
        </w:rPr>
        <w:t>e,f</w:t>
      </w:r>
      <w:proofErr w:type="spellEnd"/>
      <w:r w:rsidRPr="00523E95">
        <w:rPr>
          <w:rFonts w:ascii="Times New Roman" w:hAnsi="Times New Roman"/>
          <w:lang w:val="it-IT"/>
        </w:rPr>
        <w:t xml:space="preserve"> </w:t>
      </w:r>
      <w:proofErr w:type="spellStart"/>
      <w:r w:rsidRPr="00523E95">
        <w:rPr>
          <w:rFonts w:ascii="Times New Roman" w:hAnsi="Times New Roman"/>
          <w:lang w:val="it-IT"/>
        </w:rPr>
        <w:t>Fátima</w:t>
      </w:r>
      <w:proofErr w:type="spellEnd"/>
      <w:r w:rsidRPr="00523E95">
        <w:rPr>
          <w:rFonts w:ascii="Times New Roman" w:hAnsi="Times New Roman"/>
          <w:lang w:val="it-IT"/>
        </w:rPr>
        <w:t xml:space="preserve"> García-</w:t>
      </w:r>
      <w:proofErr w:type="spellStart"/>
      <w:r w:rsidRPr="00523E95">
        <w:rPr>
          <w:rFonts w:ascii="Times New Roman" w:hAnsi="Times New Roman"/>
          <w:lang w:val="it-IT"/>
        </w:rPr>
        <w:t>Villén,</w:t>
      </w:r>
      <w:r w:rsidRPr="00523E95">
        <w:rPr>
          <w:rFonts w:ascii="Times New Roman" w:hAnsi="Times New Roman"/>
          <w:vertAlign w:val="superscript"/>
          <w:lang w:val="it-IT"/>
        </w:rPr>
        <w:t>c</w:t>
      </w:r>
      <w:proofErr w:type="spellEnd"/>
      <w:r w:rsidRPr="00523E95">
        <w:rPr>
          <w:rFonts w:ascii="Times New Roman" w:hAnsi="Times New Roman"/>
          <w:lang w:val="it-IT"/>
        </w:rPr>
        <w:t xml:space="preserve"> Susanna </w:t>
      </w:r>
      <w:proofErr w:type="spellStart"/>
      <w:r w:rsidRPr="00523E95">
        <w:rPr>
          <w:rFonts w:ascii="Times New Roman" w:hAnsi="Times New Roman"/>
          <w:lang w:val="it-IT"/>
        </w:rPr>
        <w:t>Guernelli,</w:t>
      </w:r>
      <w:r w:rsidRPr="00523E95">
        <w:rPr>
          <w:rFonts w:ascii="Times New Roman" w:hAnsi="Times New Roman"/>
          <w:vertAlign w:val="superscript"/>
          <w:lang w:val="it-IT"/>
        </w:rPr>
        <w:t>g</w:t>
      </w:r>
      <w:proofErr w:type="spellEnd"/>
      <w:r w:rsidRPr="00523E95">
        <w:rPr>
          <w:rFonts w:ascii="Times New Roman" w:hAnsi="Times New Roman"/>
          <w:lang w:val="it-IT"/>
        </w:rPr>
        <w:t xml:space="preserve"> Giuseppe </w:t>
      </w:r>
      <w:proofErr w:type="spellStart"/>
      <w:r w:rsidRPr="00523E95">
        <w:rPr>
          <w:rFonts w:ascii="Times New Roman" w:hAnsi="Times New Roman"/>
          <w:lang w:val="it-IT"/>
        </w:rPr>
        <w:t>Lazzara,</w:t>
      </w:r>
      <w:r w:rsidRPr="00523E95">
        <w:rPr>
          <w:rFonts w:ascii="Times New Roman" w:hAnsi="Times New Roman"/>
          <w:vertAlign w:val="superscript"/>
          <w:lang w:val="it-IT"/>
        </w:rPr>
        <w:t>e,f</w:t>
      </w:r>
      <w:proofErr w:type="spellEnd"/>
      <w:r w:rsidRPr="00523E95">
        <w:rPr>
          <w:rFonts w:ascii="Times New Roman" w:hAnsi="Times New Roman"/>
          <w:lang w:val="it-IT"/>
        </w:rPr>
        <w:t xml:space="preserve"> Dalila </w:t>
      </w:r>
      <w:proofErr w:type="spellStart"/>
      <w:r w:rsidRPr="00523E95">
        <w:rPr>
          <w:rFonts w:ascii="Times New Roman" w:hAnsi="Times New Roman"/>
          <w:lang w:val="it-IT"/>
        </w:rPr>
        <w:t>Miele,</w:t>
      </w:r>
      <w:r w:rsidRPr="00523E95">
        <w:rPr>
          <w:rFonts w:ascii="Times New Roman" w:hAnsi="Times New Roman"/>
          <w:vertAlign w:val="superscript"/>
          <w:lang w:val="it-IT"/>
        </w:rPr>
        <w:t>h</w:t>
      </w:r>
      <w:proofErr w:type="spellEnd"/>
      <w:r w:rsidRPr="00523E95">
        <w:rPr>
          <w:rFonts w:ascii="Times New Roman" w:hAnsi="Times New Roman"/>
          <w:lang w:val="it-IT"/>
        </w:rPr>
        <w:t xml:space="preserve"> C. Ignacio Sainz-</w:t>
      </w:r>
      <w:proofErr w:type="spellStart"/>
      <w:r w:rsidRPr="00523E95">
        <w:rPr>
          <w:rFonts w:ascii="Times New Roman" w:hAnsi="Times New Roman"/>
          <w:lang w:val="it-IT"/>
        </w:rPr>
        <w:t>Díaz,</w:t>
      </w:r>
      <w:r w:rsidRPr="00523E95">
        <w:rPr>
          <w:rFonts w:ascii="Times New Roman" w:hAnsi="Times New Roman"/>
          <w:vertAlign w:val="superscript"/>
          <w:lang w:val="it-IT"/>
        </w:rPr>
        <w:t>d</w:t>
      </w:r>
      <w:proofErr w:type="spellEnd"/>
      <w:r w:rsidRPr="00523E95">
        <w:rPr>
          <w:rFonts w:ascii="Times New Roman" w:hAnsi="Times New Roman"/>
          <w:lang w:val="it-IT"/>
        </w:rPr>
        <w:t xml:space="preserve"> Giuseppina </w:t>
      </w:r>
      <w:proofErr w:type="spellStart"/>
      <w:r w:rsidRPr="00523E95">
        <w:rPr>
          <w:rFonts w:ascii="Times New Roman" w:hAnsi="Times New Roman"/>
          <w:lang w:val="it-IT"/>
        </w:rPr>
        <w:t>Sandri</w:t>
      </w:r>
      <w:r w:rsidRPr="00523E95">
        <w:rPr>
          <w:rFonts w:ascii="Times New Roman" w:hAnsi="Times New Roman"/>
          <w:vertAlign w:val="superscript"/>
          <w:lang w:val="it-IT"/>
        </w:rPr>
        <w:t>h</w:t>
      </w:r>
      <w:proofErr w:type="spellEnd"/>
      <w:r w:rsidRPr="00523E95">
        <w:rPr>
          <w:rFonts w:ascii="Times New Roman" w:hAnsi="Times New Roman"/>
          <w:lang w:val="it-IT"/>
        </w:rPr>
        <w:t xml:space="preserve"> and Serena Riela*</w:t>
      </w:r>
      <w:r w:rsidRPr="00523E95">
        <w:rPr>
          <w:rFonts w:ascii="Times New Roman" w:hAnsi="Times New Roman"/>
          <w:vertAlign w:val="superscript"/>
          <w:lang w:val="it-IT"/>
        </w:rPr>
        <w:t>a</w:t>
      </w:r>
    </w:p>
    <w:p w14:paraId="6ED0B389" w14:textId="77777777" w:rsidR="00927077" w:rsidRPr="00523E95" w:rsidRDefault="00927077" w:rsidP="00523E95">
      <w:pPr>
        <w:pStyle w:val="TAMainText"/>
        <w:rPr>
          <w:rFonts w:ascii="Times New Roman" w:hAnsi="Times New Roman"/>
          <w:lang w:val="it-IT"/>
        </w:rPr>
      </w:pPr>
    </w:p>
    <w:p w14:paraId="77E846EC" w14:textId="756D1DB6" w:rsidR="00060E6D" w:rsidRPr="00523E95" w:rsidRDefault="00060E6D" w:rsidP="00523E95">
      <w:pPr>
        <w:pStyle w:val="TAMainText"/>
        <w:ind w:firstLine="0"/>
        <w:rPr>
          <w:rFonts w:ascii="Times New Roman" w:hAnsi="Times New Roman"/>
        </w:rPr>
      </w:pPr>
      <w:r w:rsidRPr="00523E95">
        <w:rPr>
          <w:rFonts w:ascii="Times New Roman" w:hAnsi="Times New Roman"/>
          <w:vertAlign w:val="superscript"/>
          <w:lang w:val="en-GB"/>
        </w:rPr>
        <w:t xml:space="preserve">a </w:t>
      </w:r>
      <w:r w:rsidRPr="00523E95">
        <w:rPr>
          <w:rFonts w:ascii="Times New Roman" w:hAnsi="Times New Roman"/>
          <w:lang w:val="en-GB"/>
        </w:rPr>
        <w:t xml:space="preserve">Department of Biological, Chemical and Pharmaceutical Sciences and Technologies, University of Palermo </w:t>
      </w:r>
      <w:proofErr w:type="spellStart"/>
      <w:r w:rsidRPr="00523E95">
        <w:rPr>
          <w:rFonts w:ascii="Times New Roman" w:hAnsi="Times New Roman"/>
          <w:lang w:val="en-GB"/>
        </w:rPr>
        <w:t>Viale</w:t>
      </w:r>
      <w:proofErr w:type="spellEnd"/>
      <w:r w:rsidRPr="00523E95">
        <w:rPr>
          <w:rFonts w:ascii="Times New Roman" w:hAnsi="Times New Roman"/>
          <w:lang w:val="en-GB"/>
        </w:rPr>
        <w:t xml:space="preserve"> </w:t>
      </w:r>
      <w:proofErr w:type="spellStart"/>
      <w:r w:rsidRPr="00523E95">
        <w:rPr>
          <w:rFonts w:ascii="Times New Roman" w:hAnsi="Times New Roman"/>
          <w:lang w:val="en-GB"/>
        </w:rPr>
        <w:t>delle</w:t>
      </w:r>
      <w:proofErr w:type="spellEnd"/>
      <w:r w:rsidRPr="00523E95">
        <w:rPr>
          <w:rFonts w:ascii="Times New Roman" w:hAnsi="Times New Roman"/>
          <w:lang w:val="en-GB"/>
        </w:rPr>
        <w:t xml:space="preserve"> </w:t>
      </w:r>
      <w:proofErr w:type="spellStart"/>
      <w:r w:rsidRPr="00523E95">
        <w:rPr>
          <w:rFonts w:ascii="Times New Roman" w:hAnsi="Times New Roman"/>
          <w:lang w:val="en-GB"/>
        </w:rPr>
        <w:t>Scienze</w:t>
      </w:r>
      <w:proofErr w:type="spellEnd"/>
      <w:r w:rsidRPr="00523E95">
        <w:rPr>
          <w:rFonts w:ascii="Times New Roman" w:hAnsi="Times New Roman"/>
          <w:lang w:val="en-GB"/>
        </w:rPr>
        <w:t xml:space="preserve">, Ed. 17 90128, Palermo, Italy, </w:t>
      </w:r>
      <w:r w:rsidRPr="00523E95">
        <w:rPr>
          <w:rFonts w:ascii="Times New Roman" w:hAnsi="Times New Roman"/>
        </w:rPr>
        <w:t xml:space="preserve">E-mail: </w:t>
      </w:r>
      <w:hyperlink r:id="rId8" w:history="1">
        <w:r w:rsidRPr="00523E95">
          <w:rPr>
            <w:rStyle w:val="Collegamentoipertestuale"/>
            <w:rFonts w:ascii="Times New Roman" w:hAnsi="Times New Roman"/>
          </w:rPr>
          <w:t>serena.riela@unipa.it</w:t>
        </w:r>
      </w:hyperlink>
      <w:r w:rsidRPr="00523E95">
        <w:rPr>
          <w:rFonts w:ascii="Times New Roman" w:hAnsi="Times New Roman"/>
        </w:rPr>
        <w:t>.</w:t>
      </w:r>
    </w:p>
    <w:p w14:paraId="24F5CD10" w14:textId="7619C760" w:rsidR="00060E6D" w:rsidRPr="00523E95" w:rsidRDefault="00060E6D" w:rsidP="00523E95">
      <w:pPr>
        <w:pStyle w:val="TAMainText"/>
        <w:ind w:firstLine="0"/>
        <w:rPr>
          <w:rFonts w:ascii="Times New Roman" w:hAnsi="Times New Roman"/>
        </w:rPr>
      </w:pPr>
      <w:r w:rsidRPr="00523E95">
        <w:rPr>
          <w:rFonts w:ascii="Times New Roman" w:hAnsi="Times New Roman"/>
          <w:vertAlign w:val="superscript"/>
          <w:lang w:val="en-GB"/>
        </w:rPr>
        <w:t xml:space="preserve">b </w:t>
      </w:r>
      <w:proofErr w:type="spellStart"/>
      <w:r w:rsidRPr="00523E95">
        <w:rPr>
          <w:rFonts w:ascii="Times New Roman" w:hAnsi="Times New Roman"/>
          <w:lang w:val="en-GB"/>
        </w:rPr>
        <w:t>Center</w:t>
      </w:r>
      <w:proofErr w:type="spellEnd"/>
      <w:r w:rsidRPr="00523E95">
        <w:rPr>
          <w:rFonts w:ascii="Times New Roman" w:hAnsi="Times New Roman"/>
          <w:lang w:val="en-GB"/>
        </w:rPr>
        <w:t xml:space="preserve"> for Human Technologies, Italian Institute of Technology, Via Enrico </w:t>
      </w:r>
      <w:proofErr w:type="spellStart"/>
      <w:r w:rsidRPr="00523E95">
        <w:rPr>
          <w:rFonts w:ascii="Times New Roman" w:hAnsi="Times New Roman"/>
          <w:lang w:val="en-GB"/>
        </w:rPr>
        <w:t>Melen</w:t>
      </w:r>
      <w:proofErr w:type="spellEnd"/>
      <w:r w:rsidRPr="00523E95">
        <w:rPr>
          <w:rFonts w:ascii="Times New Roman" w:hAnsi="Times New Roman"/>
          <w:lang w:val="en-GB"/>
        </w:rPr>
        <w:t xml:space="preserve"> 83, 16152 Genoa, Italy.</w:t>
      </w:r>
    </w:p>
    <w:p w14:paraId="04C8A5EC" w14:textId="56029C3E" w:rsidR="00060E6D" w:rsidRPr="00523E95" w:rsidRDefault="00060E6D" w:rsidP="00523E95">
      <w:pPr>
        <w:pStyle w:val="TAMainText"/>
        <w:ind w:firstLine="0"/>
        <w:rPr>
          <w:rFonts w:ascii="Times New Roman" w:hAnsi="Times New Roman"/>
          <w:lang w:val="en-GB"/>
        </w:rPr>
      </w:pPr>
      <w:r w:rsidRPr="00523E95">
        <w:rPr>
          <w:rFonts w:ascii="Times New Roman" w:hAnsi="Times New Roman"/>
          <w:vertAlign w:val="superscript"/>
          <w:lang w:val="en-GB"/>
        </w:rPr>
        <w:t xml:space="preserve">c </w:t>
      </w:r>
      <w:r w:rsidRPr="00523E95">
        <w:rPr>
          <w:rFonts w:ascii="Times New Roman" w:hAnsi="Times New Roman"/>
          <w:lang w:val="en-GB"/>
        </w:rPr>
        <w:t xml:space="preserve">Department of Pharmacy and Pharmaceutical Technology, Faculty of Pharmacy. University of Granada, Campus of </w:t>
      </w:r>
      <w:proofErr w:type="spellStart"/>
      <w:r w:rsidRPr="00523E95">
        <w:rPr>
          <w:rFonts w:ascii="Times New Roman" w:hAnsi="Times New Roman"/>
          <w:lang w:val="en-GB"/>
        </w:rPr>
        <w:t>Cartuja</w:t>
      </w:r>
      <w:proofErr w:type="spellEnd"/>
      <w:r w:rsidRPr="00523E95">
        <w:rPr>
          <w:rFonts w:ascii="Times New Roman" w:hAnsi="Times New Roman"/>
          <w:lang w:val="en-GB"/>
        </w:rPr>
        <w:t>, 18071 s/n, Granada, Spain. E-mail: cviseras@ugr.es.</w:t>
      </w:r>
    </w:p>
    <w:p w14:paraId="209210AC" w14:textId="17EC6C79" w:rsidR="00060E6D" w:rsidRPr="00523E95" w:rsidRDefault="00060E6D" w:rsidP="00523E95">
      <w:pPr>
        <w:pStyle w:val="TAMainText"/>
        <w:ind w:firstLine="0"/>
        <w:rPr>
          <w:rFonts w:ascii="Times New Roman" w:hAnsi="Times New Roman"/>
          <w:lang w:val="it-IT"/>
        </w:rPr>
      </w:pPr>
      <w:r w:rsidRPr="00523E95">
        <w:rPr>
          <w:rFonts w:ascii="Times New Roman" w:hAnsi="Times New Roman"/>
          <w:vertAlign w:val="superscript"/>
          <w:lang w:val="en-GB"/>
        </w:rPr>
        <w:t xml:space="preserve">d </w:t>
      </w:r>
      <w:r w:rsidRPr="00523E95">
        <w:rPr>
          <w:rFonts w:ascii="Times New Roman" w:hAnsi="Times New Roman"/>
          <w:lang w:val="en-GB"/>
        </w:rPr>
        <w:t xml:space="preserve">Andalusian Institute of Earth Sciences, CSIC-UGR. </w:t>
      </w:r>
      <w:r w:rsidRPr="00523E95">
        <w:rPr>
          <w:rFonts w:ascii="Times New Roman" w:hAnsi="Times New Roman"/>
          <w:lang w:val="it-IT"/>
        </w:rPr>
        <w:t xml:space="preserve">Avenida de </w:t>
      </w:r>
      <w:proofErr w:type="spellStart"/>
      <w:r w:rsidRPr="00523E95">
        <w:rPr>
          <w:rFonts w:ascii="Times New Roman" w:hAnsi="Times New Roman"/>
          <w:lang w:val="it-IT"/>
        </w:rPr>
        <w:t>las</w:t>
      </w:r>
      <w:proofErr w:type="spellEnd"/>
      <w:r w:rsidRPr="00523E95">
        <w:rPr>
          <w:rFonts w:ascii="Times New Roman" w:hAnsi="Times New Roman"/>
          <w:lang w:val="it-IT"/>
        </w:rPr>
        <w:t xml:space="preserve"> </w:t>
      </w:r>
      <w:proofErr w:type="spellStart"/>
      <w:r w:rsidRPr="00523E95">
        <w:rPr>
          <w:rFonts w:ascii="Times New Roman" w:hAnsi="Times New Roman"/>
          <w:lang w:val="it-IT"/>
        </w:rPr>
        <w:t>Palmeras</w:t>
      </w:r>
      <w:proofErr w:type="spellEnd"/>
      <w:r w:rsidRPr="00523E95">
        <w:rPr>
          <w:rFonts w:ascii="Times New Roman" w:hAnsi="Times New Roman"/>
          <w:lang w:val="it-IT"/>
        </w:rPr>
        <w:t xml:space="preserve"> 4, 18100 </w:t>
      </w:r>
      <w:proofErr w:type="gramStart"/>
      <w:r w:rsidRPr="00523E95">
        <w:rPr>
          <w:rFonts w:ascii="Times New Roman" w:hAnsi="Times New Roman"/>
          <w:lang w:val="it-IT"/>
        </w:rPr>
        <w:t>Armilla,  Granada</w:t>
      </w:r>
      <w:proofErr w:type="gramEnd"/>
      <w:r w:rsidRPr="00523E95">
        <w:rPr>
          <w:rFonts w:ascii="Times New Roman" w:hAnsi="Times New Roman"/>
          <w:lang w:val="it-IT"/>
        </w:rPr>
        <w:t xml:space="preserve">, </w:t>
      </w:r>
      <w:proofErr w:type="spellStart"/>
      <w:r w:rsidRPr="00523E95">
        <w:rPr>
          <w:rFonts w:ascii="Times New Roman" w:hAnsi="Times New Roman"/>
          <w:lang w:val="it-IT"/>
        </w:rPr>
        <w:t>Spain</w:t>
      </w:r>
      <w:proofErr w:type="spellEnd"/>
      <w:r w:rsidRPr="00523E95">
        <w:rPr>
          <w:rFonts w:ascii="Times New Roman" w:hAnsi="Times New Roman"/>
          <w:lang w:val="it-IT"/>
        </w:rPr>
        <w:t>.</w:t>
      </w:r>
    </w:p>
    <w:p w14:paraId="1E966A55" w14:textId="640A1B9F" w:rsidR="00060E6D" w:rsidRPr="00523E95" w:rsidRDefault="00060E6D" w:rsidP="00523E95">
      <w:pPr>
        <w:pStyle w:val="TAMainText"/>
        <w:ind w:firstLine="0"/>
        <w:rPr>
          <w:rFonts w:ascii="Times New Roman" w:hAnsi="Times New Roman"/>
          <w:lang w:val="it-IT"/>
        </w:rPr>
      </w:pPr>
      <w:r w:rsidRPr="00523E95">
        <w:rPr>
          <w:rFonts w:ascii="Times New Roman" w:hAnsi="Times New Roman"/>
          <w:vertAlign w:val="superscript"/>
          <w:lang w:val="it-IT"/>
        </w:rPr>
        <w:t xml:space="preserve">e </w:t>
      </w:r>
      <w:r w:rsidRPr="00523E95">
        <w:rPr>
          <w:rFonts w:ascii="Times New Roman" w:hAnsi="Times New Roman"/>
          <w:lang w:val="it-IT"/>
        </w:rPr>
        <w:t xml:space="preserve">Dipartimento di Fisica e Chimica, Università di Palermo, Viale delle Scienze, 90128 Palermo, </w:t>
      </w:r>
      <w:proofErr w:type="spellStart"/>
      <w:r w:rsidRPr="00523E95">
        <w:rPr>
          <w:rFonts w:ascii="Times New Roman" w:hAnsi="Times New Roman"/>
          <w:lang w:val="it-IT"/>
        </w:rPr>
        <w:t>Italy</w:t>
      </w:r>
      <w:proofErr w:type="spellEnd"/>
      <w:r w:rsidRPr="00523E95">
        <w:rPr>
          <w:rFonts w:ascii="Times New Roman" w:hAnsi="Times New Roman"/>
          <w:lang w:val="it-IT"/>
        </w:rPr>
        <w:t>.</w:t>
      </w:r>
    </w:p>
    <w:p w14:paraId="0B79FC2C" w14:textId="72D28F68" w:rsidR="00060E6D" w:rsidRPr="00523E95" w:rsidRDefault="00060E6D" w:rsidP="00523E95">
      <w:pPr>
        <w:pStyle w:val="TAMainText"/>
        <w:ind w:firstLine="0"/>
        <w:rPr>
          <w:rFonts w:ascii="Times New Roman" w:hAnsi="Times New Roman"/>
          <w:lang w:val="it-IT"/>
        </w:rPr>
      </w:pPr>
      <w:r w:rsidRPr="00523E95">
        <w:rPr>
          <w:rFonts w:ascii="Times New Roman" w:hAnsi="Times New Roman"/>
          <w:vertAlign w:val="superscript"/>
          <w:lang w:val="it-IT"/>
        </w:rPr>
        <w:t xml:space="preserve">f </w:t>
      </w:r>
      <w:r w:rsidRPr="00523E95">
        <w:rPr>
          <w:rFonts w:ascii="Times New Roman" w:hAnsi="Times New Roman"/>
          <w:lang w:val="it-IT"/>
        </w:rPr>
        <w:t xml:space="preserve">Consorzio Interuniversitario Nazionale per la Scienza e Tecnologia dei Materiali, INSTM, I-50121 Firenze, </w:t>
      </w:r>
      <w:proofErr w:type="spellStart"/>
      <w:r w:rsidRPr="00523E95">
        <w:rPr>
          <w:rFonts w:ascii="Times New Roman" w:hAnsi="Times New Roman"/>
          <w:lang w:val="it-IT"/>
        </w:rPr>
        <w:t>Italy</w:t>
      </w:r>
      <w:proofErr w:type="spellEnd"/>
      <w:r w:rsidRPr="00523E95">
        <w:rPr>
          <w:rFonts w:ascii="Times New Roman" w:hAnsi="Times New Roman"/>
          <w:lang w:val="it-IT"/>
        </w:rPr>
        <w:t>.</w:t>
      </w:r>
    </w:p>
    <w:p w14:paraId="61CBEDC9" w14:textId="12D47129" w:rsidR="00060E6D" w:rsidRPr="00523E95" w:rsidRDefault="00060E6D" w:rsidP="00523E95">
      <w:pPr>
        <w:pStyle w:val="TAMainText"/>
        <w:ind w:firstLine="0"/>
        <w:rPr>
          <w:rFonts w:ascii="Times New Roman" w:hAnsi="Times New Roman"/>
          <w:lang w:val="it-IT"/>
        </w:rPr>
      </w:pPr>
      <w:r w:rsidRPr="00523E95">
        <w:rPr>
          <w:rFonts w:ascii="Times New Roman" w:hAnsi="Times New Roman"/>
          <w:vertAlign w:val="superscript"/>
          <w:lang w:val="it-IT"/>
        </w:rPr>
        <w:t xml:space="preserve">g </w:t>
      </w:r>
      <w:r w:rsidRPr="00523E95">
        <w:rPr>
          <w:rFonts w:ascii="Times New Roman" w:hAnsi="Times New Roman"/>
          <w:lang w:val="it-IT"/>
        </w:rPr>
        <w:t xml:space="preserve">Dipartimento di Chimica “Giacomo </w:t>
      </w:r>
      <w:proofErr w:type="spellStart"/>
      <w:r w:rsidRPr="00523E95">
        <w:rPr>
          <w:rFonts w:ascii="Times New Roman" w:hAnsi="Times New Roman"/>
          <w:lang w:val="it-IT"/>
        </w:rPr>
        <w:t>Ciamician</w:t>
      </w:r>
      <w:proofErr w:type="spellEnd"/>
      <w:r w:rsidRPr="00523E95">
        <w:rPr>
          <w:rFonts w:ascii="Times New Roman" w:hAnsi="Times New Roman"/>
          <w:lang w:val="it-IT"/>
        </w:rPr>
        <w:t xml:space="preserve">”, Via S. Giacomo 11, Bologna, </w:t>
      </w:r>
      <w:proofErr w:type="spellStart"/>
      <w:r w:rsidRPr="00523E95">
        <w:rPr>
          <w:rFonts w:ascii="Times New Roman" w:hAnsi="Times New Roman"/>
          <w:lang w:val="it-IT"/>
        </w:rPr>
        <w:t>Italy</w:t>
      </w:r>
      <w:proofErr w:type="spellEnd"/>
      <w:r w:rsidRPr="00523E95">
        <w:rPr>
          <w:rFonts w:ascii="Times New Roman" w:hAnsi="Times New Roman"/>
          <w:lang w:val="it-IT"/>
        </w:rPr>
        <w:t>.</w:t>
      </w:r>
    </w:p>
    <w:p w14:paraId="676E34FF" w14:textId="7B05E66A" w:rsidR="00060E6D" w:rsidRPr="00523E95" w:rsidRDefault="00060E6D" w:rsidP="00523E95">
      <w:pPr>
        <w:pStyle w:val="TAMainText"/>
        <w:ind w:firstLine="0"/>
        <w:rPr>
          <w:rFonts w:ascii="Times New Roman" w:hAnsi="Times New Roman"/>
          <w:lang w:val="en-GB"/>
        </w:rPr>
      </w:pPr>
      <w:r w:rsidRPr="00523E95">
        <w:rPr>
          <w:rFonts w:ascii="Times New Roman" w:hAnsi="Times New Roman"/>
          <w:vertAlign w:val="superscript"/>
          <w:lang w:val="en-GB"/>
        </w:rPr>
        <w:t xml:space="preserve">h </w:t>
      </w:r>
      <w:r w:rsidRPr="00523E95">
        <w:rPr>
          <w:rFonts w:ascii="Times New Roman" w:hAnsi="Times New Roman"/>
          <w:lang w:val="en-GB"/>
        </w:rPr>
        <w:t xml:space="preserve">Department of Drug Sciences, University of Pavia, </w:t>
      </w:r>
      <w:proofErr w:type="spellStart"/>
      <w:r w:rsidRPr="00523E95">
        <w:rPr>
          <w:rFonts w:ascii="Times New Roman" w:hAnsi="Times New Roman"/>
          <w:lang w:val="en-GB"/>
        </w:rPr>
        <w:t>viale</w:t>
      </w:r>
      <w:proofErr w:type="spellEnd"/>
      <w:r w:rsidRPr="00523E95">
        <w:rPr>
          <w:rFonts w:ascii="Times New Roman" w:hAnsi="Times New Roman"/>
          <w:lang w:val="en-GB"/>
        </w:rPr>
        <w:t xml:space="preserve"> </w:t>
      </w:r>
      <w:proofErr w:type="spellStart"/>
      <w:r w:rsidRPr="00523E95">
        <w:rPr>
          <w:rFonts w:ascii="Times New Roman" w:hAnsi="Times New Roman"/>
          <w:lang w:val="en-GB"/>
        </w:rPr>
        <w:t>Taramelli</w:t>
      </w:r>
      <w:proofErr w:type="spellEnd"/>
      <w:r w:rsidRPr="00523E95">
        <w:rPr>
          <w:rFonts w:ascii="Times New Roman" w:hAnsi="Times New Roman"/>
          <w:lang w:val="en-GB"/>
        </w:rPr>
        <w:t xml:space="preserve"> 12, 27100, Pavia, Italy.</w:t>
      </w:r>
    </w:p>
    <w:p w14:paraId="09F419F2" w14:textId="77777777" w:rsidR="00060E6D" w:rsidRPr="00523E95" w:rsidRDefault="00060E6D" w:rsidP="00523E95">
      <w:pPr>
        <w:pStyle w:val="TAMainText"/>
        <w:ind w:firstLine="0"/>
        <w:rPr>
          <w:rFonts w:ascii="Times New Roman" w:hAnsi="Times New Roman"/>
        </w:rPr>
      </w:pPr>
      <w:r w:rsidRPr="00523E95">
        <w:rPr>
          <w:rFonts w:ascii="Times New Roman" w:hAnsi="Times New Roman"/>
        </w:rPr>
        <w:t>†Contributed equally</w:t>
      </w:r>
    </w:p>
    <w:p w14:paraId="355F88D3" w14:textId="77777777" w:rsidR="003C3831" w:rsidRDefault="003C3831" w:rsidP="000F2533">
      <w:pPr>
        <w:pStyle w:val="FACorrespondingAuthorFootnote"/>
        <w:spacing w:after="0"/>
        <w:jc w:val="left"/>
      </w:pPr>
    </w:p>
    <w:p w14:paraId="0A489B6A" w14:textId="750A5A33" w:rsidR="000F2533" w:rsidRDefault="00AB34C5" w:rsidP="000F2533">
      <w:pPr>
        <w:pStyle w:val="FACorrespondingAuthorFootnote"/>
        <w:spacing w:after="0"/>
        <w:jc w:val="left"/>
      </w:pPr>
      <w:r w:rsidRPr="00A84258">
        <w:lastRenderedPageBreak/>
        <w:t>KEYWORDS.</w:t>
      </w:r>
      <w:r w:rsidR="008A2B87" w:rsidRPr="00A84258">
        <w:t xml:space="preserve"> </w:t>
      </w:r>
      <w:r w:rsidR="008B1815">
        <w:t xml:space="preserve">Clay minerals, </w:t>
      </w:r>
      <w:r w:rsidR="008B1815" w:rsidRPr="008B1815">
        <w:t>halloysite</w:t>
      </w:r>
      <w:r w:rsidR="008B1815">
        <w:t xml:space="preserve">, </w:t>
      </w:r>
      <w:proofErr w:type="gramStart"/>
      <w:r w:rsidR="008B1815">
        <w:t>hectorite,  hybrid</w:t>
      </w:r>
      <w:proofErr w:type="gramEnd"/>
      <w:r w:rsidR="008B1815">
        <w:t xml:space="preserve"> hydrogel, </w:t>
      </w:r>
      <w:r w:rsidR="008B1815" w:rsidRPr="0040301A">
        <w:rPr>
          <w:bCs/>
        </w:rPr>
        <w:t>wound healing</w:t>
      </w:r>
      <w:r w:rsidR="008B1815">
        <w:rPr>
          <w:bCs/>
        </w:rPr>
        <w:t>, drug carrier</w:t>
      </w:r>
    </w:p>
    <w:p w14:paraId="06FADF84" w14:textId="77777777" w:rsidR="000F2533" w:rsidRDefault="000F2533" w:rsidP="000F2533">
      <w:pPr>
        <w:pStyle w:val="FACorrespondingAuthorFootnote"/>
        <w:spacing w:after="0"/>
        <w:jc w:val="left"/>
      </w:pPr>
    </w:p>
    <w:p w14:paraId="34208D39" w14:textId="6594E5E2" w:rsidR="0054558B" w:rsidRPr="0054558B" w:rsidRDefault="007D4CCA" w:rsidP="0054558B">
      <w:pPr>
        <w:pStyle w:val="FACorrespondingAuthorFootnote"/>
        <w:spacing w:after="0"/>
        <w:rPr>
          <w:rFonts w:ascii="Times New Roman" w:hAnsi="Times New Roman"/>
          <w:lang w:val="en-GB"/>
        </w:rPr>
      </w:pPr>
      <w:r w:rsidRPr="00683AFF">
        <w:rPr>
          <w:rFonts w:ascii="Times New Roman" w:hAnsi="Times New Roman"/>
        </w:rPr>
        <w:t xml:space="preserve">ABSTRACT. </w:t>
      </w:r>
      <w:r w:rsidR="0054558B" w:rsidRPr="0054558B">
        <w:rPr>
          <w:rFonts w:ascii="Times New Roman" w:hAnsi="Times New Roman"/>
          <w:lang w:val="en-GB"/>
        </w:rPr>
        <w:t xml:space="preserve">The design of multifunctional nanomaterials which can help the healing processes of skin, preventing the bacterial infections, is crucial for the development of suitable therapy for the treatment of chronic lesions. The use of clay minerals in wound healing applications is well documented since the </w:t>
      </w:r>
      <w:r w:rsidR="00FA56B1" w:rsidRPr="0054558B">
        <w:rPr>
          <w:rFonts w:ascii="Times New Roman" w:hAnsi="Times New Roman"/>
          <w:lang w:val="en-GB"/>
        </w:rPr>
        <w:t>prehistoric</w:t>
      </w:r>
      <w:r w:rsidR="0054558B" w:rsidRPr="0054558B">
        <w:rPr>
          <w:rFonts w:ascii="Times New Roman" w:hAnsi="Times New Roman"/>
          <w:lang w:val="en-GB"/>
        </w:rPr>
        <w:t xml:space="preserve"> period and offers several advantages due to their </w:t>
      </w:r>
      <w:r w:rsidR="00FA56B1" w:rsidRPr="0054558B">
        <w:rPr>
          <w:rFonts w:ascii="Times New Roman" w:hAnsi="Times New Roman"/>
          <w:lang w:val="en-GB"/>
        </w:rPr>
        <w:t>intrinsic</w:t>
      </w:r>
      <w:r w:rsidR="0054558B" w:rsidRPr="0054558B">
        <w:rPr>
          <w:rFonts w:ascii="Times New Roman" w:hAnsi="Times New Roman"/>
          <w:lang w:val="en-GB"/>
        </w:rPr>
        <w:t xml:space="preserve"> properties. </w:t>
      </w:r>
    </w:p>
    <w:p w14:paraId="5FD68B56" w14:textId="3B76B5B6" w:rsidR="0054558B" w:rsidRPr="0054558B" w:rsidRDefault="0054558B" w:rsidP="0054558B">
      <w:pPr>
        <w:pStyle w:val="FACorrespondingAuthorFootnote"/>
        <w:spacing w:after="0"/>
        <w:rPr>
          <w:rFonts w:ascii="Times New Roman" w:hAnsi="Times New Roman"/>
          <w:lang w:val="en-GB"/>
        </w:rPr>
      </w:pPr>
      <w:r w:rsidRPr="0054558B">
        <w:rPr>
          <w:rFonts w:ascii="Times New Roman" w:hAnsi="Times New Roman"/>
          <w:lang w:val="en-GB"/>
        </w:rPr>
        <w:t>Herein, we report the development of ciprofloxacin carrier systems based on hectorite/halloysite (</w:t>
      </w:r>
      <w:proofErr w:type="spellStart"/>
      <w:r w:rsidR="00981533">
        <w:rPr>
          <w:rFonts w:ascii="Times New Roman" w:hAnsi="Times New Roman"/>
          <w:lang w:val="en-GB"/>
        </w:rPr>
        <w:t>H</w:t>
      </w:r>
      <w:r w:rsidR="00FA56B1">
        <w:rPr>
          <w:rFonts w:ascii="Times New Roman" w:hAnsi="Times New Roman"/>
          <w:lang w:val="en-GB"/>
        </w:rPr>
        <w:t>t</w:t>
      </w:r>
      <w:proofErr w:type="spellEnd"/>
      <w:r w:rsidRPr="0054558B">
        <w:rPr>
          <w:rFonts w:ascii="Times New Roman" w:hAnsi="Times New Roman"/>
          <w:lang w:val="en-GB"/>
        </w:rPr>
        <w:t>/</w:t>
      </w:r>
      <w:r w:rsidR="00981533">
        <w:rPr>
          <w:rFonts w:ascii="Times New Roman" w:hAnsi="Times New Roman"/>
          <w:lang w:val="en-GB"/>
        </w:rPr>
        <w:t>Hal</w:t>
      </w:r>
      <w:r w:rsidRPr="0054558B">
        <w:rPr>
          <w:rFonts w:ascii="Times New Roman" w:hAnsi="Times New Roman"/>
          <w:lang w:val="en-GB"/>
        </w:rPr>
        <w:t xml:space="preserve">) hybrid hydrogels for potential wound healing applications. To achieve this objective firstly the ciprofloxacin molecules were loaded onto </w:t>
      </w:r>
      <w:r w:rsidR="00981533">
        <w:rPr>
          <w:rFonts w:ascii="Times New Roman" w:hAnsi="Times New Roman"/>
          <w:lang w:val="en-GB"/>
        </w:rPr>
        <w:t>Hal</w:t>
      </w:r>
      <w:r w:rsidRPr="0054558B">
        <w:rPr>
          <w:rFonts w:ascii="Times New Roman" w:hAnsi="Times New Roman"/>
          <w:lang w:val="en-GB"/>
        </w:rPr>
        <w:t xml:space="preserve"> by a supramolecular and covalent approach. The so obtained fillers were thoroughly investigated by several techniques and at molecular level by means of quantum mechanics calculations along with empirical interatomic </w:t>
      </w:r>
      <w:r w:rsidR="00FA56B1" w:rsidRPr="0054558B">
        <w:rPr>
          <w:rFonts w:ascii="Times New Roman" w:hAnsi="Times New Roman"/>
          <w:lang w:val="en-GB"/>
        </w:rPr>
        <w:t>po</w:t>
      </w:r>
      <w:r w:rsidR="00FA56B1">
        <w:rPr>
          <w:rFonts w:ascii="Times New Roman" w:hAnsi="Times New Roman"/>
          <w:lang w:val="en-GB"/>
        </w:rPr>
        <w:t>t</w:t>
      </w:r>
      <w:r w:rsidR="00FA56B1" w:rsidRPr="0054558B">
        <w:rPr>
          <w:rFonts w:ascii="Times New Roman" w:hAnsi="Times New Roman"/>
          <w:lang w:val="en-GB"/>
        </w:rPr>
        <w:t>entials</w:t>
      </w:r>
      <w:r w:rsidRPr="0054558B">
        <w:rPr>
          <w:rFonts w:ascii="Times New Roman" w:hAnsi="Times New Roman"/>
          <w:lang w:val="en-GB"/>
        </w:rPr>
        <w:t xml:space="preserve">. Afterwards the modified </w:t>
      </w:r>
      <w:r w:rsidR="00981533">
        <w:rPr>
          <w:rFonts w:ascii="Times New Roman" w:hAnsi="Times New Roman"/>
          <w:lang w:val="en-GB"/>
        </w:rPr>
        <w:t>Hal</w:t>
      </w:r>
      <w:r w:rsidRPr="0054558B">
        <w:rPr>
          <w:rFonts w:ascii="Times New Roman" w:hAnsi="Times New Roman"/>
          <w:lang w:val="en-GB"/>
        </w:rPr>
        <w:t xml:space="preserve"> were used as filler for </w:t>
      </w:r>
      <w:proofErr w:type="spellStart"/>
      <w:r w:rsidR="00981533">
        <w:rPr>
          <w:rFonts w:ascii="Times New Roman" w:hAnsi="Times New Roman"/>
          <w:lang w:val="en-GB"/>
        </w:rPr>
        <w:t>H</w:t>
      </w:r>
      <w:r w:rsidR="00FA56B1">
        <w:rPr>
          <w:rFonts w:ascii="Times New Roman" w:hAnsi="Times New Roman"/>
          <w:lang w:val="en-GB"/>
        </w:rPr>
        <w:t>t</w:t>
      </w:r>
      <w:proofErr w:type="spellEnd"/>
      <w:r w:rsidRPr="0054558B">
        <w:rPr>
          <w:rFonts w:ascii="Times New Roman" w:hAnsi="Times New Roman"/>
          <w:lang w:val="en-GB"/>
        </w:rPr>
        <w:t xml:space="preserve"> hydrogels. </w:t>
      </w:r>
      <w:r w:rsidRPr="0054558B">
        <w:rPr>
          <w:rFonts w:ascii="Times New Roman" w:hAnsi="Times New Roman"/>
        </w:rPr>
        <w:t xml:space="preserve">The introduction of modified </w:t>
      </w:r>
      <w:r w:rsidR="00981533">
        <w:rPr>
          <w:rFonts w:ascii="Times New Roman" w:hAnsi="Times New Roman"/>
        </w:rPr>
        <w:t>Hal</w:t>
      </w:r>
      <w:r w:rsidRPr="0054558B">
        <w:rPr>
          <w:rFonts w:ascii="Times New Roman" w:hAnsi="Times New Roman"/>
        </w:rPr>
        <w:t xml:space="preserve">, in hectorite hydrogel, helps the gel formation with an improvement of the rheological properties. </w:t>
      </w:r>
      <w:r w:rsidRPr="00FA56B1">
        <w:rPr>
          <w:rFonts w:ascii="Times New Roman" w:hAnsi="Times New Roman"/>
        </w:rPr>
        <w:t>The</w:t>
      </w:r>
      <w:r w:rsidRPr="0054558B">
        <w:rPr>
          <w:rFonts w:ascii="Times New Roman" w:hAnsi="Times New Roman"/>
          <w:i/>
          <w:iCs/>
        </w:rPr>
        <w:t xml:space="preserve"> in vitro </w:t>
      </w:r>
      <w:r w:rsidRPr="0054558B">
        <w:rPr>
          <w:rFonts w:ascii="Times New Roman" w:hAnsi="Times New Roman"/>
        </w:rPr>
        <w:t xml:space="preserve">kinetic release from both the fillers and from the hybrid hydrogels was studied both at skin’s pH (5.4) and under neutral conditions (pH 7.4); in addition, the factors controlling the ciprofloxacin release process were determined and discussed. Finally, the </w:t>
      </w:r>
      <w:r w:rsidRPr="0054558B">
        <w:rPr>
          <w:rFonts w:ascii="Times New Roman" w:hAnsi="Times New Roman"/>
          <w:i/>
        </w:rPr>
        <w:t xml:space="preserve">in vitro </w:t>
      </w:r>
      <w:r w:rsidRPr="0054558B">
        <w:rPr>
          <w:rFonts w:ascii="Times New Roman" w:hAnsi="Times New Roman"/>
        </w:rPr>
        <w:t xml:space="preserve">biocompatibility of the </w:t>
      </w:r>
      <w:r w:rsidR="00981533">
        <w:rPr>
          <w:rFonts w:ascii="Times New Roman" w:hAnsi="Times New Roman"/>
        </w:rPr>
        <w:t>Hal</w:t>
      </w:r>
      <w:r w:rsidRPr="0054558B">
        <w:rPr>
          <w:rFonts w:ascii="Times New Roman" w:hAnsi="Times New Roman"/>
        </w:rPr>
        <w:t xml:space="preserve"> fillers was evaluated by means of cytotoxic assays </w:t>
      </w:r>
      <w:bookmarkStart w:id="2" w:name="_Hlk66867569"/>
      <w:r w:rsidRPr="0054558B">
        <w:rPr>
          <w:rFonts w:ascii="Times New Roman" w:hAnsi="Times New Roman"/>
        </w:rPr>
        <w:t xml:space="preserve">and laser scanning confocal microscopy on </w:t>
      </w:r>
      <w:r w:rsidRPr="0054558B">
        <w:rPr>
          <w:rFonts w:ascii="Times New Roman" w:hAnsi="Times New Roman"/>
          <w:lang w:val="en-GB"/>
        </w:rPr>
        <w:t>normal human dermal fibroblasts.</w:t>
      </w:r>
    </w:p>
    <w:bookmarkEnd w:id="2"/>
    <w:p w14:paraId="0DDC2E0F" w14:textId="33811D27" w:rsidR="0054558B" w:rsidRPr="0054558B" w:rsidRDefault="007D4CCA" w:rsidP="0054558B">
      <w:pPr>
        <w:pStyle w:val="FACorrespondingAuthorFootnote"/>
        <w:spacing w:after="0"/>
        <w:rPr>
          <w:rFonts w:ascii="Times New Roman" w:eastAsiaTheme="minorHAnsi" w:hAnsi="Times New Roman"/>
          <w:w w:val="108"/>
          <w:szCs w:val="24"/>
        </w:rPr>
      </w:pPr>
      <w:r w:rsidRPr="008B65F3">
        <w:rPr>
          <w:b/>
          <w:bCs/>
        </w:rPr>
        <w:t>INTRODUCTION.</w:t>
      </w:r>
      <w:r w:rsidRPr="00832F30">
        <w:rPr>
          <w:rFonts w:asciiTheme="minorHAnsi" w:eastAsiaTheme="minorHAnsi" w:hAnsiTheme="minorHAnsi"/>
          <w:w w:val="108"/>
          <w:sz w:val="18"/>
          <w:szCs w:val="18"/>
        </w:rPr>
        <w:t xml:space="preserve"> </w:t>
      </w:r>
      <w:bookmarkStart w:id="3" w:name="_Hlk75785769"/>
      <w:r w:rsidR="0054558B" w:rsidRPr="00FA56B1">
        <w:rPr>
          <w:rFonts w:ascii="Times New Roman" w:hAnsi="Times New Roman"/>
        </w:rPr>
        <w:t>Skin, the biggest organ, represents the natural barrier between the body and the outside world protecting it from the invasion of external microorganisms. When a trauma occurs, the skin tissue is damaged, and it becomes exposed to the external environment. Acute wounds generall</w:t>
      </w:r>
      <w:r w:rsidR="0054558B" w:rsidRPr="0054558B">
        <w:rPr>
          <w:rFonts w:ascii="Times New Roman" w:eastAsiaTheme="minorHAnsi" w:hAnsi="Times New Roman"/>
          <w:w w:val="108"/>
          <w:szCs w:val="24"/>
        </w:rPr>
        <w:t xml:space="preserve">y heal within few weeks, but if the healing process is somehow impaired </w:t>
      </w:r>
      <w:r w:rsidR="0054558B" w:rsidRPr="0054558B">
        <w:rPr>
          <w:rFonts w:ascii="Times New Roman" w:eastAsiaTheme="minorHAnsi" w:hAnsi="Times New Roman"/>
          <w:w w:val="108"/>
          <w:szCs w:val="24"/>
        </w:rPr>
        <w:lastRenderedPageBreak/>
        <w:t>chronic wounds occur with a healing time greater that 12 weeks. A delay in wound healing could pose serious and life-threatening medical conditions which could lead to amputation. Bacterial infection is one of the most serious issues that can impair healing</w:t>
      </w:r>
      <w:r w:rsidR="00981533">
        <w:rPr>
          <w:rFonts w:ascii="Times New Roman" w:eastAsiaTheme="minorHAnsi" w:hAnsi="Times New Roman"/>
          <w:w w:val="108"/>
          <w:szCs w:val="24"/>
        </w:rPr>
        <w:t xml:space="preserve"> </w:t>
      </w:r>
      <w:r w:rsidR="0054558B" w:rsidRPr="0054558B">
        <w:rPr>
          <w:rFonts w:ascii="Times New Roman" w:eastAsiaTheme="minorHAnsi" w:hAnsi="Times New Roman"/>
          <w:w w:val="108"/>
          <w:szCs w:val="24"/>
        </w:rPr>
        <w:fldChar w:fldCharType="begin">
          <w:fldData xml:space="preserve">PEVuZE5vdGU+PENpdGU+PEF1dGhvcj5IdTwvQXV0aG9yPjxZZWFyPjIwMjA8L1llYXI+PFJlY051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</w:fldData>
        </w:fldChar>
      </w:r>
      <w:r w:rsidR="00FA56B1">
        <w:rPr>
          <w:rFonts w:ascii="Times New Roman" w:eastAsiaTheme="minorHAnsi" w:hAnsi="Times New Roman"/>
          <w:w w:val="108"/>
          <w:szCs w:val="24"/>
        </w:rPr>
        <w:instrText xml:space="preserve"> ADDIN EN.CITE </w:instrText>
      </w:r>
      <w:r w:rsidR="00FA56B1">
        <w:rPr>
          <w:rFonts w:ascii="Times New Roman" w:eastAsiaTheme="minorHAnsi" w:hAnsi="Times New Roman"/>
          <w:w w:val="108"/>
          <w:szCs w:val="24"/>
        </w:rPr>
        <w:fldChar w:fldCharType="begin">
          <w:fldData xml:space="preserve">PEVuZE5vdGU+PENpdGU+PEF1dGhvcj5IdTwvQXV0aG9yPjxZZWFyPjIwMjA8L1llYXI+PFJlY051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</w:fldData>
        </w:fldChar>
      </w:r>
      <w:r w:rsidR="00FA56B1">
        <w:rPr>
          <w:rFonts w:ascii="Times New Roman" w:eastAsiaTheme="minorHAnsi" w:hAnsi="Times New Roman"/>
          <w:w w:val="108"/>
          <w:szCs w:val="24"/>
        </w:rPr>
        <w:instrText xml:space="preserve"> ADDIN EN.CITE.DATA </w:instrText>
      </w:r>
      <w:r w:rsidR="00FA56B1">
        <w:rPr>
          <w:rFonts w:ascii="Times New Roman" w:eastAsiaTheme="minorHAnsi" w:hAnsi="Times New Roman"/>
          <w:w w:val="108"/>
          <w:szCs w:val="24"/>
        </w:rPr>
      </w:r>
      <w:r w:rsidR="00FA56B1">
        <w:rPr>
          <w:rFonts w:ascii="Times New Roman" w:eastAsiaTheme="minorHAnsi" w:hAnsi="Times New Roman"/>
          <w:w w:val="108"/>
          <w:szCs w:val="24"/>
        </w:rPr>
        <w:fldChar w:fldCharType="end"/>
      </w:r>
      <w:r w:rsidR="0054558B" w:rsidRPr="0054558B">
        <w:rPr>
          <w:rFonts w:ascii="Times New Roman" w:eastAsiaTheme="minorHAnsi" w:hAnsi="Times New Roman"/>
          <w:w w:val="108"/>
          <w:szCs w:val="24"/>
        </w:rPr>
      </w:r>
      <w:r w:rsidR="0054558B"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15" w:tooltip="Hu, 2020 #27" w:history="1">
        <w:r w:rsidR="00CB36EE">
          <w:rPr>
            <w:rFonts w:ascii="Times New Roman" w:eastAsiaTheme="minorHAnsi" w:hAnsi="Times New Roman"/>
            <w:noProof/>
            <w:w w:val="108"/>
            <w:szCs w:val="24"/>
          </w:rPr>
          <w:t>Hu and Xu, 2020</w:t>
        </w:r>
      </w:hyperlink>
      <w:r w:rsidR="00FA56B1">
        <w:rPr>
          <w:rFonts w:ascii="Times New Roman" w:eastAsiaTheme="minorHAnsi" w:hAnsi="Times New Roman"/>
          <w:noProof/>
          <w:w w:val="108"/>
          <w:szCs w:val="24"/>
        </w:rPr>
        <w:t xml:space="preserve">; </w:t>
      </w:r>
      <w:hyperlink w:anchor="_ENREF_19" w:tooltip="Liang, 2019 #28" w:history="1">
        <w:r w:rsidR="00CB36EE">
          <w:rPr>
            <w:rFonts w:ascii="Times New Roman" w:eastAsiaTheme="minorHAnsi" w:hAnsi="Times New Roman"/>
            <w:noProof/>
            <w:w w:val="108"/>
            <w:szCs w:val="24"/>
          </w:rPr>
          <w:t>Liang et al., 2019</w:t>
        </w:r>
      </w:hyperlink>
      <w:r w:rsidR="00FA56B1">
        <w:rPr>
          <w:rFonts w:ascii="Times New Roman" w:eastAsiaTheme="minorHAnsi" w:hAnsi="Times New Roman"/>
          <w:noProof/>
          <w:w w:val="108"/>
          <w:szCs w:val="24"/>
        </w:rPr>
        <w:t>)</w:t>
      </w:r>
      <w:r w:rsidR="0054558B" w:rsidRPr="0054558B">
        <w:rPr>
          <w:rFonts w:ascii="Times New Roman" w:eastAsiaTheme="minorHAnsi" w:hAnsi="Times New Roman"/>
          <w:w w:val="108"/>
          <w:szCs w:val="24"/>
        </w:rPr>
        <w:fldChar w:fldCharType="end"/>
      </w:r>
      <w:r w:rsidR="00981533">
        <w:rPr>
          <w:rFonts w:ascii="Times New Roman" w:eastAsiaTheme="minorHAnsi" w:hAnsi="Times New Roman"/>
          <w:w w:val="108"/>
          <w:szCs w:val="24"/>
        </w:rPr>
        <w:t>.</w:t>
      </w:r>
      <w:r w:rsidR="0054558B" w:rsidRPr="0054558B">
        <w:rPr>
          <w:rFonts w:ascii="Times New Roman" w:eastAsiaTheme="minorHAnsi" w:hAnsi="Times New Roman"/>
          <w:w w:val="108"/>
          <w:szCs w:val="24"/>
        </w:rPr>
        <w:t xml:space="preserve"> </w:t>
      </w:r>
    </w:p>
    <w:p w14:paraId="52DFA8B3" w14:textId="2AA83A84" w:rsidR="0054558B" w:rsidRPr="0054558B" w:rsidRDefault="0054558B" w:rsidP="0054558B">
      <w:pPr>
        <w:pStyle w:val="FACorrespondingAuthorFootnote"/>
        <w:spacing w:after="0"/>
        <w:rPr>
          <w:rFonts w:ascii="Times New Roman" w:eastAsiaTheme="minorHAnsi" w:hAnsi="Times New Roman"/>
          <w:w w:val="108"/>
          <w:szCs w:val="24"/>
        </w:rPr>
      </w:pPr>
      <w:r w:rsidRPr="0054558B">
        <w:rPr>
          <w:rFonts w:ascii="Times New Roman" w:eastAsiaTheme="minorHAnsi" w:hAnsi="Times New Roman"/>
          <w:w w:val="108"/>
          <w:szCs w:val="24"/>
        </w:rPr>
        <w:t>In the last years, the use of clay minerals for application in biomedical field has proven to be advantageous, mostly in tissue engineering since they can enhance cell attachment, proliferation and differentiation</w:t>
      </w:r>
      <w:r w:rsidR="00981533">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fldData xml:space="preserve">PEVuZE5vdGU+PENpdGU+PEF1dGhvcj5OYXVtZW5rbzwvQXV0aG9yPjxZZWFyPjIwMTY8L1llYXI+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</w:fldData>
        </w:fldChar>
      </w:r>
      <w:r w:rsidR="00FA56B1">
        <w:rPr>
          <w:rFonts w:ascii="Times New Roman" w:eastAsiaTheme="minorHAnsi" w:hAnsi="Times New Roman"/>
          <w:w w:val="108"/>
          <w:szCs w:val="24"/>
        </w:rPr>
        <w:instrText xml:space="preserve"> ADDIN EN.CITE </w:instrText>
      </w:r>
      <w:r w:rsidR="00FA56B1">
        <w:rPr>
          <w:rFonts w:ascii="Times New Roman" w:eastAsiaTheme="minorHAnsi" w:hAnsi="Times New Roman"/>
          <w:w w:val="108"/>
          <w:szCs w:val="24"/>
        </w:rPr>
        <w:fldChar w:fldCharType="begin">
          <w:fldData xml:space="preserve">PEVuZE5vdGU+PENpdGU+PEF1dGhvcj5OYXVtZW5rbzwvQXV0aG9yPjxZZWFyPjIwMTY8L1llYXI+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</w:fldData>
        </w:fldChar>
      </w:r>
      <w:r w:rsidR="00FA56B1">
        <w:rPr>
          <w:rFonts w:ascii="Times New Roman" w:eastAsiaTheme="minorHAnsi" w:hAnsi="Times New Roman"/>
          <w:w w:val="108"/>
          <w:szCs w:val="24"/>
        </w:rPr>
        <w:instrText xml:space="preserve"> ADDIN EN.CITE.DATA </w:instrText>
      </w:r>
      <w:r w:rsidR="00FA56B1">
        <w:rPr>
          <w:rFonts w:ascii="Times New Roman" w:eastAsiaTheme="minorHAnsi" w:hAnsi="Times New Roman"/>
          <w:w w:val="108"/>
          <w:szCs w:val="24"/>
        </w:rPr>
      </w:r>
      <w:r w:rsidR="00FA56B1">
        <w:rPr>
          <w:rFonts w:ascii="Times New Roman" w:eastAsiaTheme="minorHAnsi" w:hAnsi="Times New Roman"/>
          <w:w w:val="108"/>
          <w:szCs w:val="24"/>
        </w:rPr>
        <w:fldChar w:fldCharType="end"/>
      </w:r>
      <w:r w:rsidRPr="0054558B">
        <w:rPr>
          <w:rFonts w:ascii="Times New Roman" w:eastAsiaTheme="minorHAnsi" w:hAnsi="Times New Roman"/>
          <w:w w:val="108"/>
          <w:szCs w:val="24"/>
        </w:rPr>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11" w:tooltip="Dawson, 2013 #32" w:history="1">
        <w:r w:rsidR="00CB36EE">
          <w:rPr>
            <w:rFonts w:ascii="Times New Roman" w:eastAsiaTheme="minorHAnsi" w:hAnsi="Times New Roman"/>
            <w:noProof/>
            <w:w w:val="108"/>
            <w:szCs w:val="24"/>
          </w:rPr>
          <w:t>Dawson and Oreffo, 2013</w:t>
        </w:r>
      </w:hyperlink>
      <w:r w:rsidR="00FA56B1">
        <w:rPr>
          <w:rFonts w:ascii="Times New Roman" w:eastAsiaTheme="minorHAnsi" w:hAnsi="Times New Roman"/>
          <w:noProof/>
          <w:w w:val="108"/>
          <w:szCs w:val="24"/>
        </w:rPr>
        <w:t xml:space="preserve">; </w:t>
      </w:r>
      <w:hyperlink w:anchor="_ENREF_33" w:tooltip="Naumenko, 2016 #31" w:history="1">
        <w:r w:rsidR="00CB36EE">
          <w:rPr>
            <w:rFonts w:ascii="Times New Roman" w:eastAsiaTheme="minorHAnsi" w:hAnsi="Times New Roman"/>
            <w:noProof/>
            <w:w w:val="108"/>
            <w:szCs w:val="24"/>
          </w:rPr>
          <w:t>Naumenko et al., 2016</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981533">
        <w:rPr>
          <w:rFonts w:ascii="Times New Roman" w:eastAsiaTheme="minorHAnsi" w:hAnsi="Times New Roman"/>
          <w:w w:val="108"/>
          <w:szCs w:val="24"/>
        </w:rPr>
        <w:t>,</w:t>
      </w:r>
      <w:r w:rsidRPr="0054558B">
        <w:rPr>
          <w:rFonts w:ascii="Times New Roman" w:eastAsiaTheme="minorHAnsi" w:hAnsi="Times New Roman"/>
          <w:w w:val="108"/>
          <w:szCs w:val="24"/>
        </w:rPr>
        <w:t xml:space="preserve"> acting as antimicrobials as well</w:t>
      </w:r>
      <w:r w:rsidR="00981533">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r>
      <w:r w:rsidR="00FA56B1">
        <w:rPr>
          <w:rFonts w:ascii="Times New Roman" w:eastAsiaTheme="minorHAnsi" w:hAnsi="Times New Roman"/>
          <w:w w:val="108"/>
          <w:szCs w:val="24"/>
        </w:rPr>
        <w:instrText xml:space="preserve"> ADDIN EN.CITE &lt;EndNote&gt;&lt;Cite&gt;&lt;Author&gt;Williams&lt;/Author&gt;&lt;Year&gt;2011&lt;/Year&gt;&lt;RecNum&gt;33&lt;/RecNum&gt;&lt;DisplayText&gt;(Williams et al., 2011)&lt;/DisplayText&gt;&lt;record&gt;&lt;rec-number&gt;33&lt;/rec-number&gt;&lt;foreign-keys&gt;&lt;key app="EN" db-id="fx5zasx9spxxflew0ebxve2ze0dt292f90dd"&gt;33&lt;/key&gt;&lt;/foreign-keys&gt;&lt;ref-type name="Journal Article"&gt;17&lt;/ref-type&gt;&lt;contributors&gt;&lt;authors&gt;&lt;author&gt;Williams, Lynda B.&lt;/author&gt;&lt;author&gt;Metge, David W.&lt;/author&gt;&lt;author&gt;Eberl, Dennis D.&lt;/author&gt;&lt;author&gt;Harvey, Ronald W.&lt;/author&gt;&lt;author&gt;Turner, Amanda G.&lt;/author&gt;&lt;author&gt;Prapaipong, Panjai&lt;/author&gt;&lt;author&gt;Poret-Peterson, Amisha T.&lt;/author&gt;&lt;/authors&gt;&lt;/contributors&gt;&lt;titles&gt;&lt;title&gt;What Makes a Natural Clay Antibacterial?&lt;/title&gt;&lt;secondary-title&gt;Environmental Science &amp;amp; Technology&lt;/secondary-title&gt;&lt;/titles&gt;&lt;periodical&gt;&lt;full-title&gt;Environmental Science &amp;amp; Technology&lt;/full-title&gt;&lt;abbr-1&gt;Environ. Sci. Technol.&lt;/abbr-1&gt;&lt;abbr-2&gt;Environ Sci Technol&lt;/abbr-2&gt;&lt;/periodical&gt;&lt;pages&gt;3768-3773&lt;/pages&gt;&lt;volume&gt;45&lt;/volume&gt;&lt;number&gt;8&lt;/number&gt;&lt;dates&gt;&lt;year&gt;2011&lt;/year&gt;&lt;pub-dates&gt;&lt;date&gt;2011/04/15&lt;/date&gt;&lt;/pub-dates&gt;&lt;/dates&gt;&lt;publisher&gt;American Chemical Society&lt;/publisher&gt;&lt;isbn&gt;0013-936X&lt;/isbn&gt;&lt;urls&gt;&lt;related-urls&gt;&lt;url&gt;https://doi.org/10.1021/es1040688&lt;/url&gt;&lt;/related-urls&gt;&lt;/urls&gt;&lt;electronic-resource-num&gt;10.1021/es1040688&lt;/electronic-resource-num&gt;&lt;/record&gt;&lt;/Cite&gt;&lt;/EndNote&gt;</w:instrText>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49" w:tooltip="Williams, 2011 #33" w:history="1">
        <w:r w:rsidR="00CB36EE">
          <w:rPr>
            <w:rFonts w:ascii="Times New Roman" w:eastAsiaTheme="minorHAnsi" w:hAnsi="Times New Roman"/>
            <w:noProof/>
            <w:w w:val="108"/>
            <w:szCs w:val="24"/>
          </w:rPr>
          <w:t>Williams et al., 2011</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981533">
        <w:rPr>
          <w:rFonts w:ascii="Times New Roman" w:eastAsiaTheme="minorHAnsi" w:hAnsi="Times New Roman"/>
          <w:w w:val="108"/>
          <w:szCs w:val="24"/>
        </w:rPr>
        <w:t>.</w:t>
      </w:r>
    </w:p>
    <w:p w14:paraId="6957BE28" w14:textId="3D219025" w:rsidR="0054558B" w:rsidRPr="0054558B" w:rsidRDefault="0054558B" w:rsidP="0054558B">
      <w:pPr>
        <w:pStyle w:val="FACorrespondingAuthorFootnote"/>
        <w:spacing w:after="0"/>
        <w:rPr>
          <w:rFonts w:ascii="Times New Roman" w:eastAsiaTheme="minorHAnsi" w:hAnsi="Times New Roman"/>
          <w:w w:val="108"/>
          <w:szCs w:val="24"/>
        </w:rPr>
      </w:pPr>
      <w:r w:rsidRPr="0054558B">
        <w:rPr>
          <w:rFonts w:ascii="Times New Roman" w:eastAsiaTheme="minorHAnsi" w:hAnsi="Times New Roman"/>
          <w:w w:val="108"/>
          <w:szCs w:val="24"/>
        </w:rPr>
        <w:t>Hydrogels formed by fibrous clay, have attracted considerable attention since they can promote wound healing process and offer several advantages for topic drug delivery such as prolonged sustained release as well as easy of administration</w:t>
      </w:r>
      <w:r w:rsidR="00981533">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r>
      <w:r w:rsidR="00FA56B1">
        <w:rPr>
          <w:rFonts w:ascii="Times New Roman" w:eastAsiaTheme="minorHAnsi" w:hAnsi="Times New Roman"/>
          <w:w w:val="108"/>
          <w:szCs w:val="24"/>
        </w:rPr>
        <w:instrText xml:space="preserve"> ADDIN EN.CITE &lt;EndNote&gt;&lt;Cite&gt;&lt;Author&gt;Sharifzadeh&lt;/Author&gt;&lt;Year&gt;2020&lt;/Year&gt;&lt;RecNum&gt;54&lt;/RecNum&gt;&lt;DisplayText&gt;(Sharifzadeh et al., 2020)&lt;/DisplayText&gt;&lt;record&gt;&lt;rec-number&gt;54&lt;/rec-number&gt;&lt;foreign-keys&gt;&lt;key app="EN" db-id="fx5zasx9spxxflew0ebxve2ze0dt292f90dd"&gt;54&lt;/key&gt;&lt;/foreign-keys&gt;&lt;ref-type name="Journal Article"&gt;17&lt;/ref-type&gt;&lt;contributors&gt;&lt;authors&gt;&lt;author&gt;Sharifzadeh, Ghorbanali&lt;/author&gt;&lt;author&gt;Hezaveh, Hadi&lt;/author&gt;&lt;author&gt;Muhamad, Ida Idayu&lt;/author&gt;&lt;author&gt;Hashim, Shahrir&lt;/author&gt;&lt;author&gt;Khairuddin, Nozieana&lt;/author&gt;&lt;/authors&gt;&lt;/contributors&gt;&lt;titles&gt;&lt;title&gt;Montmorillonite-based polyacrylamide hydrogel rings for controlled vaginal drug delivery&lt;/title&gt;&lt;secondary-title&gt;Materials Science and Engineering: C&lt;/secondary-title&gt;&lt;/titles&gt;&lt;periodical&gt;&lt;full-title&gt;Materials Science and Engineering: C&lt;/full-title&gt;&lt;abbr-1&gt;Mater. Sci. Eng. C&lt;/abbr-1&gt;&lt;/periodical&gt;&lt;pages&gt;110609&lt;/pages&gt;&lt;volume&gt;110&lt;/volume&gt;&lt;keywords&gt;&lt;keyword&gt;Nanocomposite hydrogel rings&lt;/keyword&gt;&lt;keyword&gt;Vaginal drug delivery&lt;/keyword&gt;&lt;keyword&gt;Montmorillonite nanoparticles, controlled release&lt;/keyword&gt;&lt;keyword&gt;Acrylamide&lt;/keyword&gt;&lt;/keywords&gt;&lt;dates&gt;&lt;year&gt;2020&lt;/year&gt;&lt;pub-dates&gt;&lt;date&gt;2020/05/01/&lt;/date&gt;&lt;/pub-dates&gt;&lt;/dates&gt;&lt;isbn&gt;0928-4931&lt;/isbn&gt;&lt;urls&gt;&lt;related-urls&gt;&lt;url&gt;https://www.sciencedirect.com/science/article/pii/S0928493119317503&lt;/url&gt;&lt;/related-urls&gt;&lt;/urls&gt;&lt;electronic-resource-num&gt;https://doi.org/10.1016/j.msec.2019.110609&lt;/electronic-resource-num&gt;&lt;/record&gt;&lt;/Cite&gt;&lt;/EndNote&gt;</w:instrText>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39" w:tooltip="Sharifzadeh, 2020 #54" w:history="1">
        <w:r w:rsidR="00CB36EE">
          <w:rPr>
            <w:rFonts w:ascii="Times New Roman" w:eastAsiaTheme="minorHAnsi" w:hAnsi="Times New Roman"/>
            <w:noProof/>
            <w:w w:val="108"/>
            <w:szCs w:val="24"/>
          </w:rPr>
          <w:t>Sharifzadeh et al., 2020</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981533">
        <w:rPr>
          <w:rFonts w:ascii="Times New Roman" w:eastAsiaTheme="minorHAnsi" w:hAnsi="Times New Roman"/>
          <w:w w:val="108"/>
          <w:szCs w:val="24"/>
        </w:rPr>
        <w:t>.</w:t>
      </w:r>
      <w:r w:rsidRPr="0054558B">
        <w:rPr>
          <w:rFonts w:ascii="Times New Roman" w:eastAsiaTheme="minorHAnsi" w:hAnsi="Times New Roman"/>
          <w:w w:val="108"/>
          <w:szCs w:val="24"/>
        </w:rPr>
        <w:t xml:space="preserve"> Furthermore, they are biocompatible and show high swelling capacity, that are crucial for the diffusion of active molecules into the target site</w:t>
      </w:r>
      <w:r w:rsidR="00981533">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r>
      <w:r w:rsidR="00FA56B1">
        <w:rPr>
          <w:rFonts w:ascii="Times New Roman" w:eastAsiaTheme="minorHAnsi" w:hAnsi="Times New Roman"/>
          <w:w w:val="108"/>
          <w:szCs w:val="24"/>
        </w:rPr>
        <w:instrText xml:space="preserve"> ADDIN EN.CITE &lt;EndNote&gt;&lt;Cite&gt;&lt;Author&gt;Kevadiya&lt;/Author&gt;&lt;Year&gt;2014&lt;/Year&gt;&lt;RecNum&gt;62&lt;/RecNum&gt;&lt;DisplayText&gt;(Kevadiya et al., 2014)&lt;/DisplayText&gt;&lt;record&gt;&lt;rec-number&gt;62&lt;/rec-number&gt;&lt;foreign-keys&gt;&lt;key app="EN" db-id="fx5zasx9spxxflew0ebxve2ze0dt292f90dd"&gt;62&lt;/key&gt;&lt;/foreign-keys&gt;&lt;ref-type name="Journal Article"&gt;17&lt;/ref-type&gt;&lt;contributors&gt;&lt;authors&gt;&lt;author&gt;Kevadiya, Bhavesh D.&lt;/author&gt;&lt;author&gt;Rajkumar, Shalini&lt;/author&gt;&lt;author&gt;Bajaj, Hari C.&lt;/author&gt;&lt;author&gt;Chettiar, Shiva Shankaran&lt;/author&gt;&lt;author&gt;Gosai, Kalpeshgiri&lt;/author&gt;&lt;author&gt;Brahmbhatt, Harshad&lt;/author&gt;&lt;author&gt;Bhatt, Adarsh S.&lt;/author&gt;&lt;author&gt;Barvaliya, Yogesh K.&lt;/author&gt;&lt;author&gt;Dave, Gaurav S.&lt;/author&gt;&lt;author&gt;Kothari, Ramesh K.&lt;/author&gt;&lt;/authors&gt;&lt;/contributors&gt;&lt;titles&gt;&lt;title&gt;Biodegradable gelatin–ciprofloxacin–montmorillonite composite hydrogels for controlled drug release and wound dressing application&lt;/title&gt;&lt;secondary-title&gt;Colloids and Surfaces B: Biointerfaces&lt;/secondary-title&gt;&lt;/titles&gt;&lt;periodical&gt;&lt;full-title&gt;Colloids and Surfaces B: Biointerfaces&lt;/full-title&gt;&lt;abbr-1&gt;Colloids Surf. B. Biointerfaces&lt;/abbr-1&gt;&lt;abbr-2&gt;Colloids Surf B Biointerfaces&lt;/abbr-2&gt;&lt;/periodical&gt;&lt;pages&gt;175-183&lt;/pages&gt;&lt;volume&gt;122&lt;/volume&gt;&lt;keywords&gt;&lt;keyword&gt;Biodegradation&lt;/keyword&gt;&lt;keyword&gt;Cell migration&lt;/keyword&gt;&lt;keyword&gt;Ciprofloxacin&lt;/keyword&gt;&lt;keyword&gt;Montmorillonite&lt;/keyword&gt;&lt;keyword&gt;Wound healing&lt;/keyword&gt;&lt;/keywords&gt;&lt;dates&gt;&lt;year&gt;2014&lt;/year&gt;&lt;pub-dates&gt;&lt;date&gt;2014/10/01/&lt;/date&gt;&lt;/pub-dates&gt;&lt;/dates&gt;&lt;isbn&gt;0927-7765&lt;/isbn&gt;&lt;urls&gt;&lt;related-urls&gt;&lt;url&gt;https://www.sciencedirect.com/science/article/pii/S0927776514003440&lt;/url&gt;&lt;/related-urls&gt;&lt;/urls&gt;&lt;electronic-resource-num&gt;https://doi.org/10.1016/j.colsurfb.2014.06.051&lt;/electronic-resource-num&gt;&lt;/record&gt;&lt;/Cite&gt;&lt;/EndNote&gt;</w:instrText>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16" w:tooltip="Kevadiya, 2014 #62" w:history="1">
        <w:r w:rsidR="00CB36EE">
          <w:rPr>
            <w:rFonts w:ascii="Times New Roman" w:eastAsiaTheme="minorHAnsi" w:hAnsi="Times New Roman"/>
            <w:noProof/>
            <w:w w:val="108"/>
            <w:szCs w:val="24"/>
          </w:rPr>
          <w:t>Kevadiya et al., 2014</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981533">
        <w:rPr>
          <w:rFonts w:ascii="Times New Roman" w:eastAsiaTheme="minorHAnsi" w:hAnsi="Times New Roman"/>
          <w:w w:val="108"/>
          <w:szCs w:val="24"/>
        </w:rPr>
        <w:t>.</w:t>
      </w:r>
      <w:r w:rsidRPr="0054558B">
        <w:rPr>
          <w:rFonts w:ascii="Times New Roman" w:eastAsiaTheme="minorHAnsi" w:hAnsi="Times New Roman"/>
          <w:w w:val="108"/>
          <w:szCs w:val="24"/>
        </w:rPr>
        <w:t xml:space="preserve"> Hectorite (</w:t>
      </w:r>
      <w:proofErr w:type="spellStart"/>
      <w:r w:rsidR="00981533">
        <w:rPr>
          <w:rFonts w:ascii="Times New Roman" w:eastAsiaTheme="minorHAnsi" w:hAnsi="Times New Roman"/>
          <w:w w:val="108"/>
          <w:szCs w:val="24"/>
        </w:rPr>
        <w:t>Ht</w:t>
      </w:r>
      <w:proofErr w:type="spellEnd"/>
      <w:r w:rsidRPr="0054558B">
        <w:rPr>
          <w:rFonts w:ascii="Times New Roman" w:eastAsiaTheme="minorHAnsi" w:hAnsi="Times New Roman"/>
          <w:w w:val="108"/>
          <w:szCs w:val="24"/>
        </w:rPr>
        <w:t>) is a clay of smectite groups which possesses the ability to form stable hydrogels in aqueous regime. Biocompatibility studies have shown that its hydrogels possess potential wound healing activity</w:t>
      </w:r>
      <w:r w:rsidR="00981533">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r>
      <w:r w:rsidR="00FA56B1">
        <w:rPr>
          <w:rFonts w:ascii="Times New Roman" w:eastAsiaTheme="minorHAnsi" w:hAnsi="Times New Roman"/>
          <w:w w:val="108"/>
          <w:szCs w:val="24"/>
        </w:rPr>
        <w:instrText xml:space="preserve"> ADDIN EN.CITE &lt;EndNote&gt;&lt;Cite&gt;&lt;Author&gt;García-Villén&lt;/Author&gt;&lt;Year&gt;2021&lt;/Year&gt;&lt;RecNum&gt;55&lt;/RecNum&gt;&lt;DisplayText&gt;(García-Villén et al., 2021)&lt;/DisplayText&gt;&lt;record&gt;&lt;rec-number&gt;55&lt;/rec-number&gt;&lt;foreign-keys&gt;&lt;key app="EN" db-id="fx5zasx9spxxflew0ebxve2ze0dt292f90dd"&gt;55&lt;/key&gt;&lt;/foreign-keys&gt;&lt;ref-type name="Journal Article"&gt;17&lt;/ref-type&gt;&lt;contributors&gt;&lt;authors&gt;&lt;author&gt;García-Villén, Fátima&lt;/author&gt;&lt;author&gt;Sánchez-Espejo, Rita&lt;/author&gt;&lt;author&gt;Borrego-Sánchez, Ana&lt;/author&gt;&lt;author&gt;Cerezo, Pilar&lt;/author&gt;&lt;author&gt;Sandri, Giuseppina&lt;/author&gt;&lt;author&gt;Viseras, César&lt;/author&gt;&lt;/authors&gt;&lt;/contributors&gt;&lt;titles&gt;&lt;title&gt;Assessment of Hectorite/Spring Water Hydrogels as Wound Healing Products&lt;/title&gt;&lt;secondary-title&gt;Proceedings&lt;/secondary-title&gt;&lt;/titles&gt;&lt;pages&gt;6&lt;/pages&gt;&lt;volume&gt;78&lt;/volume&gt;&lt;number&gt;1&lt;/number&gt;&lt;dates&gt;&lt;year&gt;2021&lt;/year&gt;&lt;/dates&gt;&lt;isbn&gt;2504-3900&lt;/isbn&gt;&lt;accession-num&gt;doi:10.3390/IECP2020-08696&lt;/accession-num&gt;&lt;urls&gt;&lt;related-urls&gt;&lt;url&gt;https://www.mdpi.com/2504-3900/78/1/6&lt;/url&gt;&lt;/related-urls&gt;&lt;/urls&gt;&lt;/record&gt;&lt;/Cite&gt;&lt;/EndNote&gt;</w:instrText>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13" w:tooltip="García-Villén, 2021 #55" w:history="1">
        <w:r w:rsidR="00CB36EE">
          <w:rPr>
            <w:rFonts w:ascii="Times New Roman" w:eastAsiaTheme="minorHAnsi" w:hAnsi="Times New Roman"/>
            <w:noProof/>
            <w:w w:val="108"/>
            <w:szCs w:val="24"/>
          </w:rPr>
          <w:t>García-Villén et al., 2021</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981533">
        <w:rPr>
          <w:rFonts w:ascii="Times New Roman" w:eastAsiaTheme="minorHAnsi" w:hAnsi="Times New Roman"/>
          <w:w w:val="108"/>
          <w:szCs w:val="24"/>
        </w:rPr>
        <w:t>.</w:t>
      </w:r>
    </w:p>
    <w:p w14:paraId="6626EA48" w14:textId="5D1050BF" w:rsidR="0054558B" w:rsidRPr="0054558B" w:rsidRDefault="0054558B" w:rsidP="0054558B">
      <w:pPr>
        <w:pStyle w:val="FACorrespondingAuthorFootnote"/>
        <w:spacing w:after="0"/>
        <w:rPr>
          <w:rFonts w:ascii="Times New Roman" w:eastAsiaTheme="minorHAnsi" w:hAnsi="Times New Roman"/>
          <w:w w:val="108"/>
          <w:szCs w:val="24"/>
        </w:rPr>
      </w:pPr>
      <w:r w:rsidRPr="0054558B">
        <w:rPr>
          <w:rFonts w:ascii="Times New Roman" w:eastAsiaTheme="minorHAnsi" w:hAnsi="Times New Roman"/>
          <w:w w:val="108"/>
          <w:szCs w:val="24"/>
        </w:rPr>
        <w:t>Fluoroquinolone compounds such as ciprofloxacin (Cipro), are widely used as antibiotics to treat skin infections since they are among the most used broad-spectrum antibiotics</w:t>
      </w:r>
      <w:r w:rsidR="00981533">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r>
      <w:r w:rsidR="00FA56B1">
        <w:rPr>
          <w:rFonts w:ascii="Times New Roman" w:eastAsiaTheme="minorHAnsi" w:hAnsi="Times New Roman"/>
          <w:w w:val="108"/>
          <w:szCs w:val="24"/>
        </w:rPr>
        <w:instrText xml:space="preserve"> ADDIN EN.CITE &lt;EndNote&gt;&lt;Cite&gt;&lt;Author&gt;Campoli-Richards&lt;/Author&gt;&lt;Year&gt;1988&lt;/Year&gt;&lt;RecNum&gt;17&lt;/RecNum&gt;&lt;DisplayText&gt;(Campoli-Richards et al., 1988)&lt;/DisplayText&gt;&lt;record&gt;&lt;rec-number&gt;17&lt;/rec-number&gt;&lt;foreign-keys&gt;&lt;key app="EN" db-id="fx5zasx9spxxflew0ebxve2ze0dt292f90dd"&gt;17&lt;/key&gt;&lt;/foreign-keys&gt;&lt;ref-type name="Journal Article"&gt;17&lt;/ref-type&gt;&lt;contributors&gt;&lt;authors&gt;&lt;author&gt;Campoli-Richards, Deborah M.&lt;/author&gt;&lt;author&gt;Monk, Jon P.&lt;/author&gt;&lt;author&gt;Price, Allan&lt;/author&gt;&lt;author&gt;Benfield, Paul&lt;/author&gt;&lt;author&gt;Todd, Peter A.&lt;/author&gt;&lt;author&gt;Ward, Alan&lt;/author&gt;&lt;/authors&gt;&lt;/contributors&gt;&lt;titles&gt;&lt;title&gt;Ciprofloxacin&lt;/title&gt;&lt;secondary-title&gt;Drugs&lt;/secondary-title&gt;&lt;/titles&gt;&lt;periodical&gt;&lt;full-title&gt;Drugs&lt;/full-title&gt;&lt;abbr-1&gt;Drugs&lt;/abbr-1&gt;&lt;abbr-2&gt;Drugs&lt;/abbr-2&gt;&lt;/periodical&gt;&lt;pages&gt;373-447&lt;/pages&gt;&lt;volume&gt;35&lt;/volume&gt;&lt;number&gt;4&lt;/number&gt;&lt;dates&gt;&lt;year&gt;1988&lt;/year&gt;&lt;pub-dates&gt;&lt;date&gt;1988/04/01&lt;/date&gt;&lt;/pub-dates&gt;&lt;/dates&gt;&lt;isbn&gt;1179-1950&lt;/isbn&gt;&lt;urls&gt;&lt;related-urls&gt;&lt;url&gt;https://doi.org/10.2165/00003495-198835040-00003&lt;/url&gt;&lt;/related-urls&gt;&lt;/urls&gt;&lt;electronic-resource-num&gt;10.2165/00003495-198835040-00003&lt;/electronic-resource-num&gt;&lt;/record&gt;&lt;/Cite&gt;&lt;/EndNote&gt;</w:instrText>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8" w:tooltip="Campoli-Richards, 1988 #17" w:history="1">
        <w:r w:rsidR="00CB36EE">
          <w:rPr>
            <w:rFonts w:ascii="Times New Roman" w:eastAsiaTheme="minorHAnsi" w:hAnsi="Times New Roman"/>
            <w:noProof/>
            <w:w w:val="108"/>
            <w:szCs w:val="24"/>
          </w:rPr>
          <w:t>Campoli-Richards et al., 1988</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981533">
        <w:rPr>
          <w:rFonts w:ascii="Times New Roman" w:eastAsiaTheme="minorHAnsi" w:hAnsi="Times New Roman"/>
          <w:w w:val="108"/>
          <w:szCs w:val="24"/>
        </w:rPr>
        <w:t>.</w:t>
      </w:r>
      <w:r w:rsidRPr="0054558B">
        <w:rPr>
          <w:rFonts w:ascii="Times New Roman" w:eastAsiaTheme="minorHAnsi" w:hAnsi="Times New Roman"/>
          <w:w w:val="108"/>
          <w:szCs w:val="24"/>
        </w:rPr>
        <w:t xml:space="preserve"> </w:t>
      </w:r>
    </w:p>
    <w:p w14:paraId="7DF6BF9E" w14:textId="76FA3666" w:rsidR="0054558B" w:rsidRPr="0054558B" w:rsidRDefault="0054558B" w:rsidP="0054558B">
      <w:pPr>
        <w:pStyle w:val="FACorrespondingAuthorFootnote"/>
        <w:spacing w:after="0"/>
        <w:rPr>
          <w:rFonts w:ascii="Times New Roman" w:eastAsiaTheme="minorHAnsi" w:hAnsi="Times New Roman"/>
          <w:w w:val="108"/>
          <w:szCs w:val="24"/>
        </w:rPr>
      </w:pPr>
      <w:r w:rsidRPr="0054558B">
        <w:rPr>
          <w:rFonts w:ascii="Times New Roman" w:eastAsiaTheme="minorHAnsi" w:hAnsi="Times New Roman"/>
          <w:w w:val="108"/>
          <w:szCs w:val="24"/>
        </w:rPr>
        <w:t xml:space="preserve">However, ciprofloxacin suffers from some inconvenient which limit its clinical use, </w:t>
      </w:r>
      <w:proofErr w:type="spellStart"/>
      <w:r w:rsidRPr="0054558B">
        <w:rPr>
          <w:rFonts w:ascii="Times New Roman" w:eastAsiaTheme="minorHAnsi" w:hAnsi="Times New Roman"/>
          <w:i/>
          <w:w w:val="108"/>
          <w:szCs w:val="24"/>
        </w:rPr>
        <w:t>i</w:t>
      </w:r>
      <w:proofErr w:type="spellEnd"/>
      <w:r w:rsidRPr="0054558B">
        <w:rPr>
          <w:rFonts w:ascii="Times New Roman" w:eastAsiaTheme="minorHAnsi" w:hAnsi="Times New Roman"/>
          <w:w w:val="108"/>
          <w:szCs w:val="24"/>
        </w:rPr>
        <w:t>) Cipro is insoluble in physiological conditions</w:t>
      </w:r>
      <w:r w:rsidR="00981533">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r>
      <w:r w:rsidR="00FA56B1">
        <w:rPr>
          <w:rFonts w:ascii="Times New Roman" w:eastAsiaTheme="minorHAnsi" w:hAnsi="Times New Roman"/>
          <w:w w:val="108"/>
          <w:szCs w:val="24"/>
        </w:rPr>
        <w:instrText xml:space="preserve"> ADDIN EN.CITE &lt;EndNote&gt;&lt;Cite&gt;&lt;Author&gt;Korzeniowska&lt;/Author&gt;&lt;Year&gt;2020&lt;/Year&gt;&lt;RecNum&gt;16&lt;/RecNum&gt;&lt;DisplayText&gt;(Korzeniowska et al., 2020)&lt;/DisplayText&gt;&lt;record&gt;&lt;rec-number&gt;16&lt;/rec-number&gt;&lt;foreign-keys&gt;&lt;key app="EN" db-id="fx5zasx9spxxflew0ebxve2ze0dt292f90dd"&gt;16&lt;/key&gt;&lt;/foreign-keys&gt;&lt;ref-type name="Journal Article"&gt;17&lt;/ref-type&gt;&lt;contributors&gt;&lt;authors&gt;&lt;author&gt;Korzeniowska, Aleksandra&lt;/author&gt;&lt;author&gt;Strzempek, Weronika&lt;/author&gt;&lt;author&gt;Makowski, Wacław&lt;/author&gt;&lt;author&gt;Menaszek, Elżbieta&lt;/author&gt;&lt;author&gt;Roth, Wieslaw J.&lt;/author&gt;&lt;author&gt;Gil, Barbara&lt;/author&gt;&lt;/authors&gt;&lt;/contributors&gt;&lt;titles&gt;&lt;title&gt;Incorporation and release of a model drug, ciprofloxacin, from non-modified SBA-15 molecular sieves with different pore sizes&lt;/title&gt;&lt;secondary-title&gt;Microporous and Mesoporous Materials&lt;/secondary-title&gt;&lt;/titles&gt;&lt;periodical&gt;&lt;full-title&gt;Microporous and Mesoporous Materials&lt;/full-title&gt;&lt;abbr-1&gt;Microporous Mesoporous Mater.&lt;/abbr-1&gt;&lt;abbr-2&gt;Microporous Mesoporous Mater&lt;/abbr-2&gt;&lt;/periodical&gt;&lt;pages&gt;109903&lt;/pages&gt;&lt;volume&gt;294&lt;/volume&gt;&lt;keywords&gt;&lt;keyword&gt;SBA-15 drug carrier&lt;/keyword&gt;&lt;keyword&gt;Ciprofloxacin&lt;/keyword&gt;&lt;keyword&gt;Toxicity&lt;/keyword&gt;&lt;keyword&gt;Sustained release&lt;/keyword&gt;&lt;/keywords&gt;&lt;dates&gt;&lt;year&gt;2020&lt;/year&gt;&lt;pub-dates&gt;&lt;date&gt;2020/03/01/&lt;/date&gt;&lt;/pub-dates&gt;&lt;/dates&gt;&lt;isbn&gt;1387-1811&lt;/isbn&gt;&lt;urls&gt;&lt;related-urls&gt;&lt;url&gt;http://www.sciencedirect.com/science/article/pii/S1387181119307620&lt;/url&gt;&lt;/related-urls&gt;&lt;/urls&gt;&lt;electronic-resource-num&gt;https://doi.org/10.1016/j.micromeso.2019.109903&lt;/electronic-resource-num&gt;&lt;/record&gt;&lt;/Cite&gt;&lt;/EndNote&gt;</w:instrText>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17" w:tooltip="Korzeniowska, 2020 #16" w:history="1">
        <w:r w:rsidR="00CB36EE">
          <w:rPr>
            <w:rFonts w:ascii="Times New Roman" w:eastAsiaTheme="minorHAnsi" w:hAnsi="Times New Roman"/>
            <w:noProof/>
            <w:w w:val="108"/>
            <w:szCs w:val="24"/>
          </w:rPr>
          <w:t>Korzeniowska et al., 2020</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Pr="0054558B">
        <w:rPr>
          <w:rFonts w:ascii="Times New Roman" w:eastAsiaTheme="minorHAnsi" w:hAnsi="Times New Roman"/>
          <w:w w:val="108"/>
          <w:szCs w:val="24"/>
        </w:rPr>
        <w:t xml:space="preserve"> and </w:t>
      </w:r>
      <w:r w:rsidRPr="0054558B">
        <w:rPr>
          <w:rFonts w:ascii="Times New Roman" w:eastAsiaTheme="minorHAnsi" w:hAnsi="Times New Roman"/>
          <w:i/>
          <w:w w:val="108"/>
          <w:szCs w:val="24"/>
        </w:rPr>
        <w:t>ii</w:t>
      </w:r>
      <w:r w:rsidRPr="0054558B">
        <w:rPr>
          <w:rFonts w:ascii="Times New Roman" w:eastAsiaTheme="minorHAnsi" w:hAnsi="Times New Roman"/>
          <w:w w:val="108"/>
          <w:szCs w:val="24"/>
        </w:rPr>
        <w:t>) it presents poor permeability across cell membranes</w:t>
      </w:r>
      <w:r w:rsidR="00981533">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r>
      <w:r w:rsidR="00FA56B1">
        <w:rPr>
          <w:rFonts w:ascii="Times New Roman" w:eastAsiaTheme="minorHAnsi" w:hAnsi="Times New Roman"/>
          <w:w w:val="108"/>
          <w:szCs w:val="24"/>
        </w:rPr>
        <w:instrText xml:space="preserve"> ADDIN EN.CITE &lt;EndNote&gt;&lt;Cite&gt;&lt;Author&gt;Breda&lt;/Author&gt;&lt;Year&gt;2009&lt;/Year&gt;&lt;RecNum&gt;18&lt;/RecNum&gt;&lt;DisplayText&gt;(Breda et al., 2009)&lt;/DisplayText&gt;&lt;record&gt;&lt;rec-number&gt;18&lt;/rec-number&gt;&lt;foreign-keys&gt;&lt;key app="EN" db-id="fx5zasx9spxxflew0ebxve2ze0dt292f90dd"&gt;18&lt;/key&gt;&lt;/foreign-keys&gt;&lt;ref-type name="Journal Article"&gt;17&lt;/ref-type&gt;&lt;contributors&gt;&lt;authors&gt;&lt;author&gt;Breda, Susana A.&lt;/author&gt;&lt;author&gt;Jimenez-Kairuz, Alvaro F.&lt;/author&gt;&lt;author&gt;Manzo, Ruben H.&lt;/author&gt;&lt;author&gt;Olivera, María E.&lt;/author&gt;&lt;/authors&gt;&lt;/contributors&gt;&lt;titles&gt;&lt;title&gt;Solubility behavior and biopharmaceutical classification of novel high-solubility ciprofloxacin and norfloxacin pharmaceutical derivatives&lt;/title&gt;&lt;secondary-title&gt;International Journal of Pharmaceutics&lt;/secondary-title&gt;&lt;/titles&gt;&lt;periodical&gt;&lt;full-title&gt;International Journal of Pharmaceutics&lt;/full-title&gt;&lt;abbr-1&gt;Int. J. Pharm.&lt;/abbr-1&gt;&lt;abbr-2&gt;Int J Pharm&lt;/abbr-2&gt;&lt;/periodical&gt;&lt;pages&gt;106-113&lt;/pages&gt;&lt;volume&gt;371&lt;/volume&gt;&lt;number&gt;1&lt;/number&gt;&lt;keywords&gt;&lt;keyword&gt;Biopharmaceutics Classification System (BCS)&lt;/keyword&gt;&lt;keyword&gt;Dissolution rate&lt;/keyword&gt;&lt;keyword&gt;Solubility&lt;/keyword&gt;&lt;keyword&gt;Formulation&lt;/keyword&gt;&lt;keyword&gt;Permeability&lt;/keyword&gt;&lt;keyword&gt;Tableting&lt;/keyword&gt;&lt;keyword&gt;Complexation&lt;/keyword&gt;&lt;/keywords&gt;&lt;dates&gt;&lt;year&gt;2009&lt;/year&gt;&lt;pub-dates&gt;&lt;date&gt;2009/04/17/&lt;/date&gt;&lt;/pub-dates&gt;&lt;/dates&gt;&lt;isbn&gt;0378-5173&lt;/isbn&gt;&lt;urls&gt;&lt;related-urls&gt;&lt;url&gt;http://www.sciencedirect.com/science/article/pii/S0378517308008600&lt;/url&gt;&lt;/related-urls&gt;&lt;/urls&gt;&lt;electronic-resource-num&gt;https://doi.org/10.1016/j.ijpharm.2008.12.026&lt;/electronic-resource-num&gt;&lt;/record&gt;&lt;/Cite&gt;&lt;/EndNote&gt;</w:instrText>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6" w:tooltip="Breda, 2009 #18" w:history="1">
        <w:r w:rsidR="00CB36EE">
          <w:rPr>
            <w:rFonts w:ascii="Times New Roman" w:eastAsiaTheme="minorHAnsi" w:hAnsi="Times New Roman"/>
            <w:noProof/>
            <w:w w:val="108"/>
            <w:szCs w:val="24"/>
          </w:rPr>
          <w:t>Breda et al., 2009</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Pr="0054558B">
        <w:rPr>
          <w:rFonts w:ascii="Times New Roman" w:eastAsiaTheme="minorHAnsi" w:hAnsi="Times New Roman"/>
          <w:w w:val="108"/>
          <w:szCs w:val="24"/>
          <w:lang w:val="en-GB"/>
        </w:rPr>
        <w:t>.</w:t>
      </w:r>
      <w:r w:rsidRPr="0054558B">
        <w:rPr>
          <w:rFonts w:ascii="Times New Roman" w:eastAsiaTheme="minorHAnsi" w:hAnsi="Times New Roman"/>
          <w:w w:val="108"/>
          <w:szCs w:val="24"/>
        </w:rPr>
        <w:t xml:space="preserve"> Unfortunately, there are some limitations in the use of hectorite as carrier for the hydrophobic Cipro</w:t>
      </w:r>
      <w:r w:rsidR="00981533">
        <w:rPr>
          <w:rFonts w:ascii="Times New Roman" w:eastAsiaTheme="minorHAnsi" w:hAnsi="Times New Roman"/>
          <w:w w:val="108"/>
          <w:szCs w:val="24"/>
        </w:rPr>
        <w:t xml:space="preserve"> </w:t>
      </w:r>
      <w:r w:rsidRPr="0054558B">
        <w:rPr>
          <w:rFonts w:ascii="Times New Roman" w:eastAsiaTheme="minorHAnsi" w:hAnsi="Times New Roman"/>
          <w:w w:val="108"/>
          <w:szCs w:val="24"/>
        </w:rPr>
        <w:lastRenderedPageBreak/>
        <w:fldChar w:fldCharType="begin"/>
      </w:r>
      <w:r w:rsidR="00FA56B1">
        <w:rPr>
          <w:rFonts w:ascii="Times New Roman" w:eastAsiaTheme="minorHAnsi" w:hAnsi="Times New Roman"/>
          <w:w w:val="108"/>
          <w:szCs w:val="24"/>
        </w:rPr>
        <w:instrText xml:space="preserve"> ADDIN EN.CITE &lt;EndNote&gt;&lt;Cite&gt;&lt;Author&gt;Massaro&lt;/Author&gt;&lt;Year&gt;2021&lt;/Year&gt;&lt;RecNum&gt;56&lt;/RecNum&gt;&lt;DisplayText&gt;(Massaro et al., 2021)&lt;/DisplayText&gt;&lt;record&gt;&lt;rec-number&gt;56&lt;/rec-number&gt;&lt;foreign-keys&gt;&lt;key app="EN" db-id="fx5zasx9spxxflew0ebxve2ze0dt292f90dd"&gt;56&lt;/key&gt;&lt;/foreign-keys&gt;&lt;ref-type name="Journal Article"&gt;17&lt;/ref-type&gt;&lt;contributors&gt;&lt;authors&gt;&lt;author&gt;Massaro, M.&lt;/author&gt;&lt;author&gt;Iborra, C. V.&lt;/author&gt;&lt;author&gt;Cavallaro, G.&lt;/author&gt;&lt;author&gt;Colletti, C. G.&lt;/author&gt;&lt;author&gt;García‐villén, F.&lt;/author&gt;&lt;author&gt;Lazzara, G.&lt;/author&gt;&lt;author&gt;Riela, S.&lt;/author&gt;&lt;/authors&gt;&lt;/contributors&gt;&lt;titles&gt;&lt;title&gt;Synthesis and characterization of nanomaterial based on halloysite and hectorite clay minerals covalently bridged&lt;/title&gt;&lt;secondary-title&gt;Nanomaterials&lt;/secondary-title&gt;&lt;/titles&gt;&lt;pages&gt;1-13&lt;/pages&gt;&lt;volume&gt;11&lt;/volume&gt;&lt;number&gt;2&lt;/number&gt;&lt;dates&gt;&lt;year&gt;2021&lt;/year&gt;&lt;/dates&gt;&lt;work-type&gt;Article&lt;/work-type&gt;&lt;urls&gt;&lt;related-urls&gt;&lt;url&gt;https://www.scopus.com/inward/record.uri?eid=2-s2.0-85101188301&amp;amp;doi=10.3390%2fnano11020506&amp;amp;partnerID=40&amp;amp;md5=4bac20b9ece7dce7add44f0951f79614&lt;/url&gt;&lt;/related-urls&gt;&lt;/urls&gt;&lt;custom7&gt;506&lt;/custom7&gt;&lt;electronic-resource-num&gt;10.3390/nano11020506&lt;/electronic-resource-num&gt;&lt;remote-database-name&gt;Scopus&lt;/remote-database-name&gt;&lt;/record&gt;&lt;/Cite&gt;&lt;/EndNote&gt;</w:instrText>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28" w:tooltip="Massaro, 2021 #56" w:history="1">
        <w:r w:rsidR="00CB36EE">
          <w:rPr>
            <w:rFonts w:ascii="Times New Roman" w:eastAsiaTheme="minorHAnsi" w:hAnsi="Times New Roman"/>
            <w:noProof/>
            <w:w w:val="108"/>
            <w:szCs w:val="24"/>
          </w:rPr>
          <w:t>Massaro et al., 2021</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981533">
        <w:rPr>
          <w:rFonts w:ascii="Times New Roman" w:eastAsiaTheme="minorHAnsi" w:hAnsi="Times New Roman"/>
          <w:w w:val="108"/>
          <w:szCs w:val="24"/>
        </w:rPr>
        <w:t>,</w:t>
      </w:r>
      <w:r w:rsidRPr="0054558B">
        <w:rPr>
          <w:rFonts w:ascii="Times New Roman" w:eastAsiaTheme="minorHAnsi" w:hAnsi="Times New Roman"/>
          <w:w w:val="108"/>
          <w:szCs w:val="24"/>
        </w:rPr>
        <w:t xml:space="preserve"> </w:t>
      </w:r>
      <w:r w:rsidRPr="0054558B">
        <w:rPr>
          <w:rFonts w:ascii="Times New Roman" w:eastAsiaTheme="minorHAnsi" w:hAnsi="Times New Roman"/>
          <w:w w:val="108"/>
          <w:szCs w:val="24"/>
          <w:lang w:val="en-GB"/>
        </w:rPr>
        <w:t>so the introduction of a filler in the hectorite hydrogel</w:t>
      </w:r>
      <w:r w:rsidRPr="0054558B">
        <w:rPr>
          <w:rFonts w:ascii="Times New Roman" w:eastAsiaTheme="minorHAnsi" w:hAnsi="Times New Roman"/>
          <w:w w:val="108"/>
          <w:szCs w:val="24"/>
        </w:rPr>
        <w:t xml:space="preserve">, that acts as a carrier, could be advantageous. Recently, the combination, both by a supramolecular and a covalent approach, of two different clay minerals with complementary properties has been investigated. It was found that the obtained hybrid materials showed improved </w:t>
      </w:r>
      <w:proofErr w:type="spellStart"/>
      <w:r w:rsidRPr="0054558B">
        <w:rPr>
          <w:rFonts w:ascii="Times New Roman" w:eastAsiaTheme="minorHAnsi" w:hAnsi="Times New Roman"/>
          <w:w w:val="108"/>
          <w:szCs w:val="24"/>
        </w:rPr>
        <w:t>physico</w:t>
      </w:r>
      <w:proofErr w:type="spellEnd"/>
      <w:r w:rsidRPr="0054558B">
        <w:rPr>
          <w:rFonts w:ascii="Times New Roman" w:eastAsiaTheme="minorHAnsi" w:hAnsi="Times New Roman"/>
          <w:w w:val="108"/>
          <w:szCs w:val="24"/>
        </w:rPr>
        <w:t>-chemical and biological properties compared to pristine components which make them attractive for biological purposes</w:t>
      </w:r>
      <w:r w:rsidR="00981533">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r>
      <w:r w:rsidR="00FA56B1">
        <w:rPr>
          <w:rFonts w:ascii="Times New Roman" w:eastAsiaTheme="minorHAnsi" w:hAnsi="Times New Roman"/>
          <w:w w:val="108"/>
          <w:szCs w:val="24"/>
        </w:rPr>
        <w:instrText xml:space="preserve"> ADDIN EN.CITE &lt;EndNote&gt;&lt;Cite&gt;&lt;Author&gt;Massaro&lt;/Author&gt;&lt;Year&gt;2021&lt;/Year&gt;&lt;RecNum&gt;56&lt;/RecNum&gt;&lt;DisplayText&gt;(Massaro et al., 2021)&lt;/DisplayText&gt;&lt;record&gt;&lt;rec-number&gt;56&lt;/rec-number&gt;&lt;foreign-keys&gt;&lt;key app="EN" db-id="fx5zasx9spxxflew0ebxve2ze0dt292f90dd"&gt;56&lt;/key&gt;&lt;/foreign-keys&gt;&lt;ref-type name="Journal Article"&gt;17&lt;/ref-type&gt;&lt;contributors&gt;&lt;authors&gt;&lt;author&gt;Massaro, M.&lt;/author&gt;&lt;author&gt;Iborra, C. V.&lt;/author&gt;&lt;author&gt;Cavallaro, G.&lt;/author&gt;&lt;author&gt;Colletti, C. G.&lt;/author&gt;&lt;author&gt;García‐villén, F.&lt;/author&gt;&lt;author&gt;Lazzara, G.&lt;/author&gt;&lt;author&gt;Riela, S.&lt;/author&gt;&lt;/authors&gt;&lt;/contributors&gt;&lt;titles&gt;&lt;title&gt;Synthesis and characterization of nanomaterial based on halloysite and hectorite clay minerals covalently bridged&lt;/title&gt;&lt;secondary-title&gt;Nanomaterials&lt;/secondary-title&gt;&lt;/titles&gt;&lt;pages&gt;1-13&lt;/pages&gt;&lt;volume&gt;11&lt;/volume&gt;&lt;number&gt;2&lt;/number&gt;&lt;dates&gt;&lt;year&gt;2021&lt;/year&gt;&lt;/dates&gt;&lt;work-type&gt;Article&lt;/work-type&gt;&lt;urls&gt;&lt;related-urls&gt;&lt;url&gt;https://www.scopus.com/inward/record.uri?eid=2-s2.0-85101188301&amp;amp;doi=10.3390%2fnano11020506&amp;amp;partnerID=40&amp;amp;md5=4bac20b9ece7dce7add44f0951f79614&lt;/url&gt;&lt;/related-urls&gt;&lt;/urls&gt;&lt;custom7&gt;506&lt;/custom7&gt;&lt;electronic-resource-num&gt;10.3390/nano11020506&lt;/electronic-resource-num&gt;&lt;remote-database-name&gt;Scopus&lt;/remote-database-name&gt;&lt;/record&gt;&lt;/Cite&gt;&lt;/EndNote&gt;</w:instrText>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28" w:tooltip="Massaro, 2021 #56" w:history="1">
        <w:r w:rsidR="00CB36EE">
          <w:rPr>
            <w:rFonts w:ascii="Times New Roman" w:eastAsiaTheme="minorHAnsi" w:hAnsi="Times New Roman"/>
            <w:noProof/>
            <w:w w:val="108"/>
            <w:szCs w:val="24"/>
          </w:rPr>
          <w:t>Massaro et al., 2021</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981533">
        <w:rPr>
          <w:rFonts w:ascii="Times New Roman" w:eastAsiaTheme="minorHAnsi" w:hAnsi="Times New Roman"/>
          <w:w w:val="108"/>
          <w:szCs w:val="24"/>
        </w:rPr>
        <w:t>.</w:t>
      </w:r>
    </w:p>
    <w:p w14:paraId="7E220D13" w14:textId="6516EAB0" w:rsidR="0054558B" w:rsidRPr="0054558B" w:rsidRDefault="0054558B" w:rsidP="0054558B">
      <w:pPr>
        <w:pStyle w:val="FACorrespondingAuthorFootnote"/>
        <w:spacing w:after="0"/>
        <w:rPr>
          <w:rFonts w:ascii="Times New Roman" w:eastAsiaTheme="minorHAnsi" w:hAnsi="Times New Roman"/>
          <w:w w:val="108"/>
          <w:szCs w:val="24"/>
          <w:lang w:val="en-GB"/>
        </w:rPr>
      </w:pPr>
      <w:r w:rsidRPr="0054558B">
        <w:rPr>
          <w:rFonts w:ascii="Times New Roman" w:eastAsiaTheme="minorHAnsi" w:hAnsi="Times New Roman"/>
          <w:w w:val="108"/>
          <w:szCs w:val="24"/>
        </w:rPr>
        <w:t>Halloysite nanotubes (</w:t>
      </w:r>
      <w:r w:rsidR="00981533">
        <w:rPr>
          <w:rFonts w:ascii="Times New Roman" w:eastAsiaTheme="minorHAnsi" w:hAnsi="Times New Roman"/>
          <w:w w:val="108"/>
          <w:szCs w:val="24"/>
        </w:rPr>
        <w:t>Hal</w:t>
      </w:r>
      <w:r w:rsidRPr="0054558B">
        <w:rPr>
          <w:rFonts w:ascii="Times New Roman" w:eastAsiaTheme="minorHAnsi" w:hAnsi="Times New Roman"/>
          <w:w w:val="108"/>
          <w:szCs w:val="24"/>
        </w:rPr>
        <w:t xml:space="preserve">) are an aluminosilicate clay with a predominantly hollow tubular structure and chemically </w:t>
      </w:r>
      <w:proofErr w:type="gramStart"/>
      <w:r w:rsidRPr="0054558B">
        <w:rPr>
          <w:rFonts w:ascii="Times New Roman" w:eastAsiaTheme="minorHAnsi" w:hAnsi="Times New Roman"/>
          <w:w w:val="108"/>
          <w:szCs w:val="24"/>
        </w:rPr>
        <w:t>similar to</w:t>
      </w:r>
      <w:proofErr w:type="gramEnd"/>
      <w:r w:rsidRPr="0054558B">
        <w:rPr>
          <w:rFonts w:ascii="Times New Roman" w:eastAsiaTheme="minorHAnsi" w:hAnsi="Times New Roman"/>
          <w:w w:val="108"/>
          <w:szCs w:val="24"/>
        </w:rPr>
        <w:t xml:space="preserve"> the platy kaolinite (Al</w:t>
      </w:r>
      <w:r w:rsidRPr="0054558B">
        <w:rPr>
          <w:rFonts w:ascii="Times New Roman" w:eastAsiaTheme="minorHAnsi" w:hAnsi="Times New Roman"/>
          <w:w w:val="108"/>
          <w:szCs w:val="24"/>
          <w:vertAlign w:val="subscript"/>
        </w:rPr>
        <w:t>2</w:t>
      </w:r>
      <w:r w:rsidRPr="0054558B">
        <w:rPr>
          <w:rFonts w:ascii="Times New Roman" w:eastAsiaTheme="minorHAnsi" w:hAnsi="Times New Roman"/>
          <w:w w:val="108"/>
          <w:szCs w:val="24"/>
        </w:rPr>
        <w:t>Si</w:t>
      </w:r>
      <w:r w:rsidRPr="0054558B">
        <w:rPr>
          <w:rFonts w:ascii="Times New Roman" w:eastAsiaTheme="minorHAnsi" w:hAnsi="Times New Roman"/>
          <w:w w:val="108"/>
          <w:szCs w:val="24"/>
          <w:vertAlign w:val="subscript"/>
        </w:rPr>
        <w:t>2</w:t>
      </w:r>
      <w:r w:rsidRPr="0054558B">
        <w:rPr>
          <w:rFonts w:ascii="Times New Roman" w:eastAsiaTheme="minorHAnsi" w:hAnsi="Times New Roman"/>
          <w:w w:val="108"/>
          <w:szCs w:val="24"/>
        </w:rPr>
        <w:t>O</w:t>
      </w:r>
      <w:r w:rsidRPr="0054558B">
        <w:rPr>
          <w:rFonts w:ascii="Times New Roman" w:eastAsiaTheme="minorHAnsi" w:hAnsi="Times New Roman"/>
          <w:w w:val="108"/>
          <w:szCs w:val="24"/>
          <w:vertAlign w:val="subscript"/>
        </w:rPr>
        <w:t>5</w:t>
      </w:r>
      <w:r w:rsidRPr="0054558B">
        <w:rPr>
          <w:rFonts w:ascii="Times New Roman" w:eastAsiaTheme="minorHAnsi" w:hAnsi="Times New Roman"/>
          <w:w w:val="108"/>
          <w:szCs w:val="24"/>
        </w:rPr>
        <w:t>(OH)</w:t>
      </w:r>
      <w:r w:rsidRPr="0054558B">
        <w:rPr>
          <w:rFonts w:ascii="Times New Roman" w:eastAsiaTheme="minorHAnsi" w:hAnsi="Times New Roman"/>
          <w:w w:val="108"/>
          <w:szCs w:val="24"/>
          <w:vertAlign w:val="subscript"/>
        </w:rPr>
        <w:t>4</w:t>
      </w:r>
      <w:r w:rsidRPr="0054558B">
        <w:rPr>
          <w:rFonts w:ascii="Times New Roman" w:eastAsiaTheme="minorHAnsi" w:hAnsi="Times New Roman"/>
          <w:w w:val="108"/>
          <w:szCs w:val="24"/>
        </w:rPr>
        <w:t>·</w:t>
      </w:r>
      <w:r w:rsidRPr="0054558B">
        <w:rPr>
          <w:rFonts w:ascii="Times New Roman" w:eastAsiaTheme="minorHAnsi" w:hAnsi="Times New Roman"/>
          <w:i/>
          <w:w w:val="108"/>
          <w:szCs w:val="24"/>
        </w:rPr>
        <w:t>n</w:t>
      </w:r>
      <w:r w:rsidRPr="0054558B">
        <w:rPr>
          <w:rFonts w:ascii="Times New Roman" w:eastAsiaTheme="minorHAnsi" w:hAnsi="Times New Roman"/>
          <w:w w:val="108"/>
          <w:szCs w:val="24"/>
        </w:rPr>
        <w:t>H</w:t>
      </w:r>
      <w:r w:rsidRPr="0054558B">
        <w:rPr>
          <w:rFonts w:ascii="Times New Roman" w:eastAsiaTheme="minorHAnsi" w:hAnsi="Times New Roman"/>
          <w:w w:val="108"/>
          <w:szCs w:val="24"/>
          <w:vertAlign w:val="subscript"/>
        </w:rPr>
        <w:t>2</w:t>
      </w:r>
      <w:r w:rsidRPr="0054558B">
        <w:rPr>
          <w:rFonts w:ascii="Times New Roman" w:eastAsiaTheme="minorHAnsi" w:hAnsi="Times New Roman"/>
          <w:w w:val="108"/>
          <w:szCs w:val="24"/>
        </w:rPr>
        <w:t xml:space="preserve">O). Generally, the length of the tubes is in the range of 0.2–1.5 </w:t>
      </w:r>
      <w:r w:rsidRPr="0054558B">
        <w:rPr>
          <w:rFonts w:ascii="Symbol" w:eastAsiaTheme="minorHAnsi" w:hAnsi="Symbol"/>
          <w:w w:val="108"/>
          <w:szCs w:val="24"/>
        </w:rPr>
        <w:t></w:t>
      </w:r>
      <w:r w:rsidRPr="0054558B">
        <w:rPr>
          <w:rFonts w:ascii="Times New Roman" w:eastAsiaTheme="minorHAnsi" w:hAnsi="Times New Roman"/>
          <w:w w:val="108"/>
          <w:szCs w:val="24"/>
        </w:rPr>
        <w:t>m, while their inner and outer diameters are in the ranges of 10–30 nm and 40–70 nm, respectively</w:t>
      </w:r>
      <w:r w:rsidR="00FA56B1">
        <w:rPr>
          <w:rFonts w:ascii="Times New Roman" w:eastAsiaTheme="minorHAnsi" w:hAnsi="Times New Roman"/>
          <w:w w:val="108"/>
          <w:szCs w:val="24"/>
        </w:rPr>
        <w:t xml:space="preserve"> </w:t>
      </w:r>
      <w:r w:rsidR="00FA56B1">
        <w:rPr>
          <w:rFonts w:ascii="Times New Roman" w:eastAsiaTheme="minorHAnsi" w:hAnsi="Times New Roman"/>
          <w:w w:val="108"/>
          <w:szCs w:val="24"/>
        </w:rPr>
        <w:fldChar w:fldCharType="begin"/>
      </w:r>
      <w:r w:rsidR="00FA56B1">
        <w:rPr>
          <w:rFonts w:ascii="Times New Roman" w:eastAsiaTheme="minorHAnsi" w:hAnsi="Times New Roman"/>
          <w:w w:val="108"/>
          <w:szCs w:val="24"/>
        </w:rPr>
        <w:instrText xml:space="preserve"> ADDIN EN.CITE &lt;EndNote&gt;&lt;Cite&gt;&lt;Author&gt;Liu&lt;/Author&gt;&lt;Year&gt;2014&lt;/Year&gt;&lt;RecNum&gt;57&lt;/RecNum&gt;&lt;DisplayText&gt;(Liu et al., 2014)&lt;/DisplayText&gt;&lt;record&gt;&lt;rec-number&gt;57&lt;/rec-number&gt;&lt;foreign-keys&gt;&lt;key app="EN" db-id="fx5zasx9spxxflew0ebxve2ze0dt292f90dd"&gt;57&lt;/key&gt;&lt;/foreign-keys&gt;&lt;ref-type name="Journal Article"&gt;17&lt;/ref-type&gt;&lt;contributors&gt;&lt;authors&gt;&lt;author&gt;Liu, Mingxian&lt;/author&gt;&lt;author&gt;Jia, Zhixin&lt;/author&gt;&lt;author&gt;Jia, Demin&lt;/author&gt;&lt;author&gt;Zhou, Changren&lt;/author&gt;&lt;/authors&gt;&lt;/contributors&gt;&lt;titles&gt;&lt;title&gt;Recent advance in research on halloysite nanotubes-polymer nanocomposite&lt;/title&gt;&lt;secondary-title&gt;Progress in Polymer Science&lt;/secondary-title&gt;&lt;/titles&gt;&lt;periodical&gt;&lt;full-title&gt;Progress in Polymer Science&lt;/full-title&gt;&lt;abbr-1&gt;Prog. Polym. Sci.&lt;/abbr-1&gt;&lt;abbr-2&gt;Prog Polym Sci&lt;/abbr-2&gt;&lt;/periodical&gt;&lt;pages&gt;1498-1525&lt;/pages&gt;&lt;volume&gt;39&lt;/volume&gt;&lt;number&gt;8&lt;/number&gt;&lt;keywords&gt;&lt;keyword&gt;Interfacial interaction&lt;/keyword&gt;&lt;keyword&gt;Dispersion&lt;/keyword&gt;&lt;keyword&gt;Reinforcing&lt;/keyword&gt;&lt;keyword&gt;Flame retardance&lt;/keyword&gt;&lt;keyword&gt;Crystallization&lt;/keyword&gt;&lt;keyword&gt;Biocompatibility&lt;/keyword&gt;&lt;/keywords&gt;&lt;dates&gt;&lt;year&gt;2014&lt;/year&gt;&lt;pub-dates&gt;&lt;date&gt;8//&lt;/date&gt;&lt;/pub-dates&gt;&lt;/dates&gt;&lt;isbn&gt;0079-6700&lt;/isbn&gt;&lt;urls&gt;&lt;related-urls&gt;&lt;url&gt;http://www.sciencedirect.com/science/article/pii/S0079670014000483&lt;/url&gt;&lt;/related-urls&gt;&lt;/urls&gt;&lt;electronic-resource-num&gt;http://dx.doi.org/10.1016/j.progpolymsci.2014.04.004&lt;/electronic-resource-num&gt;&lt;/record&gt;&lt;/Cite&gt;&lt;/EndNote&gt;</w:instrText>
      </w:r>
      <w:r w:rsidR="00FA56B1">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21" w:tooltip="Liu, 2014 #57" w:history="1">
        <w:r w:rsidR="00CB36EE">
          <w:rPr>
            <w:rFonts w:ascii="Times New Roman" w:eastAsiaTheme="minorHAnsi" w:hAnsi="Times New Roman"/>
            <w:noProof/>
            <w:w w:val="108"/>
            <w:szCs w:val="24"/>
          </w:rPr>
          <w:t>Liu et al., 2014</w:t>
        </w:r>
      </w:hyperlink>
      <w:r w:rsidR="00FA56B1">
        <w:rPr>
          <w:rFonts w:ascii="Times New Roman" w:eastAsiaTheme="minorHAnsi" w:hAnsi="Times New Roman"/>
          <w:noProof/>
          <w:w w:val="108"/>
          <w:szCs w:val="24"/>
        </w:rPr>
        <w:t>)</w:t>
      </w:r>
      <w:r w:rsidR="00FA56B1">
        <w:rPr>
          <w:rFonts w:ascii="Times New Roman" w:eastAsiaTheme="minorHAnsi" w:hAnsi="Times New Roman"/>
          <w:w w:val="108"/>
          <w:szCs w:val="24"/>
        </w:rPr>
        <w:fldChar w:fldCharType="end"/>
      </w:r>
      <w:r w:rsidR="00FA56B1">
        <w:rPr>
          <w:rFonts w:ascii="Times New Roman" w:eastAsiaTheme="minorHAnsi" w:hAnsi="Times New Roman"/>
          <w:w w:val="108"/>
          <w:szCs w:val="24"/>
        </w:rPr>
        <w:t>.</w:t>
      </w:r>
      <w:r w:rsidRPr="0054558B">
        <w:rPr>
          <w:rFonts w:ascii="Times New Roman" w:eastAsiaTheme="minorHAnsi" w:hAnsi="Times New Roman"/>
          <w:w w:val="108"/>
          <w:szCs w:val="24"/>
        </w:rPr>
        <w:t xml:space="preserve"> </w:t>
      </w:r>
      <w:r w:rsidR="00981533" w:rsidRPr="00FA56B1">
        <w:rPr>
          <w:rFonts w:ascii="Times New Roman" w:eastAsiaTheme="minorHAnsi" w:hAnsi="Times New Roman"/>
          <w:w w:val="108"/>
          <w:szCs w:val="24"/>
        </w:rPr>
        <w:t>Hal</w:t>
      </w:r>
      <w:r w:rsidRPr="00FA56B1">
        <w:rPr>
          <w:rFonts w:ascii="Times New Roman" w:eastAsiaTheme="minorHAnsi" w:hAnsi="Times New Roman"/>
          <w:w w:val="108"/>
          <w:szCs w:val="24"/>
        </w:rPr>
        <w:t>, na</w:t>
      </w:r>
      <w:r w:rsidRPr="0054558B">
        <w:rPr>
          <w:rFonts w:ascii="Times New Roman" w:eastAsiaTheme="minorHAnsi" w:hAnsi="Times New Roman"/>
          <w:w w:val="108"/>
          <w:szCs w:val="24"/>
        </w:rPr>
        <w:t>turally occurring in huge quantities at low cost, show excellent bio-</w:t>
      </w:r>
      <w:r w:rsidR="00FA56B1">
        <w:rPr>
          <w:rFonts w:ascii="Times New Roman" w:eastAsiaTheme="minorHAnsi" w:hAnsi="Times New Roman"/>
          <w:w w:val="108"/>
          <w:szCs w:val="24"/>
        </w:rPr>
        <w:fldChar w:fldCharType="begin">
          <w:fldData xml:space="preserve">PEVuZE5vdGU+PENpdGU+PEF1dGhvcj5GYWtocnVsbGluYTwvQXV0aG9yPjxZZWFyPjIwMTU8L1ll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</w:fldData>
        </w:fldChar>
      </w:r>
      <w:r w:rsidR="00FA56B1">
        <w:rPr>
          <w:rFonts w:ascii="Times New Roman" w:eastAsiaTheme="minorHAnsi" w:hAnsi="Times New Roman"/>
          <w:w w:val="108"/>
          <w:szCs w:val="24"/>
        </w:rPr>
        <w:instrText xml:space="preserve"> ADDIN EN.CITE </w:instrText>
      </w:r>
      <w:r w:rsidR="00FA56B1">
        <w:rPr>
          <w:rFonts w:ascii="Times New Roman" w:eastAsiaTheme="minorHAnsi" w:hAnsi="Times New Roman"/>
          <w:w w:val="108"/>
          <w:szCs w:val="24"/>
        </w:rPr>
        <w:fldChar w:fldCharType="begin">
          <w:fldData xml:space="preserve">PEVuZE5vdGU+PENpdGU+PEF1dGhvcj5GYWtocnVsbGluYTwvQXV0aG9yPjxZZWFyPjIwMTU8L1ll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</w:fldData>
        </w:fldChar>
      </w:r>
      <w:r w:rsidR="00FA56B1">
        <w:rPr>
          <w:rFonts w:ascii="Times New Roman" w:eastAsiaTheme="minorHAnsi" w:hAnsi="Times New Roman"/>
          <w:w w:val="108"/>
          <w:szCs w:val="24"/>
        </w:rPr>
        <w:instrText xml:space="preserve"> ADDIN EN.CITE.DATA </w:instrText>
      </w:r>
      <w:r w:rsidR="00FA56B1">
        <w:rPr>
          <w:rFonts w:ascii="Times New Roman" w:eastAsiaTheme="minorHAnsi" w:hAnsi="Times New Roman"/>
          <w:w w:val="108"/>
          <w:szCs w:val="24"/>
        </w:rPr>
      </w:r>
      <w:r w:rsidR="00FA56B1">
        <w:rPr>
          <w:rFonts w:ascii="Times New Roman" w:eastAsiaTheme="minorHAnsi" w:hAnsi="Times New Roman"/>
          <w:w w:val="108"/>
          <w:szCs w:val="24"/>
        </w:rPr>
        <w:fldChar w:fldCharType="end"/>
      </w:r>
      <w:r w:rsidR="00FA56B1">
        <w:rPr>
          <w:rFonts w:ascii="Times New Roman" w:eastAsiaTheme="minorHAnsi" w:hAnsi="Times New Roman"/>
          <w:w w:val="108"/>
          <w:szCs w:val="24"/>
        </w:rPr>
      </w:r>
      <w:r w:rsidR="00FA56B1">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12" w:tooltip="Fakhrullina, 2015 #72" w:history="1">
        <w:r w:rsidR="00CB36EE">
          <w:rPr>
            <w:rFonts w:ascii="Times New Roman" w:eastAsiaTheme="minorHAnsi" w:hAnsi="Times New Roman"/>
            <w:noProof/>
            <w:w w:val="108"/>
            <w:szCs w:val="24"/>
          </w:rPr>
          <w:t>Fakhrullina et al., 2015</w:t>
        </w:r>
      </w:hyperlink>
      <w:r w:rsidR="00FA56B1">
        <w:rPr>
          <w:rFonts w:ascii="Times New Roman" w:eastAsiaTheme="minorHAnsi" w:hAnsi="Times New Roman"/>
          <w:noProof/>
          <w:w w:val="108"/>
          <w:szCs w:val="24"/>
        </w:rPr>
        <w:t xml:space="preserve">; </w:t>
      </w:r>
      <w:hyperlink w:anchor="_ENREF_18" w:tooltip="Kryuchkova, 2016 #73" w:history="1">
        <w:r w:rsidR="00CB36EE">
          <w:rPr>
            <w:rFonts w:ascii="Times New Roman" w:eastAsiaTheme="minorHAnsi" w:hAnsi="Times New Roman"/>
            <w:noProof/>
            <w:w w:val="108"/>
            <w:szCs w:val="24"/>
          </w:rPr>
          <w:t>Kryuchkova et al., 2016</w:t>
        </w:r>
      </w:hyperlink>
      <w:r w:rsidR="00FA56B1">
        <w:rPr>
          <w:rFonts w:ascii="Times New Roman" w:eastAsiaTheme="minorHAnsi" w:hAnsi="Times New Roman"/>
          <w:noProof/>
          <w:w w:val="108"/>
          <w:szCs w:val="24"/>
        </w:rPr>
        <w:t>)</w:t>
      </w:r>
      <w:r w:rsidR="00FA56B1">
        <w:rPr>
          <w:rFonts w:ascii="Times New Roman" w:eastAsiaTheme="minorHAnsi" w:hAnsi="Times New Roman"/>
          <w:w w:val="108"/>
          <w:szCs w:val="24"/>
        </w:rPr>
        <w:fldChar w:fldCharType="end"/>
      </w:r>
      <w:r w:rsidRPr="0054558B">
        <w:rPr>
          <w:rFonts w:ascii="Times New Roman" w:eastAsiaTheme="minorHAnsi" w:hAnsi="Times New Roman"/>
          <w:w w:val="108"/>
          <w:szCs w:val="24"/>
        </w:rPr>
        <w:t xml:space="preserve"> and </w:t>
      </w:r>
      <w:proofErr w:type="spellStart"/>
      <w:r w:rsidRPr="0054558B">
        <w:rPr>
          <w:rFonts w:ascii="Times New Roman" w:eastAsiaTheme="minorHAnsi" w:hAnsi="Times New Roman"/>
          <w:w w:val="108"/>
          <w:szCs w:val="24"/>
        </w:rPr>
        <w:t>ecocompatibility</w:t>
      </w:r>
      <w:proofErr w:type="spellEnd"/>
      <w:r w:rsidR="00FA56B1">
        <w:rPr>
          <w:rFonts w:ascii="Times New Roman" w:eastAsiaTheme="minorHAnsi" w:hAnsi="Times New Roman"/>
          <w:w w:val="108"/>
          <w:szCs w:val="24"/>
        </w:rPr>
        <w:t xml:space="preserve"> </w:t>
      </w:r>
      <w:r w:rsidR="00FA56B1">
        <w:rPr>
          <w:rFonts w:ascii="Times New Roman" w:eastAsiaTheme="minorHAnsi" w:hAnsi="Times New Roman"/>
          <w:w w:val="108"/>
          <w:szCs w:val="24"/>
        </w:rPr>
        <w:fldChar w:fldCharType="begin"/>
      </w:r>
      <w:r w:rsidR="00FA56B1">
        <w:rPr>
          <w:rFonts w:ascii="Times New Roman" w:eastAsiaTheme="minorHAnsi" w:hAnsi="Times New Roman"/>
          <w:w w:val="108"/>
          <w:szCs w:val="24"/>
        </w:rPr>
        <w:instrText xml:space="preserve"> ADDIN EN.CITE &lt;EndNote&gt;&lt;Cite&gt;&lt;Author&gt;Bellani&lt;/Author&gt;&lt;Year&gt;2016&lt;/Year&gt;&lt;RecNum&gt;74&lt;/RecNum&gt;&lt;DisplayText&gt;(Bellani et al., 2016)&lt;/DisplayText&gt;&lt;record&gt;&lt;rec-number&gt;74&lt;/rec-number&gt;&lt;foreign-keys&gt;&lt;key app="EN" db-id="fx5zasx9spxxflew0ebxve2ze0dt292f90dd"&gt;74&lt;/key&gt;&lt;/foreign-keys&gt;&lt;ref-type name="Journal Article"&gt;17&lt;/ref-type&gt;&lt;contributors&gt;&lt;authors&gt;&lt;author&gt;Bellani, L.&lt;/author&gt;&lt;author&gt;Giorgetti, L.&lt;/author&gt;&lt;author&gt;Riela, S.&lt;/author&gt;&lt;author&gt;Lazzara, G.&lt;/author&gt;&lt;author&gt;Scialabba, A.&lt;/author&gt;&lt;author&gt;Massaro, M.&lt;/author&gt;&lt;/authors&gt;&lt;/contributors&gt;&lt;titles&gt;&lt;title&gt;Ecotoxicity of halloysite nanotube–supported palladium nanoparticles in Raphanus sativus L&lt;/title&gt;&lt;secondary-title&gt;Environmental Toxicology and Chemistry&lt;/secondary-title&gt;&lt;/titles&gt;&lt;periodical&gt;&lt;full-title&gt;Environmental Toxicology and Chemistry&lt;/full-title&gt;&lt;abbr-1&gt;Environ. Toxicol. Chem.&lt;/abbr-1&gt;&lt;abbr-2&gt;Environ Toxicol Chem&lt;/abbr-2&gt;&lt;/periodical&gt;&lt;pages&gt;2503-2510&lt;/pages&gt;&lt;volume&gt;35&lt;/volume&gt;&lt;number&gt;10&lt;/number&gt;&lt;dates&gt;&lt;year&gt;2016&lt;/year&gt;&lt;/dates&gt;&lt;work-type&gt;Article&lt;/work-type&gt;&lt;urls&gt;&lt;related-urls&gt;&lt;url&gt;https://www.scopus.com/inward/record.uri?eid=2-s2.0-84977505330&amp;amp;doi=10.1002%2fetc.3412&amp;amp;partnerID=40&amp;amp;md5=16d7dc23c95b46f09934f069452ea60d&lt;/url&gt;&lt;/related-urls&gt;&lt;/urls&gt;&lt;electronic-resource-num&gt;10.1002/etc.3412&lt;/electronic-resource-num&gt;&lt;remote-database-name&gt;Scopus&lt;/remote-database-name&gt;&lt;/record&gt;&lt;/Cite&gt;&lt;/EndNote&gt;</w:instrText>
      </w:r>
      <w:r w:rsidR="00FA56B1">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2" w:tooltip="Bellani, 2016 #74" w:history="1">
        <w:r w:rsidR="00CB36EE">
          <w:rPr>
            <w:rFonts w:ascii="Times New Roman" w:eastAsiaTheme="minorHAnsi" w:hAnsi="Times New Roman"/>
            <w:noProof/>
            <w:w w:val="108"/>
            <w:szCs w:val="24"/>
          </w:rPr>
          <w:t>Bellani et al., 2016</w:t>
        </w:r>
      </w:hyperlink>
      <w:r w:rsidR="00FA56B1">
        <w:rPr>
          <w:rFonts w:ascii="Times New Roman" w:eastAsiaTheme="minorHAnsi" w:hAnsi="Times New Roman"/>
          <w:noProof/>
          <w:w w:val="108"/>
          <w:szCs w:val="24"/>
        </w:rPr>
        <w:t>)</w:t>
      </w:r>
      <w:r w:rsidR="00FA56B1">
        <w:rPr>
          <w:rFonts w:ascii="Times New Roman" w:eastAsiaTheme="minorHAnsi" w:hAnsi="Times New Roman"/>
          <w:w w:val="108"/>
          <w:szCs w:val="24"/>
        </w:rPr>
        <w:fldChar w:fldCharType="end"/>
      </w:r>
      <w:r w:rsidR="00981533">
        <w:rPr>
          <w:rFonts w:ascii="Times New Roman" w:eastAsiaTheme="minorHAnsi" w:hAnsi="Times New Roman"/>
          <w:w w:val="108"/>
          <w:szCs w:val="24"/>
        </w:rPr>
        <w:t>.</w:t>
      </w:r>
      <w:r w:rsidRPr="0054558B">
        <w:rPr>
          <w:rFonts w:ascii="Times New Roman" w:eastAsiaTheme="minorHAnsi" w:hAnsi="Times New Roman"/>
          <w:w w:val="108"/>
          <w:szCs w:val="24"/>
        </w:rPr>
        <w:t xml:space="preserve"> Halloysite is positively charged in the inner lumen, which consists mostly of aluminum hydroxide, whereas the external surface, which is silicon dioxide</w:t>
      </w:r>
      <w:r w:rsidR="00CB36EE">
        <w:rPr>
          <w:rFonts w:ascii="Times New Roman" w:eastAsiaTheme="minorHAnsi" w:hAnsi="Times New Roman"/>
          <w:w w:val="108"/>
          <w:szCs w:val="24"/>
        </w:rPr>
        <w:t xml:space="preserve"> </w:t>
      </w:r>
      <w:r w:rsidR="00CB36EE">
        <w:rPr>
          <w:rFonts w:ascii="Times New Roman" w:eastAsiaTheme="minorHAnsi" w:hAnsi="Times New Roman"/>
          <w:w w:val="108"/>
          <w:szCs w:val="24"/>
        </w:rPr>
        <w:fldChar w:fldCharType="begin"/>
      </w:r>
      <w:r w:rsidR="00CB36EE">
        <w:rPr>
          <w:rFonts w:ascii="Times New Roman" w:eastAsiaTheme="minorHAnsi" w:hAnsi="Times New Roman"/>
          <w:w w:val="108"/>
          <w:szCs w:val="24"/>
        </w:rPr>
        <w:instrText xml:space="preserve"> ADDIN EN.CITE &lt;EndNote&gt;&lt;Cite&gt;&lt;Author&gt;Bretti&lt;/Author&gt;&lt;Year&gt;2016&lt;/Year&gt;&lt;RecNum&gt;75&lt;/RecNum&gt;&lt;DisplayText&gt;(Bretti et al., 2016)&lt;/DisplayText&gt;&lt;record&gt;&lt;rec-number&gt;75&lt;/rec-number&gt;&lt;foreign-keys&gt;&lt;key app="EN" db-id="fx5zasx9spxxflew0ebxve2ze0dt292f90dd"&gt;75&lt;/key&gt;&lt;/foreign-keys&gt;&lt;ref-type name="Journal Article"&gt;17&lt;/ref-type&gt;&lt;contributors&gt;&lt;authors&gt;&lt;author&gt;Bretti, C.&lt;/author&gt;&lt;author&gt;Cataldo, S.&lt;/author&gt;&lt;author&gt;Gianguzza, A.&lt;/author&gt;&lt;author&gt;Lando, G.&lt;/author&gt;&lt;author&gt;Lazzara, G.&lt;/author&gt;&lt;author&gt;Pettignano, A.&lt;/author&gt;&lt;author&gt;Sammartano, S.&lt;/author&gt;&lt;/authors&gt;&lt;/contributors&gt;&lt;titles&gt;&lt;title&gt;Thermodynamics of Proton Binding of Halloysite Nanotubes&lt;/title&gt;&lt;secondary-title&gt;Journal of Physical Chemistry C&lt;/secondary-title&gt;&lt;/titles&gt;&lt;periodical&gt;&lt;full-title&gt;Journal of Physical Chemistry C&lt;/full-title&gt;&lt;/periodical&gt;&lt;pages&gt;7849-7859&lt;/pages&gt;&lt;volume&gt;120&lt;/volume&gt;&lt;number&gt;14&lt;/number&gt;&lt;dates&gt;&lt;year&gt;2016&lt;/year&gt;&lt;/dates&gt;&lt;work-type&gt;Article&lt;/work-type&gt;&lt;urls&gt;&lt;related-urls&gt;&lt;url&gt;https://www.scopus.com/inward/record.uri?eid=2-s2.0-84964786439&amp;amp;doi=10.1021%2facs.jpcc.6b01127&amp;amp;partnerID=40&amp;amp;md5=5ec7ac7882629b532fb3f2bd09aa6b1e&lt;/url&gt;&lt;/related-urls&gt;&lt;/urls&gt;&lt;electronic-resource-num&gt;10.1021/acs.jpcc.6b01127&lt;/electronic-resource-num&gt;&lt;remote-database-name&gt;Scopus&lt;/remote-database-name&gt;&lt;/record&gt;&lt;/Cite&gt;&lt;/EndNote&gt;</w:instrText>
      </w:r>
      <w:r w:rsidR="00CB36EE">
        <w:rPr>
          <w:rFonts w:ascii="Times New Roman" w:eastAsiaTheme="minorHAnsi" w:hAnsi="Times New Roman"/>
          <w:w w:val="108"/>
          <w:szCs w:val="24"/>
        </w:rPr>
        <w:fldChar w:fldCharType="separate"/>
      </w:r>
      <w:r w:rsidR="00CB36EE">
        <w:rPr>
          <w:rFonts w:ascii="Times New Roman" w:eastAsiaTheme="minorHAnsi" w:hAnsi="Times New Roman"/>
          <w:noProof/>
          <w:w w:val="108"/>
          <w:szCs w:val="24"/>
        </w:rPr>
        <w:t>(</w:t>
      </w:r>
      <w:hyperlink w:anchor="_ENREF_7" w:tooltip="Bretti, 2016 #75" w:history="1">
        <w:r w:rsidR="00CB36EE">
          <w:rPr>
            <w:rFonts w:ascii="Times New Roman" w:eastAsiaTheme="minorHAnsi" w:hAnsi="Times New Roman"/>
            <w:noProof/>
            <w:w w:val="108"/>
            <w:szCs w:val="24"/>
          </w:rPr>
          <w:t>Bretti et al., 2016</w:t>
        </w:r>
      </w:hyperlink>
      <w:r w:rsidR="00CB36EE">
        <w:rPr>
          <w:rFonts w:ascii="Times New Roman" w:eastAsiaTheme="minorHAnsi" w:hAnsi="Times New Roman"/>
          <w:noProof/>
          <w:w w:val="108"/>
          <w:szCs w:val="24"/>
        </w:rPr>
        <w:t>)</w:t>
      </w:r>
      <w:r w:rsidR="00CB36EE">
        <w:rPr>
          <w:rFonts w:ascii="Times New Roman" w:eastAsiaTheme="minorHAnsi" w:hAnsi="Times New Roman"/>
          <w:w w:val="108"/>
          <w:szCs w:val="24"/>
        </w:rPr>
        <w:fldChar w:fldCharType="end"/>
      </w:r>
      <w:r w:rsidR="00E53004">
        <w:rPr>
          <w:rFonts w:ascii="Times New Roman" w:eastAsiaTheme="minorHAnsi" w:hAnsi="Times New Roman"/>
          <w:w w:val="108"/>
          <w:szCs w:val="24"/>
        </w:rPr>
        <w:t>,</w:t>
      </w:r>
      <w:r w:rsidRPr="0054558B">
        <w:rPr>
          <w:rFonts w:ascii="Times New Roman" w:eastAsiaTheme="minorHAnsi" w:hAnsi="Times New Roman"/>
          <w:w w:val="108"/>
          <w:szCs w:val="24"/>
        </w:rPr>
        <w:t xml:space="preserve"> is negatively charged. The different surface chemistry allows the selective functionalization at the inner and/or outer side making possible the synthesis of several nanomaterials with hierarchical nanostructure</w:t>
      </w:r>
      <w:r w:rsidR="00E53004">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fldData xml:space="preserve">PEVuZE5vdGU+PENpdGU+PEF1dGhvcj5TdGF2aXRza2F5YTwvQXV0aG9yPjxZZWFyPjIwMTg8L1ll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</w:fldData>
        </w:fldChar>
      </w:r>
      <w:r w:rsidR="00FA56B1">
        <w:rPr>
          <w:rFonts w:ascii="Times New Roman" w:eastAsiaTheme="minorHAnsi" w:hAnsi="Times New Roman"/>
          <w:w w:val="108"/>
          <w:szCs w:val="24"/>
        </w:rPr>
        <w:instrText xml:space="preserve"> ADDIN EN.CITE </w:instrText>
      </w:r>
      <w:r w:rsidR="00FA56B1">
        <w:rPr>
          <w:rFonts w:ascii="Times New Roman" w:eastAsiaTheme="minorHAnsi" w:hAnsi="Times New Roman"/>
          <w:w w:val="108"/>
          <w:szCs w:val="24"/>
        </w:rPr>
        <w:fldChar w:fldCharType="begin">
          <w:fldData xml:space="preserve">PEVuZE5vdGU+PENpdGU+PEF1dGhvcj5TdGF2aXRza2F5YTwvQXV0aG9yPjxZZWFyPjIwMTg8L1ll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</w:fldData>
        </w:fldChar>
      </w:r>
      <w:r w:rsidR="00FA56B1">
        <w:rPr>
          <w:rFonts w:ascii="Times New Roman" w:eastAsiaTheme="minorHAnsi" w:hAnsi="Times New Roman"/>
          <w:w w:val="108"/>
          <w:szCs w:val="24"/>
        </w:rPr>
        <w:instrText xml:space="preserve"> ADDIN EN.CITE.DATA </w:instrText>
      </w:r>
      <w:r w:rsidR="00FA56B1">
        <w:rPr>
          <w:rFonts w:ascii="Times New Roman" w:eastAsiaTheme="minorHAnsi" w:hAnsi="Times New Roman"/>
          <w:w w:val="108"/>
          <w:szCs w:val="24"/>
        </w:rPr>
      </w:r>
      <w:r w:rsidR="00FA56B1">
        <w:rPr>
          <w:rFonts w:ascii="Times New Roman" w:eastAsiaTheme="minorHAnsi" w:hAnsi="Times New Roman"/>
          <w:w w:val="108"/>
          <w:szCs w:val="24"/>
        </w:rPr>
        <w:fldChar w:fldCharType="end"/>
      </w:r>
      <w:r w:rsidRPr="0054558B">
        <w:rPr>
          <w:rFonts w:ascii="Times New Roman" w:eastAsiaTheme="minorHAnsi" w:hAnsi="Times New Roman"/>
          <w:w w:val="108"/>
          <w:szCs w:val="24"/>
        </w:rPr>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29" w:tooltip="Massaro, 2020 #15" w:history="1">
        <w:r w:rsidR="00CB36EE">
          <w:rPr>
            <w:rFonts w:ascii="Times New Roman" w:eastAsiaTheme="minorHAnsi" w:hAnsi="Times New Roman"/>
            <w:noProof/>
            <w:w w:val="108"/>
            <w:szCs w:val="24"/>
          </w:rPr>
          <w:t>Massaro et al., 2020b</w:t>
        </w:r>
      </w:hyperlink>
      <w:r w:rsidR="00FA56B1">
        <w:rPr>
          <w:rFonts w:ascii="Times New Roman" w:eastAsiaTheme="minorHAnsi" w:hAnsi="Times New Roman"/>
          <w:noProof/>
          <w:w w:val="108"/>
          <w:szCs w:val="24"/>
        </w:rPr>
        <w:t xml:space="preserve">; </w:t>
      </w:r>
      <w:hyperlink w:anchor="_ENREF_34" w:tooltip="Peixoto, 2021 #63" w:history="1">
        <w:r w:rsidR="00CB36EE">
          <w:rPr>
            <w:rFonts w:ascii="Times New Roman" w:eastAsiaTheme="minorHAnsi" w:hAnsi="Times New Roman"/>
            <w:noProof/>
            <w:w w:val="108"/>
            <w:szCs w:val="24"/>
          </w:rPr>
          <w:t>Peixoto et al., 2021</w:t>
        </w:r>
      </w:hyperlink>
      <w:r w:rsidR="00FA56B1">
        <w:rPr>
          <w:rFonts w:ascii="Times New Roman" w:eastAsiaTheme="minorHAnsi" w:hAnsi="Times New Roman"/>
          <w:noProof/>
          <w:w w:val="108"/>
          <w:szCs w:val="24"/>
        </w:rPr>
        <w:t xml:space="preserve">; </w:t>
      </w:r>
      <w:hyperlink w:anchor="_ENREF_43" w:tooltip="Stavitskaya, 2018 #49" w:history="1">
        <w:r w:rsidR="00CB36EE">
          <w:rPr>
            <w:rFonts w:ascii="Times New Roman" w:eastAsiaTheme="minorHAnsi" w:hAnsi="Times New Roman"/>
            <w:noProof/>
            <w:w w:val="108"/>
            <w:szCs w:val="24"/>
          </w:rPr>
          <w:t>Stavitskaya et al., 2018</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E53004">
        <w:rPr>
          <w:rFonts w:ascii="Times New Roman" w:eastAsiaTheme="minorHAnsi" w:hAnsi="Times New Roman"/>
          <w:w w:val="108"/>
          <w:szCs w:val="24"/>
        </w:rPr>
        <w:t>.</w:t>
      </w:r>
      <w:hyperlink w:anchor="_ENREF_24" w:tooltip="Massaro, 2020 #15" w:history="1"/>
      <w:r w:rsidRPr="0054558B">
        <w:rPr>
          <w:rFonts w:ascii="Times New Roman" w:eastAsiaTheme="minorHAnsi" w:hAnsi="Times New Roman"/>
          <w:w w:val="108"/>
          <w:szCs w:val="24"/>
        </w:rPr>
        <w:t xml:space="preserve"> </w:t>
      </w:r>
      <w:r w:rsidR="00981533">
        <w:rPr>
          <w:rFonts w:ascii="Times New Roman" w:eastAsiaTheme="minorHAnsi" w:hAnsi="Times New Roman"/>
          <w:w w:val="108"/>
          <w:szCs w:val="24"/>
        </w:rPr>
        <w:t>Hal</w:t>
      </w:r>
      <w:r w:rsidRPr="0054558B">
        <w:rPr>
          <w:rFonts w:ascii="Times New Roman" w:eastAsiaTheme="minorHAnsi" w:hAnsi="Times New Roman"/>
          <w:w w:val="108"/>
          <w:szCs w:val="24"/>
        </w:rPr>
        <w:t xml:space="preserve"> are widely used as enzyme immobilization</w:t>
      </w:r>
      <w:r w:rsidR="00CB36EE">
        <w:rPr>
          <w:rFonts w:ascii="Times New Roman" w:eastAsiaTheme="minorHAnsi" w:hAnsi="Times New Roman"/>
          <w:w w:val="108"/>
          <w:szCs w:val="24"/>
        </w:rPr>
        <w:t xml:space="preserve"> </w:t>
      </w:r>
      <w:r w:rsidR="00CB36EE">
        <w:rPr>
          <w:rFonts w:ascii="Times New Roman" w:eastAsiaTheme="minorHAnsi" w:hAnsi="Times New Roman"/>
          <w:w w:val="108"/>
          <w:szCs w:val="24"/>
        </w:rPr>
        <w:fldChar w:fldCharType="begin"/>
      </w:r>
      <w:r w:rsidR="00CB36EE">
        <w:rPr>
          <w:rFonts w:ascii="Times New Roman" w:eastAsiaTheme="minorHAnsi" w:hAnsi="Times New Roman"/>
          <w:w w:val="108"/>
          <w:szCs w:val="24"/>
        </w:rPr>
        <w:instrText xml:space="preserve"> ADDIN EN.CITE &lt;EndNote&gt;&lt;Cite&gt;&lt;Author&gt;Tully&lt;/Author&gt;&lt;Year&gt;2016&lt;/Year&gt;&lt;RecNum&gt;60&lt;/RecNum&gt;&lt;DisplayText&gt;(Tully et al., 2016)&lt;/DisplayText&gt;&lt;record&gt;&lt;rec-number&gt;60&lt;/rec-number&gt;&lt;foreign-keys&gt;&lt;key app="EN" db-id="fx5zasx9spxxflew0ebxve2ze0dt292f90dd"&gt;60&lt;/key&gt;&lt;/foreign-keys&gt;&lt;ref-type name="Journal Article"&gt;17&lt;/ref-type&gt;&lt;contributors&gt;&lt;authors&gt;&lt;author&gt;Tully, J.&lt;/author&gt;&lt;author&gt;Yendluri, R.&lt;/author&gt;&lt;author&gt;Lvov, Y.&lt;/author&gt;&lt;/authors&gt;&lt;/contributors&gt;&lt;titles&gt;&lt;title&gt;Halloysite Clay Nanotubes for Enzyme Immobilization&lt;/title&gt;&lt;secondary-title&gt;Biomacromolecules&lt;/secondary-title&gt;&lt;/titles&gt;&lt;periodical&gt;&lt;full-title&gt;Biomacromolecules&lt;/full-title&gt;&lt;abbr-1&gt;Biomacromolecules&lt;/abbr-1&gt;&lt;abbr-2&gt;Biomacromolecules&lt;/abbr-2&gt;&lt;/periodical&gt;&lt;pages&gt;615-621&lt;/pages&gt;&lt;volume&gt;17&lt;/volume&gt;&lt;number&gt;2&lt;/number&gt;&lt;dates&gt;&lt;year&gt;2016&lt;/year&gt;&lt;/dates&gt;&lt;work-type&gt;Article&lt;/work-type&gt;&lt;urls&gt;&lt;related-urls&gt;&lt;url&gt;https://www.scopus.com/inward/record.uri?eid=2-s2.0-84957837085&amp;amp;partnerID=40&amp;amp;md5=ce894afb6ee75b86d84284398ed12f05&lt;/url&gt;&lt;/related-urls&gt;&lt;/urls&gt;&lt;electronic-resource-num&gt;10.1021/acs.biomac.5b01542&lt;/electronic-resource-num&gt;&lt;remote-database-name&gt;Scopus&lt;/remote-database-name&gt;&lt;/record&gt;&lt;/Cite&gt;&lt;/EndNote&gt;</w:instrText>
      </w:r>
      <w:r w:rsidR="00CB36EE">
        <w:rPr>
          <w:rFonts w:ascii="Times New Roman" w:eastAsiaTheme="minorHAnsi" w:hAnsi="Times New Roman"/>
          <w:w w:val="108"/>
          <w:szCs w:val="24"/>
        </w:rPr>
        <w:fldChar w:fldCharType="separate"/>
      </w:r>
      <w:r w:rsidR="00CB36EE">
        <w:rPr>
          <w:rFonts w:ascii="Times New Roman" w:eastAsiaTheme="minorHAnsi" w:hAnsi="Times New Roman"/>
          <w:noProof/>
          <w:w w:val="108"/>
          <w:szCs w:val="24"/>
        </w:rPr>
        <w:t>(</w:t>
      </w:r>
      <w:hyperlink w:anchor="_ENREF_46" w:tooltip="Tully, 2016 #60" w:history="1">
        <w:r w:rsidR="00CB36EE">
          <w:rPr>
            <w:rFonts w:ascii="Times New Roman" w:eastAsiaTheme="minorHAnsi" w:hAnsi="Times New Roman"/>
            <w:noProof/>
            <w:w w:val="108"/>
            <w:szCs w:val="24"/>
          </w:rPr>
          <w:t>Tully et al., 2016</w:t>
        </w:r>
      </w:hyperlink>
      <w:r w:rsidR="00CB36EE">
        <w:rPr>
          <w:rFonts w:ascii="Times New Roman" w:eastAsiaTheme="minorHAnsi" w:hAnsi="Times New Roman"/>
          <w:noProof/>
          <w:w w:val="108"/>
          <w:szCs w:val="24"/>
        </w:rPr>
        <w:t>)</w:t>
      </w:r>
      <w:r w:rsidR="00CB36EE">
        <w:rPr>
          <w:rFonts w:ascii="Times New Roman" w:eastAsiaTheme="minorHAnsi" w:hAnsi="Times New Roman"/>
          <w:w w:val="108"/>
          <w:szCs w:val="24"/>
        </w:rPr>
        <w:fldChar w:fldCharType="end"/>
      </w:r>
      <w:r w:rsidR="00E53004">
        <w:rPr>
          <w:rFonts w:ascii="Times New Roman" w:eastAsiaTheme="minorHAnsi" w:hAnsi="Times New Roman"/>
          <w:w w:val="108"/>
          <w:szCs w:val="24"/>
        </w:rPr>
        <w:t>,</w:t>
      </w:r>
      <w:r w:rsidRPr="0054558B">
        <w:rPr>
          <w:rFonts w:ascii="Times New Roman" w:eastAsiaTheme="minorHAnsi" w:hAnsi="Times New Roman"/>
          <w:w w:val="108"/>
          <w:szCs w:val="24"/>
        </w:rPr>
        <w:t xml:space="preserve"> catalysts</w:t>
      </w:r>
      <w:r w:rsidR="00E53004">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fldData xml:space="preserve">PEVuZE5vdGU+PENpdGU+PEF1dGhvcj5NYXNzYXJvPC9BdXRob3I+PFllYXI+MjAyMDwvWWVhcj48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</w:fldData>
        </w:fldChar>
      </w:r>
      <w:r w:rsidR="00FA56B1">
        <w:rPr>
          <w:rFonts w:ascii="Times New Roman" w:eastAsiaTheme="minorHAnsi" w:hAnsi="Times New Roman"/>
          <w:w w:val="108"/>
          <w:szCs w:val="24"/>
        </w:rPr>
        <w:instrText xml:space="preserve"> ADDIN EN.CITE </w:instrText>
      </w:r>
      <w:r w:rsidR="00FA56B1">
        <w:rPr>
          <w:rFonts w:ascii="Times New Roman" w:eastAsiaTheme="minorHAnsi" w:hAnsi="Times New Roman"/>
          <w:w w:val="108"/>
          <w:szCs w:val="24"/>
        </w:rPr>
        <w:fldChar w:fldCharType="begin">
          <w:fldData xml:space="preserve">PEVuZE5vdGU+PENpdGU+PEF1dGhvcj5NYXNzYXJvPC9BdXRob3I+PFllYXI+MjAyMDwvWWVhcj48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</w:fldData>
        </w:fldChar>
      </w:r>
      <w:r w:rsidR="00FA56B1">
        <w:rPr>
          <w:rFonts w:ascii="Times New Roman" w:eastAsiaTheme="minorHAnsi" w:hAnsi="Times New Roman"/>
          <w:w w:val="108"/>
          <w:szCs w:val="24"/>
        </w:rPr>
        <w:instrText xml:space="preserve"> ADDIN EN.CITE.DATA </w:instrText>
      </w:r>
      <w:r w:rsidR="00FA56B1">
        <w:rPr>
          <w:rFonts w:ascii="Times New Roman" w:eastAsiaTheme="minorHAnsi" w:hAnsi="Times New Roman"/>
          <w:w w:val="108"/>
          <w:szCs w:val="24"/>
        </w:rPr>
      </w:r>
      <w:r w:rsidR="00FA56B1">
        <w:rPr>
          <w:rFonts w:ascii="Times New Roman" w:eastAsiaTheme="minorHAnsi" w:hAnsi="Times New Roman"/>
          <w:w w:val="108"/>
          <w:szCs w:val="24"/>
        </w:rPr>
        <w:fldChar w:fldCharType="end"/>
      </w:r>
      <w:r w:rsidRPr="0054558B">
        <w:rPr>
          <w:rFonts w:ascii="Times New Roman" w:eastAsiaTheme="minorHAnsi" w:hAnsi="Times New Roman"/>
          <w:w w:val="108"/>
          <w:szCs w:val="24"/>
        </w:rPr>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20" w:tooltip="Lin, 2020 #14" w:history="1">
        <w:r w:rsidR="00CB36EE">
          <w:rPr>
            <w:rFonts w:ascii="Times New Roman" w:eastAsiaTheme="minorHAnsi" w:hAnsi="Times New Roman"/>
            <w:noProof/>
            <w:w w:val="108"/>
            <w:szCs w:val="24"/>
          </w:rPr>
          <w:t>Lin et al., 2020</w:t>
        </w:r>
      </w:hyperlink>
      <w:r w:rsidR="00FA56B1">
        <w:rPr>
          <w:rFonts w:ascii="Times New Roman" w:eastAsiaTheme="minorHAnsi" w:hAnsi="Times New Roman"/>
          <w:noProof/>
          <w:w w:val="108"/>
          <w:szCs w:val="24"/>
        </w:rPr>
        <w:t xml:space="preserve">; </w:t>
      </w:r>
      <w:hyperlink w:anchor="_ENREF_25" w:tooltip="Massaro, 2020 #8" w:history="1">
        <w:r w:rsidR="00CB36EE">
          <w:rPr>
            <w:rFonts w:ascii="Times New Roman" w:eastAsiaTheme="minorHAnsi" w:hAnsi="Times New Roman"/>
            <w:noProof/>
            <w:w w:val="108"/>
            <w:szCs w:val="24"/>
          </w:rPr>
          <w:t>Massaro et al., 2020a</w:t>
        </w:r>
      </w:hyperlink>
      <w:r w:rsidR="00FA56B1">
        <w:rPr>
          <w:rFonts w:ascii="Times New Roman" w:eastAsiaTheme="minorHAnsi" w:hAnsi="Times New Roman"/>
          <w:noProof/>
          <w:w w:val="108"/>
          <w:szCs w:val="24"/>
        </w:rPr>
        <w:t xml:space="preserve">; </w:t>
      </w:r>
      <w:hyperlink w:anchor="_ENREF_42" w:tooltip="Stavitskaya, 2020 #48" w:history="1">
        <w:r w:rsidR="00CB36EE">
          <w:rPr>
            <w:rFonts w:ascii="Times New Roman" w:eastAsiaTheme="minorHAnsi" w:hAnsi="Times New Roman"/>
            <w:noProof/>
            <w:w w:val="108"/>
            <w:szCs w:val="24"/>
          </w:rPr>
          <w:t>Stavitskaya et al., 2020</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E53004">
        <w:rPr>
          <w:rFonts w:ascii="Times New Roman" w:eastAsiaTheme="minorHAnsi" w:hAnsi="Times New Roman"/>
          <w:w w:val="108"/>
          <w:szCs w:val="24"/>
        </w:rPr>
        <w:t>,</w:t>
      </w:r>
      <w:r w:rsidRPr="0054558B">
        <w:rPr>
          <w:rFonts w:ascii="Times New Roman" w:eastAsiaTheme="minorHAnsi" w:hAnsi="Times New Roman"/>
          <w:w w:val="108"/>
          <w:szCs w:val="24"/>
        </w:rPr>
        <w:t xml:space="preserve"> environmental remediation</w:t>
      </w:r>
      <w:r w:rsidR="00E53004">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fldData xml:space="preserve">PEVuZE5vdGU+PENpdGU+PEF1dGhvcj5NYXNzYXJvPC9BdXRob3I+PFllYXI+MjAxNjwvWWVhcj48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</w:fldData>
        </w:fldChar>
      </w:r>
      <w:r w:rsidR="00CB36EE">
        <w:rPr>
          <w:rFonts w:ascii="Times New Roman" w:eastAsiaTheme="minorHAnsi" w:hAnsi="Times New Roman"/>
          <w:w w:val="108"/>
          <w:szCs w:val="24"/>
        </w:rPr>
        <w:instrText xml:space="preserve"> ADDIN EN.CITE </w:instrText>
      </w:r>
      <w:r w:rsidR="00CB36EE">
        <w:rPr>
          <w:rFonts w:ascii="Times New Roman" w:eastAsiaTheme="minorHAnsi" w:hAnsi="Times New Roman"/>
          <w:w w:val="108"/>
          <w:szCs w:val="24"/>
        </w:rPr>
        <w:fldChar w:fldCharType="begin">
          <w:fldData xml:space="preserve">PEVuZE5vdGU+PENpdGU+PEF1dGhvcj5NYXNzYXJvPC9BdXRob3I+PFllYXI+MjAxNjwvWWVhcj48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</w:fldData>
        </w:fldChar>
      </w:r>
      <w:r w:rsidR="00CB36EE">
        <w:rPr>
          <w:rFonts w:ascii="Times New Roman" w:eastAsiaTheme="minorHAnsi" w:hAnsi="Times New Roman"/>
          <w:w w:val="108"/>
          <w:szCs w:val="24"/>
        </w:rPr>
        <w:instrText xml:space="preserve"> ADDIN EN.CITE.DATA </w:instrText>
      </w:r>
      <w:r w:rsidR="00CB36EE">
        <w:rPr>
          <w:rFonts w:ascii="Times New Roman" w:eastAsiaTheme="minorHAnsi" w:hAnsi="Times New Roman"/>
          <w:w w:val="108"/>
          <w:szCs w:val="24"/>
        </w:rPr>
      </w:r>
      <w:r w:rsidR="00CB36EE">
        <w:rPr>
          <w:rFonts w:ascii="Times New Roman" w:eastAsiaTheme="minorHAnsi" w:hAnsi="Times New Roman"/>
          <w:w w:val="108"/>
          <w:szCs w:val="24"/>
        </w:rPr>
        <w:fldChar w:fldCharType="end"/>
      </w:r>
      <w:r w:rsidRPr="0054558B">
        <w:rPr>
          <w:rFonts w:ascii="Times New Roman" w:eastAsiaTheme="minorHAnsi" w:hAnsi="Times New Roman"/>
          <w:w w:val="108"/>
          <w:szCs w:val="24"/>
        </w:rPr>
      </w:r>
      <w:r w:rsidRPr="0054558B">
        <w:rPr>
          <w:rFonts w:ascii="Times New Roman" w:eastAsiaTheme="minorHAnsi" w:hAnsi="Times New Roman"/>
          <w:w w:val="108"/>
          <w:szCs w:val="24"/>
        </w:rPr>
        <w:fldChar w:fldCharType="separate"/>
      </w:r>
      <w:r w:rsidR="00CB36EE">
        <w:rPr>
          <w:rFonts w:ascii="Times New Roman" w:eastAsiaTheme="minorHAnsi" w:hAnsi="Times New Roman"/>
          <w:noProof/>
          <w:w w:val="108"/>
          <w:szCs w:val="24"/>
        </w:rPr>
        <w:t>(</w:t>
      </w:r>
      <w:hyperlink w:anchor="_ENREF_32" w:tooltip="Massaro, 2016 #13" w:history="1">
        <w:r w:rsidR="00CB36EE">
          <w:rPr>
            <w:rFonts w:ascii="Times New Roman" w:eastAsiaTheme="minorHAnsi" w:hAnsi="Times New Roman"/>
            <w:noProof/>
            <w:w w:val="108"/>
            <w:szCs w:val="24"/>
          </w:rPr>
          <w:t>Massaro et al., 2016b</w:t>
        </w:r>
      </w:hyperlink>
      <w:r w:rsidR="00CB36EE">
        <w:rPr>
          <w:rFonts w:ascii="Times New Roman" w:eastAsiaTheme="minorHAnsi" w:hAnsi="Times New Roman"/>
          <w:noProof/>
          <w:w w:val="108"/>
          <w:szCs w:val="24"/>
        </w:rPr>
        <w:t xml:space="preserve">; </w:t>
      </w:r>
      <w:hyperlink w:anchor="_ENREF_36" w:tooltip="Salaa, 2020 #15" w:history="1">
        <w:r w:rsidR="00CB36EE">
          <w:rPr>
            <w:rFonts w:ascii="Times New Roman" w:eastAsiaTheme="minorHAnsi" w:hAnsi="Times New Roman"/>
            <w:noProof/>
            <w:w w:val="108"/>
            <w:szCs w:val="24"/>
          </w:rPr>
          <w:t>Salaa et al., 2020</w:t>
        </w:r>
      </w:hyperlink>
      <w:r w:rsidR="00CB36EE">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E53004">
        <w:rPr>
          <w:rFonts w:ascii="Times New Roman" w:eastAsiaTheme="minorHAnsi" w:hAnsi="Times New Roman"/>
          <w:w w:val="108"/>
          <w:szCs w:val="24"/>
        </w:rPr>
        <w:t>,</w:t>
      </w:r>
      <w:r w:rsidRPr="0054558B">
        <w:rPr>
          <w:rFonts w:ascii="Times New Roman" w:eastAsiaTheme="minorHAnsi" w:hAnsi="Times New Roman"/>
          <w:w w:val="108"/>
          <w:szCs w:val="24"/>
        </w:rPr>
        <w:t xml:space="preserve"> drug carriers</w:t>
      </w:r>
      <w:r w:rsidR="00E53004">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fldData xml:space="preserve">PEVuZE5vdGU+PENpdGU+PEF1dGhvcj5NYXNzYXJvPC9BdXRob3I+PFllYXI+MjAyMDwvWWVhcj48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</w:fldData>
        </w:fldChar>
      </w:r>
      <w:r w:rsidR="00CB36EE">
        <w:rPr>
          <w:rFonts w:ascii="Times New Roman" w:eastAsiaTheme="minorHAnsi" w:hAnsi="Times New Roman"/>
          <w:w w:val="108"/>
          <w:szCs w:val="24"/>
        </w:rPr>
        <w:instrText xml:space="preserve"> ADDIN EN.CITE </w:instrText>
      </w:r>
      <w:r w:rsidR="00CB36EE">
        <w:rPr>
          <w:rFonts w:ascii="Times New Roman" w:eastAsiaTheme="minorHAnsi" w:hAnsi="Times New Roman"/>
          <w:w w:val="108"/>
          <w:szCs w:val="24"/>
        </w:rPr>
        <w:fldChar w:fldCharType="begin">
          <w:fldData xml:space="preserve">PEVuZE5vdGU+PENpdGU+PEF1dGhvcj5NYXNzYXJvPC9BdXRob3I+PFllYXI+MjAyMDwvWWVhcj48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</w:fldData>
        </w:fldChar>
      </w:r>
      <w:r w:rsidR="00CB36EE">
        <w:rPr>
          <w:rFonts w:ascii="Times New Roman" w:eastAsiaTheme="minorHAnsi" w:hAnsi="Times New Roman"/>
          <w:w w:val="108"/>
          <w:szCs w:val="24"/>
        </w:rPr>
        <w:instrText xml:space="preserve"> ADDIN EN.CITE.DATA </w:instrText>
      </w:r>
      <w:r w:rsidR="00CB36EE">
        <w:rPr>
          <w:rFonts w:ascii="Times New Roman" w:eastAsiaTheme="minorHAnsi" w:hAnsi="Times New Roman"/>
          <w:w w:val="108"/>
          <w:szCs w:val="24"/>
        </w:rPr>
      </w:r>
      <w:r w:rsidR="00CB36EE">
        <w:rPr>
          <w:rFonts w:ascii="Times New Roman" w:eastAsiaTheme="minorHAnsi" w:hAnsi="Times New Roman"/>
          <w:w w:val="108"/>
          <w:szCs w:val="24"/>
        </w:rPr>
        <w:fldChar w:fldCharType="end"/>
      </w:r>
      <w:r w:rsidRPr="0054558B">
        <w:rPr>
          <w:rFonts w:ascii="Times New Roman" w:eastAsiaTheme="minorHAnsi" w:hAnsi="Times New Roman"/>
          <w:w w:val="108"/>
          <w:szCs w:val="24"/>
        </w:rPr>
      </w:r>
      <w:r w:rsidRPr="0054558B">
        <w:rPr>
          <w:rFonts w:ascii="Times New Roman" w:eastAsiaTheme="minorHAnsi" w:hAnsi="Times New Roman"/>
          <w:w w:val="108"/>
          <w:szCs w:val="24"/>
        </w:rPr>
        <w:fldChar w:fldCharType="separate"/>
      </w:r>
      <w:r w:rsidR="00CB36EE">
        <w:rPr>
          <w:rFonts w:ascii="Times New Roman" w:eastAsiaTheme="minorHAnsi" w:hAnsi="Times New Roman"/>
          <w:noProof/>
          <w:w w:val="108"/>
          <w:szCs w:val="24"/>
        </w:rPr>
        <w:t>(</w:t>
      </w:r>
      <w:hyperlink w:anchor="_ENREF_24" w:tooltip="Massaro, 2019 #10" w:history="1">
        <w:r w:rsidR="00CB36EE">
          <w:rPr>
            <w:rFonts w:ascii="Times New Roman" w:eastAsiaTheme="minorHAnsi" w:hAnsi="Times New Roman"/>
            <w:noProof/>
            <w:w w:val="108"/>
            <w:szCs w:val="24"/>
          </w:rPr>
          <w:t>Massaro et al., 2019b</w:t>
        </w:r>
      </w:hyperlink>
      <w:r w:rsidR="00CB36EE">
        <w:rPr>
          <w:rFonts w:ascii="Times New Roman" w:eastAsiaTheme="minorHAnsi" w:hAnsi="Times New Roman"/>
          <w:noProof/>
          <w:w w:val="108"/>
          <w:szCs w:val="24"/>
        </w:rPr>
        <w:t xml:space="preserve">; </w:t>
      </w:r>
      <w:hyperlink w:anchor="_ENREF_30" w:tooltip="Massaro, 2020 #9" w:history="1">
        <w:r w:rsidR="00CB36EE">
          <w:rPr>
            <w:rFonts w:ascii="Times New Roman" w:eastAsiaTheme="minorHAnsi" w:hAnsi="Times New Roman"/>
            <w:noProof/>
            <w:w w:val="108"/>
            <w:szCs w:val="24"/>
          </w:rPr>
          <w:t>Massaro et al., 2020c</w:t>
        </w:r>
      </w:hyperlink>
      <w:r w:rsidR="00CB36EE">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Pr="0054558B">
        <w:rPr>
          <w:rFonts w:ascii="Times New Roman" w:eastAsiaTheme="minorHAnsi" w:hAnsi="Times New Roman"/>
          <w:w w:val="108"/>
          <w:szCs w:val="24"/>
        </w:rPr>
        <w:t xml:space="preserve"> and delivery systems</w:t>
      </w:r>
      <w:r w:rsidR="00E53004">
        <w:rPr>
          <w:rFonts w:ascii="Times New Roman" w:eastAsiaTheme="minorHAnsi" w:hAnsi="Times New Roman"/>
          <w:w w:val="108"/>
          <w:szCs w:val="24"/>
        </w:rPr>
        <w:t xml:space="preserve"> </w:t>
      </w:r>
      <w:r w:rsidR="00CB36EE">
        <w:rPr>
          <w:rFonts w:ascii="Times New Roman" w:eastAsiaTheme="minorHAnsi" w:hAnsi="Times New Roman"/>
          <w:w w:val="108"/>
          <w:szCs w:val="24"/>
        </w:rPr>
        <w:fldChar w:fldCharType="begin"/>
      </w:r>
      <w:r w:rsidR="00CB36EE">
        <w:rPr>
          <w:rFonts w:ascii="Times New Roman" w:eastAsiaTheme="minorHAnsi" w:hAnsi="Times New Roman"/>
          <w:w w:val="108"/>
          <w:szCs w:val="24"/>
        </w:rPr>
        <w:instrText xml:space="preserve"> ADDIN EN.CITE &lt;EndNote&gt;&lt;Cite&gt;&lt;Author&gt;Massaro&lt;/Author&gt;&lt;Year&gt;2016&lt;/Year&gt;&lt;RecNum&gt;76&lt;/RecNum&gt;&lt;DisplayText&gt;(Massaro et al., 2016a)&lt;/DisplayText&gt;&lt;record&gt;&lt;rec-number&gt;76&lt;/rec-number&gt;&lt;foreign-keys&gt;&lt;key app="EN" db-id="fx5zasx9spxxflew0ebxve2ze0dt292f90dd"&gt;76&lt;/key&gt;&lt;/foreign-keys&gt;&lt;ref-type name="Journal Article"&gt;17&lt;/ref-type&gt;&lt;contributors&gt;&lt;authors&gt;&lt;author&gt;Massaro, M.&lt;/author&gt;&lt;author&gt;Riela, S.&lt;/author&gt;&lt;author&gt;Baiamonte, C.&lt;/author&gt;&lt;author&gt;Blanco, J. L. J.&lt;/author&gt;&lt;author&gt;Giordano, C.&lt;/author&gt;&lt;author&gt;Lo Meo, P.&lt;/author&gt;&lt;author&gt;Milioto, S.&lt;/author&gt;&lt;author&gt;Noto, R.&lt;/author&gt;&lt;author&gt;Parisi, F.&lt;/author&gt;&lt;author&gt;Pizzolanti, G.&lt;/author&gt;&lt;author&gt;Lazzara, G.&lt;/author&gt;&lt;/authors&gt;&lt;/contributors&gt;&lt;titles&gt;&lt;title&gt;Dual drug-loaded halloysite hybrid-based glycocluster for sustained release of hydrophobic molecules&lt;/title&gt;&lt;secondary-title&gt;RSC Advances&lt;/secondary-title&gt;&lt;/titles&gt;&lt;periodical&gt;&lt;full-title&gt;RSC Advances&lt;/full-title&gt;&lt;/periodical&gt;&lt;pages&gt;87935-87944&lt;/pages&gt;&lt;volume&gt;6&lt;/volume&gt;&lt;number&gt;91&lt;/number&gt;&lt;dates&gt;&lt;year&gt;2016&lt;/year&gt;&lt;/dates&gt;&lt;work-type&gt;Article&lt;/work-type&gt;&lt;urls&gt;&lt;related-urls&gt;&lt;url&gt;https://www.scopus.com/inward/record.uri?eid=2-s2.0-84988362646&amp;amp;doi=10.1039%2fc6ra14657k&amp;amp;partnerID=40&amp;amp;md5=e5c6015706d979f5b0ac3927aba5fb17&lt;/url&gt;&lt;/related-urls&gt;&lt;/urls&gt;&lt;electronic-resource-num&gt;10.1039/c6ra14657k&lt;/electronic-resource-num&gt;&lt;remote-database-name&gt;Scopus&lt;/remote-database-name&gt;&lt;/record&gt;&lt;/Cite&gt;&lt;/EndNote&gt;</w:instrText>
      </w:r>
      <w:r w:rsidR="00CB36EE">
        <w:rPr>
          <w:rFonts w:ascii="Times New Roman" w:eastAsiaTheme="minorHAnsi" w:hAnsi="Times New Roman"/>
          <w:w w:val="108"/>
          <w:szCs w:val="24"/>
        </w:rPr>
        <w:fldChar w:fldCharType="separate"/>
      </w:r>
      <w:r w:rsidR="00CB36EE">
        <w:rPr>
          <w:rFonts w:ascii="Times New Roman" w:eastAsiaTheme="minorHAnsi" w:hAnsi="Times New Roman"/>
          <w:noProof/>
          <w:w w:val="108"/>
          <w:szCs w:val="24"/>
        </w:rPr>
        <w:t>(</w:t>
      </w:r>
      <w:hyperlink w:anchor="_ENREF_31" w:tooltip="Massaro, 2016 #76" w:history="1">
        <w:r w:rsidR="00CB36EE">
          <w:rPr>
            <w:rFonts w:ascii="Times New Roman" w:eastAsiaTheme="minorHAnsi" w:hAnsi="Times New Roman"/>
            <w:noProof/>
            <w:w w:val="108"/>
            <w:szCs w:val="24"/>
          </w:rPr>
          <w:t>Massaro et al., 2016a</w:t>
        </w:r>
      </w:hyperlink>
      <w:r w:rsidR="00CB36EE">
        <w:rPr>
          <w:rFonts w:ascii="Times New Roman" w:eastAsiaTheme="minorHAnsi" w:hAnsi="Times New Roman"/>
          <w:noProof/>
          <w:w w:val="108"/>
          <w:szCs w:val="24"/>
        </w:rPr>
        <w:t>)</w:t>
      </w:r>
      <w:r w:rsidR="00CB36EE">
        <w:rPr>
          <w:rFonts w:ascii="Times New Roman" w:eastAsiaTheme="minorHAnsi" w:hAnsi="Times New Roman"/>
          <w:w w:val="108"/>
          <w:szCs w:val="24"/>
        </w:rPr>
        <w:fldChar w:fldCharType="end"/>
      </w:r>
      <w:r w:rsidRPr="0054558B">
        <w:rPr>
          <w:rFonts w:ascii="Times New Roman" w:eastAsiaTheme="minorHAnsi" w:hAnsi="Times New Roman"/>
          <w:w w:val="108"/>
          <w:szCs w:val="24"/>
        </w:rPr>
        <w:t xml:space="preserve"> and so on</w:t>
      </w:r>
      <w:r w:rsidR="00E53004">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fldData xml:space="preserve">PEVuZE5vdGU+PENpdGU+PEF1dGhvcj5SaWVsYTwvQXV0aG9yPjxZZWFyPjIwMjE8L1llYXI+PFJl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</w:fldData>
        </w:fldChar>
      </w:r>
      <w:r w:rsidR="00CB36EE">
        <w:rPr>
          <w:rFonts w:ascii="Times New Roman" w:eastAsiaTheme="minorHAnsi" w:hAnsi="Times New Roman"/>
          <w:w w:val="108"/>
          <w:szCs w:val="24"/>
        </w:rPr>
        <w:instrText xml:space="preserve"> ADDIN EN.CITE </w:instrText>
      </w:r>
      <w:r w:rsidR="00CB36EE">
        <w:rPr>
          <w:rFonts w:ascii="Times New Roman" w:eastAsiaTheme="minorHAnsi" w:hAnsi="Times New Roman"/>
          <w:w w:val="108"/>
          <w:szCs w:val="24"/>
        </w:rPr>
        <w:fldChar w:fldCharType="begin">
          <w:fldData xml:space="preserve">PEVuZE5vdGU+PENpdGU+PEF1dGhvcj5SaWVsYTwvQXV0aG9yPjxZZWFyPjIwMjE8L1llYXI+PFJl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</w:fldData>
        </w:fldChar>
      </w:r>
      <w:r w:rsidR="00CB36EE">
        <w:rPr>
          <w:rFonts w:ascii="Times New Roman" w:eastAsiaTheme="minorHAnsi" w:hAnsi="Times New Roman"/>
          <w:w w:val="108"/>
          <w:szCs w:val="24"/>
        </w:rPr>
        <w:instrText xml:space="preserve"> ADDIN EN.CITE.DATA </w:instrText>
      </w:r>
      <w:r w:rsidR="00CB36EE">
        <w:rPr>
          <w:rFonts w:ascii="Times New Roman" w:eastAsiaTheme="minorHAnsi" w:hAnsi="Times New Roman"/>
          <w:w w:val="108"/>
          <w:szCs w:val="24"/>
        </w:rPr>
      </w:r>
      <w:r w:rsidR="00CB36EE">
        <w:rPr>
          <w:rFonts w:ascii="Times New Roman" w:eastAsiaTheme="minorHAnsi" w:hAnsi="Times New Roman"/>
          <w:w w:val="108"/>
          <w:szCs w:val="24"/>
        </w:rPr>
        <w:fldChar w:fldCharType="end"/>
      </w:r>
      <w:r w:rsidRPr="0054558B">
        <w:rPr>
          <w:rFonts w:ascii="Times New Roman" w:eastAsiaTheme="minorHAnsi" w:hAnsi="Times New Roman"/>
          <w:w w:val="108"/>
          <w:szCs w:val="24"/>
        </w:rPr>
      </w:r>
      <w:r w:rsidRPr="0054558B">
        <w:rPr>
          <w:rFonts w:ascii="Times New Roman" w:eastAsiaTheme="minorHAnsi" w:hAnsi="Times New Roman"/>
          <w:w w:val="108"/>
          <w:szCs w:val="24"/>
        </w:rPr>
        <w:fldChar w:fldCharType="separate"/>
      </w:r>
      <w:r w:rsidR="00CB36EE">
        <w:rPr>
          <w:rFonts w:ascii="Times New Roman" w:eastAsiaTheme="minorHAnsi" w:hAnsi="Times New Roman"/>
          <w:noProof/>
          <w:w w:val="108"/>
          <w:szCs w:val="24"/>
        </w:rPr>
        <w:t>(</w:t>
      </w:r>
      <w:hyperlink w:anchor="_ENREF_3" w:tooltip="Borrego-Sánchez, 2018 #42" w:history="1">
        <w:r w:rsidR="00CB36EE">
          <w:rPr>
            <w:rFonts w:ascii="Times New Roman" w:eastAsiaTheme="minorHAnsi" w:hAnsi="Times New Roman"/>
            <w:noProof/>
            <w:w w:val="108"/>
            <w:szCs w:val="24"/>
          </w:rPr>
          <w:t>Borrego-Sánchez et al., 2018</w:t>
        </w:r>
      </w:hyperlink>
      <w:r w:rsidR="00CB36EE">
        <w:rPr>
          <w:rFonts w:ascii="Times New Roman" w:eastAsiaTheme="minorHAnsi" w:hAnsi="Times New Roman"/>
          <w:noProof/>
          <w:w w:val="108"/>
          <w:szCs w:val="24"/>
        </w:rPr>
        <w:t xml:space="preserve">; </w:t>
      </w:r>
      <w:hyperlink w:anchor="_ENREF_35" w:tooltip="Riela, 2021 #41" w:history="1">
        <w:r w:rsidR="00CB36EE">
          <w:rPr>
            <w:rFonts w:ascii="Times New Roman" w:eastAsiaTheme="minorHAnsi" w:hAnsi="Times New Roman"/>
            <w:noProof/>
            <w:w w:val="108"/>
            <w:szCs w:val="24"/>
          </w:rPr>
          <w:t>Riela et al., 2021</w:t>
        </w:r>
      </w:hyperlink>
      <w:r w:rsidR="00CB36EE">
        <w:rPr>
          <w:rFonts w:ascii="Times New Roman" w:eastAsiaTheme="minorHAnsi" w:hAnsi="Times New Roman"/>
          <w:noProof/>
          <w:w w:val="108"/>
          <w:szCs w:val="24"/>
        </w:rPr>
        <w:t xml:space="preserve">; </w:t>
      </w:r>
      <w:hyperlink w:anchor="_ENREF_38" w:tooltip="Santos, 2019 #51" w:history="1">
        <w:r w:rsidR="00CB36EE">
          <w:rPr>
            <w:rFonts w:ascii="Times New Roman" w:eastAsiaTheme="minorHAnsi" w:hAnsi="Times New Roman"/>
            <w:noProof/>
            <w:w w:val="108"/>
            <w:szCs w:val="24"/>
          </w:rPr>
          <w:t>Santos et al., 2019</w:t>
        </w:r>
      </w:hyperlink>
      <w:r w:rsidR="00CB36EE">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E53004">
        <w:rPr>
          <w:rFonts w:ascii="Times New Roman" w:eastAsiaTheme="minorHAnsi" w:hAnsi="Times New Roman"/>
          <w:w w:val="108"/>
          <w:szCs w:val="24"/>
        </w:rPr>
        <w:t>.</w:t>
      </w:r>
      <w:r w:rsidRPr="0054558B">
        <w:rPr>
          <w:rFonts w:ascii="Times New Roman" w:eastAsiaTheme="minorHAnsi" w:hAnsi="Times New Roman"/>
          <w:w w:val="108"/>
          <w:szCs w:val="24"/>
        </w:rPr>
        <w:t xml:space="preserve"> Most importantly, </w:t>
      </w:r>
      <w:r w:rsidR="00981533">
        <w:rPr>
          <w:rFonts w:ascii="Times New Roman" w:eastAsiaTheme="minorHAnsi" w:hAnsi="Times New Roman"/>
          <w:w w:val="108"/>
          <w:szCs w:val="24"/>
        </w:rPr>
        <w:t>Hal</w:t>
      </w:r>
      <w:r w:rsidRPr="0054558B">
        <w:rPr>
          <w:rFonts w:ascii="Times New Roman" w:eastAsiaTheme="minorHAnsi" w:hAnsi="Times New Roman"/>
          <w:w w:val="108"/>
          <w:szCs w:val="24"/>
        </w:rPr>
        <w:t xml:space="preserve"> are able to penetrate the cellular membrane surrounding the cell </w:t>
      </w:r>
      <w:r w:rsidRPr="0054558B">
        <w:rPr>
          <w:rFonts w:ascii="Times New Roman" w:eastAsiaTheme="minorHAnsi" w:hAnsi="Times New Roman"/>
          <w:w w:val="108"/>
          <w:szCs w:val="24"/>
        </w:rPr>
        <w:lastRenderedPageBreak/>
        <w:t>nuclei</w:t>
      </w:r>
      <w:r w:rsidR="00E53004">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r>
      <w:r w:rsidR="00FA56B1">
        <w:rPr>
          <w:rFonts w:ascii="Times New Roman" w:eastAsiaTheme="minorHAnsi" w:hAnsi="Times New Roman"/>
          <w:w w:val="108"/>
          <w:szCs w:val="24"/>
        </w:rPr>
        <w:instrText xml:space="preserve"> ADDIN EN.CITE &lt;EndNote&gt;&lt;Cite&gt;&lt;Author&gt;Lvov&lt;/Author&gt;&lt;Year&gt;2014&lt;/Year&gt;&lt;RecNum&gt;12&lt;/RecNum&gt;&lt;DisplayText&gt;(Lvov et al., 2014)&lt;/DisplayText&gt;&lt;record&gt;&lt;rec-number&gt;12&lt;/rec-number&gt;&lt;foreign-keys&gt;&lt;key app="EN" db-id="fx5zasx9spxxflew0ebxve2ze0dt292f90dd"&gt;12&lt;/key&gt;&lt;/foreign-keys&gt;&lt;ref-type name="Journal Article"&gt;17&lt;/ref-type&gt;&lt;contributors&gt;&lt;authors&gt;&lt;author&gt;Lvov, Yuri&lt;/author&gt;&lt;author&gt;Aerov, Artem&lt;/author&gt;&lt;author&gt;Fakhrullin, Rawil&lt;/author&gt;&lt;/authors&gt;&lt;/contributors&gt;&lt;titles&gt;&lt;title&gt;Clay nanotube encapsulation for functional biocomposites&lt;/title&gt;&lt;secondary-title&gt;Advances in Colloid and Interface Science&lt;/secondary-title&gt;&lt;/titles&gt;&lt;periodical&gt;&lt;full-title&gt;Advances in Colloid and Interface Science&lt;/full-title&gt;&lt;abbr-1&gt;Adv. Colloid Interface Sci.&lt;/abbr-1&gt;&lt;abbr-2&gt;Adv Colloid Interface Sci&lt;/abbr-2&gt;&lt;/periodical&gt;&lt;pages&gt;189-198&lt;/pages&gt;&lt;volume&gt;207&lt;/volume&gt;&lt;keywords&gt;&lt;keyword&gt;Halloysite clay nanotubes&lt;/keyword&gt;&lt;keyword&gt;Nanosafety&lt;/keyword&gt;&lt;keyword&gt;Sustained release&lt;/keyword&gt;&lt;keyword&gt;Drugs&lt;/keyword&gt;&lt;keyword&gt;Enzymes&lt;/keyword&gt;&lt;keyword&gt;Microbial shells&lt;/keyword&gt;&lt;/keywords&gt;&lt;dates&gt;&lt;year&gt;2014&lt;/year&gt;&lt;pub-dates&gt;&lt;date&gt;2014/05/01/&lt;/date&gt;&lt;/pub-dates&gt;&lt;/dates&gt;&lt;isbn&gt;0001-8686&lt;/isbn&gt;&lt;urls&gt;&lt;related-urls&gt;&lt;url&gt;http://www.sciencedirect.com/science/article/pii/S0001868613001218&lt;/url&gt;&lt;/related-urls&gt;&lt;/urls&gt;&lt;electronic-resource-num&gt;https://doi.org/10.1016/j.cis.2013.10.006&lt;/electronic-resource-num&gt;&lt;/record&gt;&lt;/Cite&gt;&lt;/EndNote&gt;</w:instrText>
      </w:r>
      <w:r w:rsidRPr="0054558B">
        <w:rPr>
          <w:rFonts w:ascii="Times New Roman" w:eastAsiaTheme="minorHAnsi" w:hAnsi="Times New Roman"/>
          <w:w w:val="108"/>
          <w:szCs w:val="24"/>
        </w:rPr>
        <w:fldChar w:fldCharType="separate"/>
      </w:r>
      <w:r w:rsidR="00FA56B1">
        <w:rPr>
          <w:rFonts w:ascii="Times New Roman" w:eastAsiaTheme="minorHAnsi" w:hAnsi="Times New Roman"/>
          <w:noProof/>
          <w:w w:val="108"/>
          <w:szCs w:val="24"/>
        </w:rPr>
        <w:t>(</w:t>
      </w:r>
      <w:hyperlink w:anchor="_ENREF_22" w:tooltip="Lvov, 2014 #12" w:history="1">
        <w:r w:rsidR="00CB36EE">
          <w:rPr>
            <w:rFonts w:ascii="Times New Roman" w:eastAsiaTheme="minorHAnsi" w:hAnsi="Times New Roman"/>
            <w:noProof/>
            <w:w w:val="108"/>
            <w:szCs w:val="24"/>
          </w:rPr>
          <w:t>Lvov et al., 2014</w:t>
        </w:r>
      </w:hyperlink>
      <w:r w:rsidR="00FA56B1">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E53004">
        <w:rPr>
          <w:rFonts w:ascii="Times New Roman" w:eastAsiaTheme="minorHAnsi" w:hAnsi="Times New Roman"/>
          <w:w w:val="108"/>
          <w:szCs w:val="24"/>
        </w:rPr>
        <w:t>.</w:t>
      </w:r>
      <w:r w:rsidRPr="0054558B">
        <w:rPr>
          <w:rFonts w:ascii="Times New Roman" w:eastAsiaTheme="minorHAnsi" w:hAnsi="Times New Roman"/>
          <w:w w:val="108"/>
          <w:szCs w:val="24"/>
        </w:rPr>
        <w:t xml:space="preserve"> In addition, it has been proved that the modification of the tubes surfaces makes hybrid nanomaterials that penetrate the nucleus membrane, as well</w:t>
      </w:r>
      <w:r w:rsidR="00E53004">
        <w:rPr>
          <w:rFonts w:ascii="Times New Roman" w:eastAsiaTheme="minorHAnsi" w:hAnsi="Times New Roman"/>
          <w:w w:val="108"/>
          <w:szCs w:val="24"/>
        </w:rPr>
        <w:t xml:space="preserve"> </w:t>
      </w:r>
      <w:r w:rsidRPr="0054558B">
        <w:rPr>
          <w:rFonts w:ascii="Times New Roman" w:eastAsiaTheme="minorHAnsi" w:hAnsi="Times New Roman"/>
          <w:w w:val="108"/>
          <w:szCs w:val="24"/>
        </w:rPr>
        <w:fldChar w:fldCharType="begin"/>
      </w:r>
      <w:r w:rsidR="00CB36EE">
        <w:rPr>
          <w:rFonts w:ascii="Times New Roman" w:eastAsiaTheme="minorHAnsi" w:hAnsi="Times New Roman"/>
          <w:w w:val="108"/>
          <w:szCs w:val="24"/>
        </w:rPr>
        <w:instrText xml:space="preserve"> ADDIN EN.CITE &lt;EndNote&gt;&lt;Cite&gt;&lt;Author&gt;Massaro&lt;/Author&gt;&lt;Year&gt;2019&lt;/Year&gt;&lt;RecNum&gt;11&lt;/RecNum&gt;&lt;DisplayText&gt;(Massaro et al., 2019a)&lt;/DisplayText&gt;&lt;record&gt;&lt;rec-number&gt;11&lt;/rec-number&gt;&lt;foreign-keys&gt;&lt;key app="EN" db-id="fx5zasx9spxxflew0ebxve2ze0dt292f90dd"&gt;11&lt;/key&gt;&lt;/foreign-keys&gt;&lt;ref-type name="Journal Article"&gt;17&lt;/ref-type&gt;&lt;contributors&gt;&lt;authors&gt;&lt;author&gt;Massaro, Marina&lt;/author&gt;&lt;author&gt;Barone, Giampaolo&lt;/author&gt;&lt;author&gt;Biddeci, Giuseppa&lt;/author&gt;&lt;author&gt;Cavallaro, Giuseppe&lt;/author&gt;&lt;author&gt;Di Blasi, Francesco&lt;/author&gt;&lt;author&gt;Lazzara, Giuseppe&lt;/author&gt;&lt;author&gt;Nicotra, Giuseppe&lt;/author&gt;&lt;author&gt;Spinella, Corrado&lt;/author&gt;&lt;author&gt;Spinelli, Gaetano&lt;/author&gt;&lt;author&gt;Riela, Serena&lt;/author&gt;&lt;/authors&gt;&lt;/contributors&gt;&lt;titles&gt;&lt;title&gt;Halloysite nanotubes-carbon dots hybrids multifunctional nanocarrier with positive cell target ability as a potential non-viral vector for oral gene therapy&lt;/title&gt;&lt;secondary-title&gt;Journal of Colloid and Interface Science&lt;/secondary-title&gt;&lt;/titles&gt;&lt;periodical&gt;&lt;full-title&gt;Journal of Colloid and Interface Science&lt;/full-title&gt;&lt;abbr-1&gt;J. Colloid Interface Sci.&lt;/abbr-1&gt;&lt;abbr-2&gt;J Colloid Interface Sci&lt;/abbr-2&gt;&lt;/periodical&gt;&lt;pages&gt;236-246&lt;/pages&gt;&lt;volume&gt;552&lt;/volume&gt;&lt;keywords&gt;&lt;keyword&gt;Halloysite nanotubes&lt;/keyword&gt;&lt;keyword&gt;Carbon dots&lt;/keyword&gt;&lt;keyword&gt;DNA interaction&lt;/keyword&gt;&lt;keyword&gt;Cellular imaging&lt;/keyword&gt;&lt;/keywords&gt;&lt;dates&gt;&lt;year&gt;2019&lt;/year&gt;&lt;pub-dates&gt;&lt;date&gt;2019/09/15/&lt;/date&gt;&lt;/pub-dates&gt;&lt;/dates&gt;&lt;isbn&gt;0021-9797&lt;/isbn&gt;&lt;urls&gt;&lt;related-urls&gt;&lt;url&gt;http://www.sciencedirect.com/science/article/pii/S0021979719306149&lt;/url&gt;&lt;/related-urls&gt;&lt;/urls&gt;&lt;electronic-resource-num&gt;https://doi.org/10.1016/j.jcis.2019.05.062&lt;/electronic-resource-num&gt;&lt;/record&gt;&lt;/Cite&gt;&lt;/EndNote&gt;</w:instrText>
      </w:r>
      <w:r w:rsidRPr="0054558B">
        <w:rPr>
          <w:rFonts w:ascii="Times New Roman" w:eastAsiaTheme="minorHAnsi" w:hAnsi="Times New Roman"/>
          <w:w w:val="108"/>
          <w:szCs w:val="24"/>
        </w:rPr>
        <w:fldChar w:fldCharType="separate"/>
      </w:r>
      <w:r w:rsidR="00CB36EE">
        <w:rPr>
          <w:rFonts w:ascii="Times New Roman" w:eastAsiaTheme="minorHAnsi" w:hAnsi="Times New Roman"/>
          <w:noProof/>
          <w:w w:val="108"/>
          <w:szCs w:val="24"/>
        </w:rPr>
        <w:t>(</w:t>
      </w:r>
      <w:hyperlink w:anchor="_ENREF_23" w:tooltip="Massaro, 2019 #11" w:history="1">
        <w:r w:rsidR="00CB36EE">
          <w:rPr>
            <w:rFonts w:ascii="Times New Roman" w:eastAsiaTheme="minorHAnsi" w:hAnsi="Times New Roman"/>
            <w:noProof/>
            <w:w w:val="108"/>
            <w:szCs w:val="24"/>
          </w:rPr>
          <w:t>Massaro et al., 2019a</w:t>
        </w:r>
      </w:hyperlink>
      <w:r w:rsidR="00CB36EE">
        <w:rPr>
          <w:rFonts w:ascii="Times New Roman" w:eastAsiaTheme="minorHAnsi" w:hAnsi="Times New Roman"/>
          <w:noProof/>
          <w:w w:val="108"/>
          <w:szCs w:val="24"/>
        </w:rPr>
        <w:t>)</w:t>
      </w:r>
      <w:r w:rsidRPr="0054558B">
        <w:rPr>
          <w:rFonts w:ascii="Times New Roman" w:eastAsiaTheme="minorHAnsi" w:hAnsi="Times New Roman"/>
          <w:w w:val="108"/>
          <w:szCs w:val="24"/>
        </w:rPr>
        <w:fldChar w:fldCharType="end"/>
      </w:r>
      <w:r w:rsidR="00E53004">
        <w:rPr>
          <w:rFonts w:ascii="Times New Roman" w:eastAsiaTheme="minorHAnsi" w:hAnsi="Times New Roman"/>
          <w:w w:val="108"/>
          <w:szCs w:val="24"/>
        </w:rPr>
        <w:t>.</w:t>
      </w:r>
    </w:p>
    <w:p w14:paraId="35BE0506" w14:textId="2A1669B8" w:rsidR="0054558B" w:rsidRPr="0054558B" w:rsidRDefault="0054558B" w:rsidP="0054558B">
      <w:pPr>
        <w:pStyle w:val="FACorrespondingAuthorFootnote"/>
        <w:spacing w:after="0"/>
        <w:rPr>
          <w:rFonts w:ascii="Times New Roman" w:eastAsiaTheme="minorHAnsi" w:hAnsi="Times New Roman"/>
          <w:w w:val="108"/>
          <w:szCs w:val="24"/>
          <w:lang w:val="en-GB"/>
        </w:rPr>
      </w:pPr>
      <w:r w:rsidRPr="0054558B">
        <w:rPr>
          <w:rFonts w:ascii="Times New Roman" w:eastAsiaTheme="minorHAnsi" w:hAnsi="Times New Roman"/>
          <w:w w:val="108"/>
          <w:szCs w:val="24"/>
        </w:rPr>
        <w:t xml:space="preserve">Herein, we report the development of ciprofloxacin carrier systems based on </w:t>
      </w:r>
      <w:proofErr w:type="spellStart"/>
      <w:r w:rsidR="00E53004">
        <w:rPr>
          <w:rFonts w:ascii="Times New Roman" w:eastAsiaTheme="minorHAnsi" w:hAnsi="Times New Roman"/>
          <w:w w:val="108"/>
          <w:szCs w:val="24"/>
        </w:rPr>
        <w:t>Ht</w:t>
      </w:r>
      <w:proofErr w:type="spellEnd"/>
      <w:r w:rsidRPr="0054558B">
        <w:rPr>
          <w:rFonts w:ascii="Times New Roman" w:eastAsiaTheme="minorHAnsi" w:hAnsi="Times New Roman"/>
          <w:w w:val="108"/>
          <w:szCs w:val="24"/>
        </w:rPr>
        <w:t>/</w:t>
      </w:r>
      <w:r w:rsidR="00981533">
        <w:rPr>
          <w:rFonts w:ascii="Times New Roman" w:eastAsiaTheme="minorHAnsi" w:hAnsi="Times New Roman"/>
          <w:w w:val="108"/>
          <w:szCs w:val="24"/>
        </w:rPr>
        <w:t>Hal</w:t>
      </w:r>
      <w:r w:rsidRPr="0054558B">
        <w:rPr>
          <w:rFonts w:ascii="Times New Roman" w:eastAsiaTheme="minorHAnsi" w:hAnsi="Times New Roman"/>
          <w:w w:val="108"/>
          <w:szCs w:val="24"/>
        </w:rPr>
        <w:t xml:space="preserve"> hybrid hydrogels for potential wound healing applications. Firstly, we studied the ciprofloxacin loading both supramolecular and covalently onto </w:t>
      </w:r>
      <w:r w:rsidR="00981533">
        <w:rPr>
          <w:rFonts w:ascii="Times New Roman" w:eastAsiaTheme="minorHAnsi" w:hAnsi="Times New Roman"/>
          <w:w w:val="108"/>
          <w:szCs w:val="24"/>
        </w:rPr>
        <w:t>Hal</w:t>
      </w:r>
      <w:r w:rsidRPr="0054558B">
        <w:rPr>
          <w:rFonts w:ascii="Times New Roman" w:eastAsiaTheme="minorHAnsi" w:hAnsi="Times New Roman"/>
          <w:w w:val="108"/>
          <w:szCs w:val="24"/>
        </w:rPr>
        <w:t xml:space="preserve">. The fillers obtained were thoroughly characterized both from an experimental point of view and at molecular level by means of quantum mechanics calculations along with empirical interatomic potentials. Then, we explored the possibility of obtaining </w:t>
      </w:r>
      <w:proofErr w:type="spellStart"/>
      <w:r w:rsidR="00981533">
        <w:rPr>
          <w:rFonts w:ascii="Times New Roman" w:eastAsiaTheme="minorHAnsi" w:hAnsi="Times New Roman"/>
          <w:w w:val="108"/>
          <w:szCs w:val="24"/>
        </w:rPr>
        <w:t>H</w:t>
      </w:r>
      <w:r w:rsidR="00E53004">
        <w:rPr>
          <w:rFonts w:ascii="Times New Roman" w:eastAsiaTheme="minorHAnsi" w:hAnsi="Times New Roman"/>
          <w:w w:val="108"/>
          <w:szCs w:val="24"/>
        </w:rPr>
        <w:t>t</w:t>
      </w:r>
      <w:proofErr w:type="spellEnd"/>
      <w:r w:rsidRPr="0054558B">
        <w:rPr>
          <w:rFonts w:ascii="Times New Roman" w:eastAsiaTheme="minorHAnsi" w:hAnsi="Times New Roman"/>
          <w:w w:val="108"/>
          <w:szCs w:val="24"/>
        </w:rPr>
        <w:t xml:space="preserve"> hydrogels in the presence of modified </w:t>
      </w:r>
      <w:r w:rsidR="00981533">
        <w:rPr>
          <w:rFonts w:ascii="Times New Roman" w:eastAsiaTheme="minorHAnsi" w:hAnsi="Times New Roman"/>
          <w:w w:val="108"/>
          <w:szCs w:val="24"/>
        </w:rPr>
        <w:t>Hal</w:t>
      </w:r>
      <w:r w:rsidRPr="0054558B">
        <w:rPr>
          <w:rFonts w:ascii="Times New Roman" w:eastAsiaTheme="minorHAnsi" w:hAnsi="Times New Roman"/>
          <w:w w:val="108"/>
          <w:szCs w:val="24"/>
        </w:rPr>
        <w:t xml:space="preserve"> filler loaded with ciprofloxacin. The mechanical properties of the hydrogels obtained were examined by rheology measurements.</w:t>
      </w:r>
      <w:r w:rsidR="00E53004">
        <w:rPr>
          <w:rFonts w:ascii="Times New Roman" w:eastAsiaTheme="minorHAnsi" w:hAnsi="Times New Roman"/>
          <w:w w:val="108"/>
          <w:szCs w:val="24"/>
        </w:rPr>
        <w:t xml:space="preserve"> </w:t>
      </w:r>
      <w:r w:rsidRPr="00E53004">
        <w:rPr>
          <w:rFonts w:ascii="Times New Roman" w:eastAsiaTheme="minorHAnsi" w:hAnsi="Times New Roman"/>
          <w:iCs/>
          <w:w w:val="108"/>
          <w:szCs w:val="24"/>
          <w:lang w:val="en-GB"/>
        </w:rPr>
        <w:t>The</w:t>
      </w:r>
      <w:r w:rsidRPr="0054558B">
        <w:rPr>
          <w:rFonts w:ascii="Times New Roman" w:eastAsiaTheme="minorHAnsi" w:hAnsi="Times New Roman"/>
          <w:i/>
          <w:iCs/>
          <w:w w:val="108"/>
          <w:szCs w:val="24"/>
          <w:lang w:val="en-GB"/>
        </w:rPr>
        <w:t xml:space="preserve"> in vitro </w:t>
      </w:r>
      <w:r w:rsidRPr="0054558B">
        <w:rPr>
          <w:rFonts w:ascii="Times New Roman" w:eastAsiaTheme="minorHAnsi" w:hAnsi="Times New Roman"/>
          <w:w w:val="108"/>
          <w:szCs w:val="24"/>
          <w:lang w:val="en-GB"/>
        </w:rPr>
        <w:t>kinetic release from both the fillers and from the hybrid hydrogels was studied both at skin’s pH (5.4) and under neutral conditions (pH 7.4); in addition, the factors controlling the ciprofloxacin release process were determined and discussed.</w:t>
      </w:r>
      <w:r w:rsidRPr="0054558B">
        <w:rPr>
          <w:rFonts w:ascii="Times New Roman" w:eastAsiaTheme="minorHAnsi" w:hAnsi="Times New Roman"/>
          <w:w w:val="108"/>
          <w:szCs w:val="24"/>
        </w:rPr>
        <w:t xml:space="preserve"> Finally, the biocompatibility of the halloysite systems was also evaluated by means of cytotoxic assays and laser scanning confocal microscopy on normal human dermal fibroblasts.</w:t>
      </w:r>
    </w:p>
    <w:bookmarkEnd w:id="3"/>
    <w:p w14:paraId="2A4596D9" w14:textId="30B74701" w:rsidR="0054558B" w:rsidRDefault="0054558B" w:rsidP="0054558B">
      <w:pPr>
        <w:pStyle w:val="TAMainText"/>
        <w:ind w:firstLine="0"/>
        <w:rPr>
          <w:rFonts w:ascii="Times New Roman" w:hAnsi="Times New Roman"/>
        </w:rPr>
      </w:pPr>
      <w:r>
        <w:rPr>
          <w:b/>
          <w:bCs/>
        </w:rPr>
        <w:t xml:space="preserve">2. </w:t>
      </w:r>
      <w:r w:rsidR="00A87976" w:rsidRPr="008B65F3">
        <w:rPr>
          <w:b/>
          <w:bCs/>
        </w:rPr>
        <w:t>MATERIALS AND METHODS</w:t>
      </w:r>
      <w:r w:rsidR="00486ACC" w:rsidRPr="008B65F3">
        <w:rPr>
          <w:b/>
          <w:bCs/>
        </w:rPr>
        <w:t>.</w:t>
      </w:r>
      <w:r w:rsidR="00486ACC" w:rsidRPr="00486ACC">
        <w:rPr>
          <w:rFonts w:ascii="Times New Roman" w:hAnsi="Times New Roman"/>
        </w:rPr>
        <w:t xml:space="preserve"> </w:t>
      </w:r>
    </w:p>
    <w:p w14:paraId="178E1044" w14:textId="7C8E674B" w:rsidR="0054558B" w:rsidRPr="0054558B" w:rsidRDefault="0054558B" w:rsidP="0054558B">
      <w:pPr>
        <w:pStyle w:val="TAMainText"/>
        <w:ind w:firstLine="0"/>
        <w:rPr>
          <w:rFonts w:ascii="Times New Roman" w:hAnsi="Times New Roman"/>
        </w:rPr>
      </w:pPr>
      <w:r w:rsidRPr="0054558B">
        <w:rPr>
          <w:rFonts w:ascii="Times New Roman" w:hAnsi="Times New Roman"/>
        </w:rPr>
        <w:t>All chemicals were obtained from Sigma-Aldrich and used as received.</w:t>
      </w:r>
      <w:r w:rsidR="00E53004">
        <w:rPr>
          <w:rFonts w:ascii="Times New Roman" w:hAnsi="Times New Roman"/>
        </w:rPr>
        <w:t xml:space="preserve"> </w:t>
      </w:r>
      <w:r w:rsidR="00981533">
        <w:rPr>
          <w:rFonts w:ascii="Times New Roman" w:hAnsi="Times New Roman"/>
        </w:rPr>
        <w:t>Hal</w:t>
      </w:r>
      <w:r w:rsidRPr="0054558B">
        <w:rPr>
          <w:rFonts w:ascii="Times New Roman" w:hAnsi="Times New Roman"/>
        </w:rPr>
        <w:t>–NH</w:t>
      </w:r>
      <w:r w:rsidRPr="0054558B">
        <w:rPr>
          <w:rFonts w:ascii="Times New Roman" w:hAnsi="Times New Roman"/>
          <w:vertAlign w:val="subscript"/>
        </w:rPr>
        <w:t>2</w:t>
      </w:r>
      <w:r w:rsidRPr="0054558B">
        <w:rPr>
          <w:rFonts w:ascii="Times New Roman" w:hAnsi="Times New Roman"/>
        </w:rPr>
        <w:t xml:space="preserve"> was prepared as reported elsewhere.</w:t>
      </w:r>
      <w:r w:rsidRPr="0054558B">
        <w:rPr>
          <w:rFonts w:ascii="Times New Roman" w:hAnsi="Times New Roman"/>
          <w:lang w:val="en-GB"/>
        </w:rPr>
        <w:fldChar w:fldCharType="begin"/>
      </w:r>
      <w:r w:rsidR="00FA56B1">
        <w:rPr>
          <w:rFonts w:ascii="Times New Roman" w:hAnsi="Times New Roman"/>
          <w:lang w:val="en-GB"/>
        </w:rPr>
        <w:instrText xml:space="preserve"> ADDIN EN.CITE &lt;EndNote&gt;&lt;Cite&gt;&lt;Author&gt;Massaro&lt;/Author&gt;&lt;Year&gt;2018&lt;/Year&gt;&lt;RecNum&gt;7&lt;/RecNum&gt;&lt;DisplayText&gt;(Massaro et al., 2018b)&lt;/DisplayText&gt;&lt;record&gt;&lt;rec-number&gt;7&lt;/rec-number&gt;&lt;foreign-keys&gt;&lt;key app="EN" db-id="fx5zasx9spxxflew0ebxve2ze0dt292f90dd"&gt;7&lt;/key&gt;&lt;/foreign-keys&gt;&lt;ref-type name="Journal Article"&gt;17&lt;/ref-type&gt;&lt;contributors&gt;&lt;authors&gt;&lt;author&gt;Massaro, M.&lt;/author&gt;&lt;author&gt;Colletti, C. G.&lt;/author&gt;&lt;author&gt;Guernelli, S.&lt;/author&gt;&lt;author&gt;Lazzara, G.&lt;/author&gt;&lt;author&gt;Liu, M.&lt;/author&gt;&lt;author&gt;Nicotra, G.&lt;/author&gt;&lt;author&gt;Noto, R.&lt;/author&gt;&lt;author&gt;Parisi, F.&lt;/author&gt;&lt;author&gt;Pibiri, I.&lt;/author&gt;&lt;author&gt;Spinella, C.&lt;/author&gt;&lt;author&gt;Riela, S.&lt;/author&gt;&lt;/authors&gt;&lt;/contributors&gt;&lt;titles&gt;&lt;title&gt;Photoluminescent hybrid nanomaterials from modified halloysite nanotubes&lt;/title&gt;&lt;secondary-title&gt;Journal of Materials Chemistry C&lt;/secondary-title&gt;&lt;/titles&gt;&lt;periodical&gt;&lt;full-title&gt;Journal of Materials Chemistry C&lt;/full-title&gt;&lt;abbr-1&gt;J. Mater. Chem. C&lt;/abbr-1&gt;&lt;/periodical&gt;&lt;pages&gt;7377-7384&lt;/pages&gt;&lt;volume&gt;6&lt;/volume&gt;&lt;number&gt;27&lt;/number&gt;&lt;dates&gt;&lt;year&gt;2018&lt;/year&gt;&lt;/dates&gt;&lt;work-type&gt;Article&lt;/work-type&gt;&lt;urls&gt;&lt;related-urls&gt;&lt;url&gt;https://www.scopus.com/inward/record.uri?eid=2-s2.0-85049869264&amp;amp;doi=10.1039%2fc8tc01424h&amp;amp;partnerID=40&amp;amp;md5=1180fdf280949c6e5ce8e69eebd8ea29&lt;/url&gt;&lt;/related-urls&gt;&lt;/urls&gt;&lt;electronic-resource-num&gt;10.1039/c8tc01424h&lt;/electronic-resource-num&gt;&lt;remote-database-name&gt;Scopus&lt;/remote-database-name&gt;&lt;/record&gt;&lt;/Cite&gt;&lt;/EndNote&gt;</w:instrText>
      </w:r>
      <w:r w:rsidRPr="0054558B">
        <w:rPr>
          <w:rFonts w:ascii="Times New Roman" w:hAnsi="Times New Roman"/>
          <w:lang w:val="en-GB"/>
        </w:rPr>
        <w:fldChar w:fldCharType="separate"/>
      </w:r>
      <w:r w:rsidR="00FA56B1">
        <w:rPr>
          <w:rFonts w:ascii="Times New Roman" w:hAnsi="Times New Roman"/>
          <w:noProof/>
          <w:lang w:val="en-GB"/>
        </w:rPr>
        <w:t>(</w:t>
      </w:r>
      <w:hyperlink w:anchor="_ENREF_27" w:tooltip="Massaro, 2018 #7" w:history="1">
        <w:r w:rsidR="00CB36EE">
          <w:rPr>
            <w:rFonts w:ascii="Times New Roman" w:hAnsi="Times New Roman"/>
            <w:noProof/>
            <w:lang w:val="en-GB"/>
          </w:rPr>
          <w:t>Massaro et al., 2018b</w:t>
        </w:r>
      </w:hyperlink>
      <w:r w:rsidR="00FA56B1">
        <w:rPr>
          <w:rFonts w:ascii="Times New Roman" w:hAnsi="Times New Roman"/>
          <w:noProof/>
          <w:lang w:val="en-GB"/>
        </w:rPr>
        <w:t>)</w:t>
      </w:r>
      <w:r w:rsidRPr="0054558B">
        <w:rPr>
          <w:rFonts w:ascii="Times New Roman" w:hAnsi="Times New Roman"/>
        </w:rPr>
        <w:fldChar w:fldCharType="end"/>
      </w:r>
      <w:r w:rsidRPr="0054558B">
        <w:rPr>
          <w:rFonts w:ascii="Times New Roman" w:hAnsi="Times New Roman"/>
        </w:rPr>
        <w:t xml:space="preserve"> </w:t>
      </w:r>
      <w:r w:rsidR="00E53004">
        <w:rPr>
          <w:rFonts w:ascii="Times New Roman" w:hAnsi="Times New Roman"/>
        </w:rPr>
        <w:t>F</w:t>
      </w:r>
      <w:r w:rsidRPr="0054558B">
        <w:rPr>
          <w:rFonts w:ascii="Times New Roman" w:hAnsi="Times New Roman"/>
        </w:rPr>
        <w:t>T-IR spectra (KBr) were acquired with an Agilent Technologies Cary 630 FT-IR spectrometer. The morphology of the nanomaterials was studied using an ESEM FEI QUANTA 200F microscope with EDX probe. The measurement was carried out in high-vacuum mode (&lt;6 × 10</w:t>
      </w:r>
      <w:r w:rsidRPr="0054558B">
        <w:rPr>
          <w:rFonts w:ascii="Times New Roman" w:hAnsi="Times New Roman"/>
          <w:vertAlign w:val="superscript"/>
        </w:rPr>
        <w:t>-4</w:t>
      </w:r>
      <w:r w:rsidRPr="0054558B">
        <w:rPr>
          <w:rFonts w:ascii="Times New Roman" w:hAnsi="Times New Roman"/>
        </w:rPr>
        <w:t xml:space="preserve"> Pa). Before each experiment, the sample was coated with gold in argon (60 s) by means of an Edwards Sputter Coater S150A to avoid charging under an </w:t>
      </w:r>
      <w:r w:rsidRPr="0054558B">
        <w:rPr>
          <w:rFonts w:ascii="Times New Roman" w:hAnsi="Times New Roman"/>
        </w:rPr>
        <w:lastRenderedPageBreak/>
        <w:t>electron beam.</w:t>
      </w:r>
      <w:r w:rsidR="00E53004">
        <w:rPr>
          <w:rFonts w:ascii="Times New Roman" w:hAnsi="Times New Roman"/>
        </w:rPr>
        <w:t xml:space="preserve"> </w:t>
      </w:r>
      <w:r w:rsidRPr="0054558B">
        <w:rPr>
          <w:rFonts w:ascii="Times New Roman" w:hAnsi="Times New Roman"/>
        </w:rPr>
        <w:t>Differential scanning calorimetry (DSC) analyses were performed (Mettler Toledo, Columbus, OH, USA) using aluminum crucibles, a 30–400 °C temperature range, at a heating rate of 10 °C/min. All the analyses were performed in atmospheric air.</w:t>
      </w:r>
      <w:r w:rsidR="00E53004">
        <w:rPr>
          <w:rFonts w:ascii="Times New Roman" w:hAnsi="Times New Roman"/>
        </w:rPr>
        <w:t xml:space="preserve"> </w:t>
      </w:r>
      <w:r w:rsidRPr="0054558B">
        <w:rPr>
          <w:rFonts w:ascii="Times New Roman" w:hAnsi="Times New Roman"/>
        </w:rPr>
        <w:t>X-ray powder diffraction (XRPD) analysis was carried out using a diffractometer (</w:t>
      </w:r>
      <w:proofErr w:type="spellStart"/>
      <w:r w:rsidRPr="0054558B">
        <w:rPr>
          <w:rFonts w:ascii="Times New Roman" w:hAnsi="Times New Roman"/>
        </w:rPr>
        <w:t>X’Pert</w:t>
      </w:r>
      <w:proofErr w:type="spellEnd"/>
      <w:r w:rsidRPr="0054558B">
        <w:rPr>
          <w:rFonts w:ascii="Times New Roman" w:hAnsi="Times New Roman"/>
        </w:rPr>
        <w:t xml:space="preserve"> Pro model, </w:t>
      </w:r>
      <w:proofErr w:type="spellStart"/>
      <w:r w:rsidRPr="0054558B">
        <w:rPr>
          <w:rFonts w:ascii="Times New Roman" w:hAnsi="Times New Roman"/>
        </w:rPr>
        <w:t>Malven</w:t>
      </w:r>
      <w:proofErr w:type="spellEnd"/>
      <w:r w:rsidRPr="0054558B">
        <w:rPr>
          <w:rFonts w:ascii="Times New Roman" w:hAnsi="Times New Roman"/>
        </w:rPr>
        <w:t xml:space="preserve"> </w:t>
      </w:r>
      <w:proofErr w:type="spellStart"/>
      <w:r w:rsidRPr="0054558B">
        <w:rPr>
          <w:rFonts w:ascii="Times New Roman" w:hAnsi="Times New Roman"/>
        </w:rPr>
        <w:t>Panalytical</w:t>
      </w:r>
      <w:proofErr w:type="spellEnd"/>
      <w:r w:rsidRPr="0054558B">
        <w:rPr>
          <w:rFonts w:ascii="Times New Roman" w:hAnsi="Times New Roman"/>
        </w:rPr>
        <w:t>) equipped with a solid-state detector (</w:t>
      </w:r>
      <w:proofErr w:type="spellStart"/>
      <w:r w:rsidRPr="0054558B">
        <w:rPr>
          <w:rFonts w:ascii="Times New Roman" w:hAnsi="Times New Roman"/>
        </w:rPr>
        <w:t>X’Celerator</w:t>
      </w:r>
      <w:proofErr w:type="spellEnd"/>
      <w:r w:rsidRPr="0054558B">
        <w:rPr>
          <w:rFonts w:ascii="Times New Roman" w:hAnsi="Times New Roman"/>
        </w:rPr>
        <w:t xml:space="preserve">) and a spinning sample holder. The diffractogram patterns were recorded using random oriented mounts with </w:t>
      </w:r>
      <w:proofErr w:type="spellStart"/>
      <w:r w:rsidRPr="0054558B">
        <w:rPr>
          <w:rFonts w:ascii="Times New Roman" w:hAnsi="Times New Roman"/>
        </w:rPr>
        <w:t>CuK</w:t>
      </w:r>
      <w:proofErr w:type="spellEnd"/>
      <w:r w:rsidRPr="0054558B">
        <w:rPr>
          <w:rFonts w:ascii="Symbol" w:hAnsi="Symbol"/>
        </w:rPr>
        <w:t></w:t>
      </w:r>
      <w:r w:rsidRPr="0054558B">
        <w:rPr>
          <w:rFonts w:ascii="Times New Roman" w:hAnsi="Times New Roman"/>
        </w:rPr>
        <w:t xml:space="preserve"> radiation, operating at 45 kV and 40 mA, in the range 4–60 °2θ. Thermogravimetric (TG) analyses were carried out through a Q5000 IR apparatus (TA Instruments) under nitrogen atmosphere (gas flows of 25 and 10 cm</w:t>
      </w:r>
      <w:r w:rsidRPr="0054558B">
        <w:rPr>
          <w:rFonts w:ascii="Times New Roman" w:hAnsi="Times New Roman"/>
          <w:vertAlign w:val="superscript"/>
        </w:rPr>
        <w:t>3</w:t>
      </w:r>
      <w:r w:rsidRPr="0054558B">
        <w:rPr>
          <w:rFonts w:ascii="Times New Roman" w:hAnsi="Times New Roman"/>
        </w:rPr>
        <w:t xml:space="preserve"> min</w:t>
      </w:r>
      <w:r w:rsidRPr="0054558B">
        <w:rPr>
          <w:rFonts w:ascii="Times New Roman" w:hAnsi="Times New Roman"/>
          <w:vertAlign w:val="superscript"/>
        </w:rPr>
        <w:t>-1</w:t>
      </w:r>
      <w:r w:rsidRPr="0054558B">
        <w:rPr>
          <w:rFonts w:ascii="Times New Roman" w:hAnsi="Times New Roman"/>
        </w:rPr>
        <w:t xml:space="preserve"> were employed for the sample and the balance, respectively). The experiments were carried out by heating the sample (ca. 5 mg) to 800 °C. The heating rate was 20 °C </w:t>
      </w:r>
      <w:proofErr w:type="gramStart"/>
      <w:r w:rsidRPr="0054558B">
        <w:rPr>
          <w:rFonts w:ascii="Times New Roman" w:hAnsi="Times New Roman"/>
        </w:rPr>
        <w:t>min</w:t>
      </w:r>
      <w:r w:rsidRPr="0054558B">
        <w:rPr>
          <w:rFonts w:ascii="Times New Roman" w:hAnsi="Times New Roman"/>
          <w:vertAlign w:val="superscript"/>
        </w:rPr>
        <w:t>-1</w:t>
      </w:r>
      <w:proofErr w:type="gramEnd"/>
      <w:r w:rsidRPr="0054558B">
        <w:rPr>
          <w:rFonts w:ascii="Times New Roman" w:hAnsi="Times New Roman"/>
        </w:rPr>
        <w:t>.</w:t>
      </w:r>
      <w:r w:rsidR="00E53004">
        <w:rPr>
          <w:rFonts w:ascii="Times New Roman" w:hAnsi="Times New Roman"/>
        </w:rPr>
        <w:t xml:space="preserve"> </w:t>
      </w:r>
      <w:r w:rsidRPr="0054558B">
        <w:rPr>
          <w:rFonts w:ascii="Times New Roman" w:hAnsi="Times New Roman"/>
        </w:rPr>
        <w:t>The rheology measurements were recorded at room temperature on an DHR2 (TA Instruments) oscillatory rheometer using a parallel–plate (20 mm) tool; the sample was placed between the shearing plates of the rheometer. The rheological properties, such as strain sweep and frequency sweep, were recorded three times on three different aliquots of gels. The strain sweeps were performed at an angular frequency of 1 rad s</w:t>
      </w:r>
      <w:r w:rsidRPr="0054558B">
        <w:rPr>
          <w:rFonts w:ascii="Times New Roman" w:hAnsi="Times New Roman"/>
          <w:vertAlign w:val="superscript"/>
        </w:rPr>
        <w:t>-1</w:t>
      </w:r>
      <w:r w:rsidRPr="0054558B">
        <w:rPr>
          <w:rFonts w:ascii="Times New Roman" w:hAnsi="Times New Roman"/>
        </w:rPr>
        <w:t xml:space="preserve"> and the frequency sweeps were performed at strains of 1%.</w:t>
      </w:r>
    </w:p>
    <w:p w14:paraId="2B0F7DEF" w14:textId="4B690456" w:rsidR="0054558B" w:rsidRPr="0054558B" w:rsidRDefault="0054558B" w:rsidP="0054558B">
      <w:pPr>
        <w:pStyle w:val="TAMainText"/>
        <w:ind w:firstLine="0"/>
        <w:rPr>
          <w:rFonts w:ascii="Times New Roman" w:hAnsi="Times New Roman"/>
          <w:b/>
        </w:rPr>
      </w:pPr>
      <w:r>
        <w:rPr>
          <w:rFonts w:ascii="Times New Roman" w:hAnsi="Times New Roman"/>
          <w:b/>
        </w:rPr>
        <w:t xml:space="preserve">2.1. </w:t>
      </w:r>
      <w:r w:rsidRPr="0054558B">
        <w:rPr>
          <w:rFonts w:ascii="Times New Roman" w:hAnsi="Times New Roman"/>
          <w:b/>
        </w:rPr>
        <w:t xml:space="preserve">Synthesis of </w:t>
      </w:r>
      <w:r w:rsidR="00981533">
        <w:rPr>
          <w:rFonts w:ascii="Times New Roman" w:hAnsi="Times New Roman"/>
          <w:b/>
        </w:rPr>
        <w:t>Hal</w:t>
      </w:r>
      <w:r w:rsidRPr="0054558B">
        <w:rPr>
          <w:rFonts w:ascii="Times New Roman" w:hAnsi="Times New Roman"/>
          <w:b/>
        </w:rPr>
        <w:t xml:space="preserve">/Cipro </w:t>
      </w:r>
    </w:p>
    <w:p w14:paraId="0C5EFAF1" w14:textId="2CF9A5ED" w:rsidR="0054558B" w:rsidRPr="0054558B" w:rsidRDefault="0054558B" w:rsidP="0054558B">
      <w:pPr>
        <w:pStyle w:val="TAMainText"/>
        <w:ind w:firstLine="0"/>
        <w:rPr>
          <w:rFonts w:ascii="Times New Roman" w:hAnsi="Times New Roman"/>
        </w:rPr>
      </w:pPr>
      <w:r w:rsidRPr="0054558B">
        <w:rPr>
          <w:rFonts w:ascii="Times New Roman" w:hAnsi="Times New Roman"/>
        </w:rPr>
        <w:t xml:space="preserve">To a dispersion of </w:t>
      </w:r>
      <w:r w:rsidR="00981533">
        <w:rPr>
          <w:rFonts w:ascii="Times New Roman" w:hAnsi="Times New Roman"/>
        </w:rPr>
        <w:t>Hal</w:t>
      </w:r>
      <w:r w:rsidRPr="0054558B">
        <w:rPr>
          <w:rFonts w:ascii="Times New Roman" w:hAnsi="Times New Roman"/>
        </w:rPr>
        <w:t xml:space="preserve"> in MeOH (5 mL), 1 mL of a solution 10</w:t>
      </w:r>
      <w:r w:rsidRPr="0054558B">
        <w:rPr>
          <w:rFonts w:ascii="Times New Roman" w:hAnsi="Times New Roman"/>
          <w:vertAlign w:val="superscript"/>
        </w:rPr>
        <w:t>−2</w:t>
      </w:r>
      <w:r w:rsidRPr="0054558B">
        <w:rPr>
          <w:rFonts w:ascii="Times New Roman" w:hAnsi="Times New Roman"/>
        </w:rPr>
        <w:t xml:space="preserve"> M of ciprofloxacin in HCl </w:t>
      </w:r>
      <w:r w:rsidR="000655A4">
        <w:rPr>
          <w:rFonts w:ascii="Times New Roman" w:hAnsi="Times New Roman"/>
        </w:rPr>
        <w:t xml:space="preserve">    </w:t>
      </w:r>
      <w:r w:rsidRPr="0054558B">
        <w:rPr>
          <w:rFonts w:ascii="Times New Roman" w:hAnsi="Times New Roman"/>
        </w:rPr>
        <w:t>0.1 N was added. The suspension was sonicated for 5 min, at an ultrasound power of 200 W and at 25 °C and then was evacuated for 3 cycles. The suspension was left under stirring for 18 h at room temperature. After this time, the powder was washed with water and then dried at 60 °C.</w:t>
      </w:r>
    </w:p>
    <w:p w14:paraId="32CD9D1C" w14:textId="40A8F2F2" w:rsidR="0054558B" w:rsidRPr="0054558B" w:rsidRDefault="0054558B" w:rsidP="0054558B">
      <w:pPr>
        <w:pStyle w:val="TAMainText"/>
        <w:ind w:firstLine="0"/>
        <w:rPr>
          <w:rFonts w:ascii="Times New Roman" w:hAnsi="Times New Roman"/>
          <w:b/>
        </w:rPr>
      </w:pPr>
      <w:r>
        <w:rPr>
          <w:rFonts w:ascii="Times New Roman" w:hAnsi="Times New Roman"/>
          <w:b/>
        </w:rPr>
        <w:t xml:space="preserve">2.2. </w:t>
      </w:r>
      <w:r w:rsidRPr="0054558B">
        <w:rPr>
          <w:rFonts w:ascii="Times New Roman" w:hAnsi="Times New Roman"/>
          <w:b/>
        </w:rPr>
        <w:t xml:space="preserve">Synthesis of </w:t>
      </w:r>
      <w:r w:rsidR="00981533">
        <w:rPr>
          <w:rFonts w:ascii="Times New Roman" w:hAnsi="Times New Roman"/>
          <w:b/>
          <w:lang w:val="en-GB"/>
        </w:rPr>
        <w:t>Hal</w:t>
      </w:r>
      <w:r w:rsidRPr="0054558B">
        <w:rPr>
          <w:rFonts w:ascii="Times New Roman" w:hAnsi="Times New Roman"/>
          <w:b/>
        </w:rPr>
        <w:t>-Cipro</w:t>
      </w:r>
    </w:p>
    <w:p w14:paraId="1510FF6F" w14:textId="40697807" w:rsidR="0054558B" w:rsidRPr="0054558B" w:rsidRDefault="0054558B" w:rsidP="0054558B">
      <w:pPr>
        <w:pStyle w:val="TAMainText"/>
        <w:ind w:firstLine="0"/>
        <w:rPr>
          <w:rFonts w:ascii="Times New Roman" w:hAnsi="Times New Roman"/>
        </w:rPr>
      </w:pPr>
      <w:r w:rsidRPr="0054558B">
        <w:rPr>
          <w:rFonts w:ascii="Times New Roman" w:hAnsi="Times New Roman"/>
        </w:rPr>
        <w:lastRenderedPageBreak/>
        <w:t>Ciprofloxacin (50 mg, 0.15 mmol) was suspended in CH</w:t>
      </w:r>
      <w:r w:rsidRPr="0054558B">
        <w:rPr>
          <w:rFonts w:ascii="Times New Roman" w:hAnsi="Times New Roman"/>
          <w:vertAlign w:val="subscript"/>
        </w:rPr>
        <w:t>2</w:t>
      </w:r>
      <w:r w:rsidRPr="0054558B">
        <w:rPr>
          <w:rFonts w:ascii="Times New Roman" w:hAnsi="Times New Roman"/>
        </w:rPr>
        <w:t>Cl</w:t>
      </w:r>
      <w:r w:rsidRPr="0054558B">
        <w:rPr>
          <w:rFonts w:ascii="Times New Roman" w:hAnsi="Times New Roman"/>
          <w:vertAlign w:val="subscript"/>
        </w:rPr>
        <w:t>2</w:t>
      </w:r>
      <w:r w:rsidRPr="0054558B">
        <w:rPr>
          <w:rFonts w:ascii="Times New Roman" w:hAnsi="Times New Roman"/>
        </w:rPr>
        <w:t xml:space="preserve"> (10 mL), and </w:t>
      </w:r>
      <w:r w:rsidR="000655A4">
        <w:rPr>
          <w:rFonts w:ascii="Times New Roman" w:hAnsi="Times New Roman"/>
        </w:rPr>
        <w:t xml:space="preserve">                            </w:t>
      </w:r>
      <w:proofErr w:type="gramStart"/>
      <w:r w:rsidRPr="0054558B">
        <w:rPr>
          <w:rFonts w:ascii="Times New Roman" w:hAnsi="Times New Roman"/>
        </w:rPr>
        <w:t>N,N</w:t>
      </w:r>
      <w:proofErr w:type="gramEnd"/>
      <w:r w:rsidRPr="0054558B">
        <w:rPr>
          <w:rFonts w:ascii="Times New Roman" w:hAnsi="Times New Roman"/>
        </w:rPr>
        <w:t>-</w:t>
      </w:r>
      <w:proofErr w:type="spellStart"/>
      <w:r w:rsidRPr="0054558B">
        <w:rPr>
          <w:rFonts w:ascii="Times New Roman" w:hAnsi="Times New Roman"/>
        </w:rPr>
        <w:t>dicyclohexylcarbodiimide</w:t>
      </w:r>
      <w:proofErr w:type="spellEnd"/>
      <w:r w:rsidRPr="0054558B">
        <w:rPr>
          <w:rFonts w:ascii="Times New Roman" w:hAnsi="Times New Roman"/>
        </w:rPr>
        <w:t xml:space="preserve"> (DCC) (35 mg, 0.15 mmol) was added. The suspension was stirred under an argon atmosphere at room temperature for 10 min. Then, </w:t>
      </w:r>
      <w:r w:rsidR="00981533">
        <w:rPr>
          <w:rFonts w:ascii="Times New Roman" w:hAnsi="Times New Roman"/>
        </w:rPr>
        <w:t>Hal</w:t>
      </w:r>
      <w:r w:rsidRPr="0054558B">
        <w:rPr>
          <w:rFonts w:ascii="Times New Roman" w:hAnsi="Times New Roman"/>
        </w:rPr>
        <w:t>–NH</w:t>
      </w:r>
      <w:r w:rsidRPr="0054558B">
        <w:rPr>
          <w:rFonts w:ascii="Times New Roman" w:hAnsi="Times New Roman"/>
          <w:vertAlign w:val="subscript"/>
        </w:rPr>
        <w:t>2</w:t>
      </w:r>
      <w:r w:rsidRPr="0054558B">
        <w:rPr>
          <w:rFonts w:ascii="Times New Roman" w:hAnsi="Times New Roman"/>
        </w:rPr>
        <w:t xml:space="preserve"> (100 mg) was quickly added. The mixture was stirred for 48 h. Then, the solvent was removed by filtration; the powder was then rinsed successively with H</w:t>
      </w:r>
      <w:r w:rsidRPr="0054558B">
        <w:rPr>
          <w:rFonts w:ascii="Times New Roman" w:hAnsi="Times New Roman"/>
          <w:vertAlign w:val="subscript"/>
        </w:rPr>
        <w:t>2</w:t>
      </w:r>
      <w:r w:rsidRPr="0054558B">
        <w:rPr>
          <w:rFonts w:ascii="Times New Roman" w:hAnsi="Times New Roman"/>
        </w:rPr>
        <w:t>O and CH</w:t>
      </w:r>
      <w:r w:rsidRPr="0054558B">
        <w:rPr>
          <w:rFonts w:ascii="Times New Roman" w:hAnsi="Times New Roman"/>
          <w:vertAlign w:val="subscript"/>
        </w:rPr>
        <w:t>2</w:t>
      </w:r>
      <w:r w:rsidRPr="0054558B">
        <w:rPr>
          <w:rFonts w:ascii="Times New Roman" w:hAnsi="Times New Roman"/>
        </w:rPr>
        <w:t>Cl</w:t>
      </w:r>
      <w:r w:rsidRPr="0054558B">
        <w:rPr>
          <w:rFonts w:ascii="Times New Roman" w:hAnsi="Times New Roman"/>
          <w:vertAlign w:val="subscript"/>
        </w:rPr>
        <w:t>2</w:t>
      </w:r>
      <w:r w:rsidRPr="0054558B">
        <w:rPr>
          <w:rFonts w:ascii="Times New Roman" w:hAnsi="Times New Roman"/>
        </w:rPr>
        <w:t xml:space="preserve"> and finally dried at </w:t>
      </w:r>
      <w:r w:rsidR="000655A4">
        <w:rPr>
          <w:rFonts w:ascii="Times New Roman" w:hAnsi="Times New Roman"/>
        </w:rPr>
        <w:t xml:space="preserve">    </w:t>
      </w:r>
      <w:r w:rsidRPr="0054558B">
        <w:rPr>
          <w:rFonts w:ascii="Times New Roman" w:hAnsi="Times New Roman"/>
        </w:rPr>
        <w:t>80 °C under vacuum.</w:t>
      </w:r>
    </w:p>
    <w:p w14:paraId="48240B02" w14:textId="3CACE74D" w:rsidR="0054558B" w:rsidRPr="0054558B" w:rsidRDefault="0054558B" w:rsidP="0054558B">
      <w:pPr>
        <w:pStyle w:val="TAMainText"/>
        <w:ind w:firstLine="0"/>
        <w:rPr>
          <w:rFonts w:ascii="Times New Roman" w:hAnsi="Times New Roman"/>
          <w:b/>
          <w:lang w:val="en-GB"/>
        </w:rPr>
      </w:pPr>
      <w:r>
        <w:rPr>
          <w:rFonts w:ascii="Times New Roman" w:hAnsi="Times New Roman"/>
          <w:b/>
          <w:lang w:val="en-GB"/>
        </w:rPr>
        <w:t xml:space="preserve">2.3. </w:t>
      </w:r>
      <w:r w:rsidRPr="0054558B">
        <w:rPr>
          <w:rFonts w:ascii="Times New Roman" w:hAnsi="Times New Roman"/>
          <w:b/>
          <w:lang w:val="en-GB"/>
        </w:rPr>
        <w:t>Models</w:t>
      </w:r>
    </w:p>
    <w:p w14:paraId="29C722B8" w14:textId="0A812C16" w:rsidR="0054558B" w:rsidRPr="0054558B" w:rsidRDefault="0054558B" w:rsidP="0054558B">
      <w:pPr>
        <w:pStyle w:val="TAMainText"/>
        <w:ind w:firstLine="0"/>
        <w:rPr>
          <w:rFonts w:ascii="Times New Roman" w:hAnsi="Times New Roman"/>
        </w:rPr>
      </w:pPr>
      <w:r w:rsidRPr="0054558B">
        <w:rPr>
          <w:rFonts w:ascii="Times New Roman" w:hAnsi="Times New Roman"/>
        </w:rPr>
        <w:t>The adsorption complex models were created from the atomic coordinates of a slide of a halloysite nanotube from previous work</w:t>
      </w:r>
      <w:r w:rsidR="00E53004">
        <w:rPr>
          <w:rFonts w:ascii="Times New Roman" w:hAnsi="Times New Roman"/>
        </w:rPr>
        <w:t xml:space="preserve"> </w:t>
      </w:r>
      <w:r w:rsidRPr="0054558B">
        <w:rPr>
          <w:rFonts w:ascii="Times New Roman" w:hAnsi="Times New Roman"/>
        </w:rPr>
        <w:fldChar w:fldCharType="begin"/>
      </w:r>
      <w:r w:rsidR="00FA56B1">
        <w:rPr>
          <w:rFonts w:ascii="Times New Roman" w:hAnsi="Times New Roman"/>
        </w:rPr>
        <w:instrText xml:space="preserve"> ADDIN EN.CITE &lt;EndNote&gt;&lt;Cite&gt;&lt;Author&gt;Guimarães&lt;/Author&gt;&lt;Year&gt;2010&lt;/Year&gt;&lt;RecNum&gt;2&lt;/RecNum&gt;&lt;DisplayText&gt;(Guimarães et al., 2010)&lt;/DisplayText&gt;&lt;record&gt;&lt;rec-number&gt;2&lt;/rec-number&gt;&lt;foreign-keys&gt;&lt;key app="EN" db-id="fx5zasx9spxxflew0ebxve2ze0dt292f90dd"&gt;2&lt;/key&gt;&lt;/foreign-keys&gt;&lt;ref-type name="Journal Article"&gt;17&lt;/ref-type&gt;&lt;contributors&gt;&lt;authors&gt;&lt;author&gt;Guimarães, Luciana&lt;/author&gt;&lt;author&gt;Enyashin, Andrey N.&lt;/author&gt;&lt;author&gt;Seifert, Gotthard&lt;/author&gt;&lt;author&gt;Duarte, Hélio A.&lt;/author&gt;&lt;/authors&gt;&lt;/contributors&gt;&lt;titles&gt;&lt;title&gt;Structural, Electronic, and Mechanical Properties of Single-Walled Halloysite Nanotube Models&lt;/title&gt;&lt;secondary-title&gt;The Journal of Physical Chemistry C&lt;/secondary-title&gt;&lt;/titles&gt;&lt;periodical&gt;&lt;full-title&gt;The Journal of Physical Chemistry C&lt;/full-title&gt;&lt;abbr-1&gt;J. Phys. Chem. C&lt;/abbr-1&gt;&lt;/periodical&gt;&lt;pages&gt;11358-11363&lt;/pages&gt;&lt;volume&gt;114&lt;/volume&gt;&lt;number&gt;26&lt;/number&gt;&lt;dates&gt;&lt;year&gt;2010&lt;/year&gt;&lt;pub-dates&gt;&lt;date&gt;2010/07/08&lt;/date&gt;&lt;/pub-dates&gt;&lt;/dates&gt;&lt;publisher&gt;American Chemical Society&lt;/publisher&gt;&lt;isbn&gt;1932-7447&lt;/isbn&gt;&lt;urls&gt;&lt;related-urls&gt;&lt;url&gt;https://doi.org/10.1021/jp100902e&lt;/url&gt;&lt;/related-urls&gt;&lt;/urls&gt;&lt;electronic-resource-num&gt;10.1021/jp100902e&lt;/electronic-resource-num&gt;&lt;/record&gt;&lt;/Cite&gt;&lt;/EndNote&gt;</w:instrText>
      </w:r>
      <w:r w:rsidRPr="0054558B">
        <w:rPr>
          <w:rFonts w:ascii="Times New Roman" w:hAnsi="Times New Roman"/>
        </w:rPr>
        <w:fldChar w:fldCharType="separate"/>
      </w:r>
      <w:r w:rsidR="00FA56B1">
        <w:rPr>
          <w:rFonts w:ascii="Times New Roman" w:hAnsi="Times New Roman"/>
          <w:noProof/>
        </w:rPr>
        <w:t>(</w:t>
      </w:r>
      <w:hyperlink w:anchor="_ENREF_14" w:tooltip="Guimarães, 2010 #2" w:history="1">
        <w:r w:rsidR="00CB36EE">
          <w:rPr>
            <w:rFonts w:ascii="Times New Roman" w:hAnsi="Times New Roman"/>
            <w:noProof/>
          </w:rPr>
          <w:t>Guimarães et al., 2010</w:t>
        </w:r>
      </w:hyperlink>
      <w:r w:rsidR="00FA56B1">
        <w:rPr>
          <w:rFonts w:ascii="Times New Roman" w:hAnsi="Times New Roman"/>
          <w:noProof/>
        </w:rPr>
        <w:t>)</w:t>
      </w:r>
      <w:r w:rsidRPr="0054558B">
        <w:rPr>
          <w:rFonts w:ascii="Times New Roman" w:hAnsi="Times New Roman"/>
        </w:rPr>
        <w:fldChar w:fldCharType="end"/>
      </w:r>
      <w:r w:rsidRPr="0054558B">
        <w:rPr>
          <w:rFonts w:ascii="Times New Roman" w:hAnsi="Times New Roman"/>
        </w:rPr>
        <w:t xml:space="preserve"> with the stoichiometry Al</w:t>
      </w:r>
      <w:r w:rsidRPr="0054558B">
        <w:rPr>
          <w:rFonts w:ascii="Times New Roman" w:hAnsi="Times New Roman"/>
          <w:vertAlign w:val="subscript"/>
        </w:rPr>
        <w:t>2</w:t>
      </w:r>
      <w:r w:rsidRPr="0054558B">
        <w:rPr>
          <w:rFonts w:ascii="Times New Roman" w:hAnsi="Times New Roman"/>
        </w:rPr>
        <w:t>Si</w:t>
      </w:r>
      <w:r w:rsidRPr="0054558B">
        <w:rPr>
          <w:rFonts w:ascii="Times New Roman" w:hAnsi="Times New Roman"/>
          <w:vertAlign w:val="subscript"/>
        </w:rPr>
        <w:t>2</w:t>
      </w:r>
      <w:r w:rsidRPr="0054558B">
        <w:rPr>
          <w:rFonts w:ascii="Times New Roman" w:hAnsi="Times New Roman"/>
        </w:rPr>
        <w:t>O</w:t>
      </w:r>
      <w:r w:rsidRPr="0054558B">
        <w:rPr>
          <w:rFonts w:ascii="Times New Roman" w:hAnsi="Times New Roman"/>
          <w:vertAlign w:val="subscript"/>
        </w:rPr>
        <w:t>5</w:t>
      </w:r>
      <w:r w:rsidRPr="0054558B">
        <w:rPr>
          <w:rFonts w:ascii="Times New Roman" w:hAnsi="Times New Roman"/>
        </w:rPr>
        <w:t>(OH)</w:t>
      </w:r>
      <w:r w:rsidRPr="0054558B">
        <w:rPr>
          <w:rFonts w:ascii="Times New Roman" w:hAnsi="Times New Roman"/>
          <w:vertAlign w:val="subscript"/>
        </w:rPr>
        <w:t>4</w:t>
      </w:r>
      <w:r w:rsidRPr="0054558B">
        <w:rPr>
          <w:rFonts w:ascii="Times New Roman" w:hAnsi="Times New Roman"/>
        </w:rPr>
        <w:t>. Periodic boundary conditions of this nanotube were used to generate a periodical crystal structure, and the cell parameters of the structure was described previously</w:t>
      </w:r>
      <w:r w:rsidR="00E53004">
        <w:rPr>
          <w:rFonts w:ascii="Times New Roman" w:hAnsi="Times New Roman"/>
        </w:rPr>
        <w:t xml:space="preserve"> </w:t>
      </w:r>
      <w:r w:rsidRPr="0054558B">
        <w:rPr>
          <w:rFonts w:ascii="Times New Roman" w:hAnsi="Times New Roman"/>
        </w:rPr>
        <w:fldChar w:fldCharType="begin">
          <w:fldData xml:space="preserve">PEVuZE5vdGU+PENpdGU+PEF1dGhvcj5Cb3JyZWdvLVPDoW5jaGV6PC9BdXRob3I+PFllYXI+MjAx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</w:fldData>
        </w:fldChar>
      </w:r>
      <w:r w:rsidR="00FA56B1">
        <w:rPr>
          <w:rFonts w:ascii="Times New Roman" w:hAnsi="Times New Roman"/>
        </w:rPr>
        <w:instrText xml:space="preserve"> ADDIN EN.CITE </w:instrText>
      </w:r>
      <w:r w:rsidR="00FA56B1">
        <w:rPr>
          <w:rFonts w:ascii="Times New Roman" w:hAnsi="Times New Roman"/>
        </w:rPr>
        <w:fldChar w:fldCharType="begin">
          <w:fldData xml:space="preserve">PEVuZE5vdGU+PENpdGU+PEF1dGhvcj5Cb3JyZWdvLVPDoW5jaGV6PC9BdXRob3I+PFllYXI+MjAx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</w:fldData>
        </w:fldChar>
      </w:r>
      <w:r w:rsidR="00FA56B1">
        <w:rPr>
          <w:rFonts w:ascii="Times New Roman" w:hAnsi="Times New Roman"/>
        </w:rPr>
        <w:instrText xml:space="preserve"> ADDIN EN.CITE.DATA </w:instrText>
      </w:r>
      <w:r w:rsidR="00FA56B1">
        <w:rPr>
          <w:rFonts w:ascii="Times New Roman" w:hAnsi="Times New Roman"/>
        </w:rPr>
      </w:r>
      <w:r w:rsidR="00FA56B1">
        <w:rPr>
          <w:rFonts w:ascii="Times New Roman" w:hAnsi="Times New Roman"/>
        </w:rPr>
        <w:fldChar w:fldCharType="end"/>
      </w:r>
      <w:r w:rsidRPr="0054558B">
        <w:rPr>
          <w:rFonts w:ascii="Times New Roman" w:hAnsi="Times New Roman"/>
        </w:rPr>
      </w:r>
      <w:r w:rsidRPr="0054558B">
        <w:rPr>
          <w:rFonts w:ascii="Times New Roman" w:hAnsi="Times New Roman"/>
        </w:rPr>
        <w:fldChar w:fldCharType="separate"/>
      </w:r>
      <w:r w:rsidR="00FA56B1">
        <w:rPr>
          <w:rFonts w:ascii="Times New Roman" w:hAnsi="Times New Roman"/>
          <w:noProof/>
        </w:rPr>
        <w:t>(</w:t>
      </w:r>
      <w:hyperlink w:anchor="_ENREF_4" w:tooltip="Borrego-Sánchez, 2017 #4" w:history="1">
        <w:r w:rsidR="00CB36EE">
          <w:rPr>
            <w:rFonts w:ascii="Times New Roman" w:hAnsi="Times New Roman"/>
            <w:noProof/>
          </w:rPr>
          <w:t>Borrego-Sánchez et al., 2017</w:t>
        </w:r>
      </w:hyperlink>
      <w:r w:rsidR="00FA56B1">
        <w:rPr>
          <w:rFonts w:ascii="Times New Roman" w:hAnsi="Times New Roman"/>
          <w:noProof/>
        </w:rPr>
        <w:t xml:space="preserve">; </w:t>
      </w:r>
      <w:hyperlink w:anchor="_ENREF_9" w:tooltip="Carazo, 2017 #3" w:history="1">
        <w:r w:rsidR="00CB36EE">
          <w:rPr>
            <w:rFonts w:ascii="Times New Roman" w:hAnsi="Times New Roman"/>
            <w:noProof/>
          </w:rPr>
          <w:t>Carazo et al., 2017</w:t>
        </w:r>
      </w:hyperlink>
      <w:r w:rsidR="00FA56B1">
        <w:rPr>
          <w:rFonts w:ascii="Times New Roman" w:hAnsi="Times New Roman"/>
          <w:noProof/>
        </w:rPr>
        <w:t>)</w:t>
      </w:r>
      <w:r w:rsidRPr="0054558B">
        <w:rPr>
          <w:rFonts w:ascii="Times New Roman" w:hAnsi="Times New Roman"/>
        </w:rPr>
        <w:fldChar w:fldCharType="end"/>
      </w:r>
      <w:r w:rsidR="00E53004">
        <w:rPr>
          <w:rFonts w:ascii="Times New Roman" w:hAnsi="Times New Roman"/>
        </w:rPr>
        <w:t>.</w:t>
      </w:r>
      <w:r w:rsidRPr="0054558B">
        <w:rPr>
          <w:rFonts w:ascii="Times New Roman" w:hAnsi="Times New Roman"/>
        </w:rPr>
        <w:t xml:space="preserve"> The unit cell of the nanotube of halloysite has an internal layer of </w:t>
      </w:r>
      <w:proofErr w:type="spellStart"/>
      <w:r w:rsidRPr="0054558B">
        <w:rPr>
          <w:rFonts w:ascii="Times New Roman" w:hAnsi="Times New Roman"/>
        </w:rPr>
        <w:t>aluminium</w:t>
      </w:r>
      <w:proofErr w:type="spellEnd"/>
      <w:r w:rsidRPr="0054558B">
        <w:rPr>
          <w:rFonts w:ascii="Times New Roman" w:hAnsi="Times New Roman"/>
        </w:rPr>
        <w:t xml:space="preserve"> hydroxide octahedral, with an internal diameter of 27 Å, joined to an external layer of silicon oxide tetrahedra. This structure is a great model to reproduce the interactions at molecular level of the adsorption process. The unit cell of halloysite has the formula Al</w:t>
      </w:r>
      <w:r w:rsidRPr="0031344D">
        <w:rPr>
          <w:rFonts w:ascii="Times New Roman" w:hAnsi="Times New Roman"/>
          <w:vertAlign w:val="subscript"/>
        </w:rPr>
        <w:t>76</w:t>
      </w:r>
      <w:r w:rsidRPr="0054558B">
        <w:rPr>
          <w:rFonts w:ascii="Times New Roman" w:hAnsi="Times New Roman"/>
        </w:rPr>
        <w:t>Si</w:t>
      </w:r>
      <w:r w:rsidRPr="0031344D">
        <w:rPr>
          <w:rFonts w:ascii="Times New Roman" w:hAnsi="Times New Roman"/>
          <w:vertAlign w:val="subscript"/>
        </w:rPr>
        <w:t>76</w:t>
      </w:r>
      <w:r w:rsidRPr="0054558B">
        <w:rPr>
          <w:rFonts w:ascii="Times New Roman" w:hAnsi="Times New Roman"/>
        </w:rPr>
        <w:t>O</w:t>
      </w:r>
      <w:r w:rsidRPr="0031344D">
        <w:rPr>
          <w:rFonts w:ascii="Times New Roman" w:hAnsi="Times New Roman"/>
          <w:vertAlign w:val="subscript"/>
        </w:rPr>
        <w:t>190</w:t>
      </w:r>
      <w:r w:rsidRPr="0054558B">
        <w:rPr>
          <w:rFonts w:ascii="Times New Roman" w:hAnsi="Times New Roman"/>
        </w:rPr>
        <w:t>(OH)</w:t>
      </w:r>
      <w:r w:rsidRPr="0031344D">
        <w:rPr>
          <w:rFonts w:ascii="Times New Roman" w:hAnsi="Times New Roman"/>
          <w:vertAlign w:val="subscript"/>
        </w:rPr>
        <w:t>152</w:t>
      </w:r>
      <w:r w:rsidRPr="0054558B">
        <w:rPr>
          <w:rFonts w:ascii="Times New Roman" w:hAnsi="Times New Roman"/>
        </w:rPr>
        <w:t xml:space="preserve"> with 646 atoms. To carry out the adsorption of ciprofloxacin drug, a 1×1×2 supercell of halloysite was generated with the formula Al</w:t>
      </w:r>
      <w:r w:rsidRPr="0031344D">
        <w:rPr>
          <w:rFonts w:ascii="Times New Roman" w:hAnsi="Times New Roman"/>
          <w:vertAlign w:val="subscript"/>
        </w:rPr>
        <w:t>152</w:t>
      </w:r>
      <w:r w:rsidRPr="0054558B">
        <w:rPr>
          <w:rFonts w:ascii="Times New Roman" w:hAnsi="Times New Roman"/>
        </w:rPr>
        <w:t>Si</w:t>
      </w:r>
      <w:r w:rsidRPr="0031344D">
        <w:rPr>
          <w:rFonts w:ascii="Times New Roman" w:hAnsi="Times New Roman"/>
          <w:vertAlign w:val="subscript"/>
        </w:rPr>
        <w:t>152</w:t>
      </w:r>
      <w:r w:rsidRPr="0054558B">
        <w:rPr>
          <w:rFonts w:ascii="Times New Roman" w:hAnsi="Times New Roman"/>
        </w:rPr>
        <w:t>O</w:t>
      </w:r>
      <w:r w:rsidRPr="0031344D">
        <w:rPr>
          <w:rFonts w:ascii="Times New Roman" w:hAnsi="Times New Roman"/>
          <w:vertAlign w:val="subscript"/>
        </w:rPr>
        <w:t>380</w:t>
      </w:r>
      <w:r w:rsidRPr="0054558B">
        <w:rPr>
          <w:rFonts w:ascii="Times New Roman" w:hAnsi="Times New Roman"/>
        </w:rPr>
        <w:t>(OH)</w:t>
      </w:r>
      <w:r w:rsidRPr="0031344D">
        <w:rPr>
          <w:rFonts w:ascii="Times New Roman" w:hAnsi="Times New Roman"/>
          <w:vertAlign w:val="subscript"/>
        </w:rPr>
        <w:t>304</w:t>
      </w:r>
      <w:r w:rsidRPr="0054558B">
        <w:rPr>
          <w:rFonts w:ascii="Times New Roman" w:hAnsi="Times New Roman"/>
        </w:rPr>
        <w:t xml:space="preserve"> and with 1292 atoms. The ciprofloxacin drug was taken from crystallographic data</w:t>
      </w:r>
      <w:r w:rsidR="00E53004">
        <w:rPr>
          <w:rFonts w:ascii="Times New Roman" w:hAnsi="Times New Roman"/>
        </w:rPr>
        <w:t xml:space="preserve"> </w:t>
      </w:r>
      <w:r w:rsidRPr="0054558B">
        <w:rPr>
          <w:rFonts w:ascii="Times New Roman" w:hAnsi="Times New Roman"/>
        </w:rPr>
        <w:fldChar w:fldCharType="begin"/>
      </w:r>
      <w:r w:rsidR="00FA56B1">
        <w:rPr>
          <w:rFonts w:ascii="Times New Roman" w:hAnsi="Times New Roman"/>
        </w:rPr>
        <w:instrText xml:space="preserve"> ADDIN EN.CITE &lt;EndNote&gt;&lt;Cite&gt;&lt;Author&gt;Turel&lt;/Author&gt;&lt;Year&gt;1997&lt;/Year&gt;&lt;RecNum&gt;5&lt;/RecNum&gt;&lt;DisplayText&gt;(Turel et al., 1997)&lt;/DisplayText&gt;&lt;record&gt;&lt;rec-number&gt;5&lt;/rec-number&gt;&lt;foreign-keys&gt;&lt;key app="EN" db-id="fx5zasx9spxxflew0ebxve2ze0dt292f90dd"&gt;5&lt;/key&gt;&lt;/foreign-keys&gt;&lt;ref-type name="Journal Article"&gt;17&lt;/ref-type&gt;&lt;contributors&gt;&lt;authors&gt;&lt;author&gt;Turel, Iztok&lt;/author&gt;&lt;author&gt;Bukovec, Peter&lt;/author&gt;&lt;author&gt;Quirós, Miguel&lt;/author&gt;&lt;/authors&gt;&lt;/contributors&gt;&lt;titles&gt;&lt;title&gt;Crystal structure of ciprofloxacin hexahydrate and its characterization&lt;/title&gt;&lt;secondary-title&gt;International Journal of Pharmaceutics&lt;/secondary-title&gt;&lt;/titles&gt;&lt;periodical&gt;&lt;full-title&gt;International Journal of Pharmaceutics&lt;/full-title&gt;&lt;abbr-1&gt;Int. J. Pharm.&lt;/abbr-1&gt;&lt;abbr-2&gt;Int J Pharm&lt;/abbr-2&gt;&lt;/periodical&gt;&lt;pages&gt;59-65&lt;/pages&gt;&lt;volume&gt;152&lt;/volume&gt;&lt;number&gt;1&lt;/number&gt;&lt;keywords&gt;&lt;keyword&gt;Quinolone&lt;/keyword&gt;&lt;keyword&gt;Ciprofloxacin&lt;/keyword&gt;&lt;keyword&gt;Synthesis of a hydrate&lt;/keyword&gt;&lt;keyword&gt;Crystal structure&lt;/keyword&gt;&lt;keyword&gt;Zwitter ion&lt;/keyword&gt;&lt;keyword&gt;Characterization&lt;/keyword&gt;&lt;/keywords&gt;&lt;dates&gt;&lt;year&gt;1997&lt;/year&gt;&lt;pub-dates&gt;&lt;date&gt;1997/06/13/&lt;/date&gt;&lt;/pub-dates&gt;&lt;/dates&gt;&lt;isbn&gt;0378-5173&lt;/isbn&gt;&lt;urls&gt;&lt;related-urls&gt;&lt;url&gt;http://www.sciencedirect.com/science/article/pii/S0378517397049132&lt;/url&gt;&lt;/related-urls&gt;&lt;/urls&gt;&lt;electronic-resource-num&gt;https://doi.org/10.1016/S0378-5173(97)04913-2&lt;/electronic-resource-num&gt;&lt;/record&gt;&lt;/Cite&gt;&lt;/EndNote&gt;</w:instrText>
      </w:r>
      <w:r w:rsidRPr="0054558B">
        <w:rPr>
          <w:rFonts w:ascii="Times New Roman" w:hAnsi="Times New Roman"/>
        </w:rPr>
        <w:fldChar w:fldCharType="separate"/>
      </w:r>
      <w:r w:rsidR="00FA56B1">
        <w:rPr>
          <w:rFonts w:ascii="Times New Roman" w:hAnsi="Times New Roman"/>
          <w:noProof/>
        </w:rPr>
        <w:t>(</w:t>
      </w:r>
      <w:hyperlink w:anchor="_ENREF_47" w:tooltip="Turel, 1997 #5" w:history="1">
        <w:r w:rsidR="00CB36EE">
          <w:rPr>
            <w:rFonts w:ascii="Times New Roman" w:hAnsi="Times New Roman"/>
            <w:noProof/>
          </w:rPr>
          <w:t>Turel et al., 1997</w:t>
        </w:r>
      </w:hyperlink>
      <w:r w:rsidR="00FA56B1">
        <w:rPr>
          <w:rFonts w:ascii="Times New Roman" w:hAnsi="Times New Roman"/>
          <w:noProof/>
        </w:rPr>
        <w:t>)</w:t>
      </w:r>
      <w:r w:rsidRPr="0054558B">
        <w:rPr>
          <w:rFonts w:ascii="Times New Roman" w:hAnsi="Times New Roman"/>
        </w:rPr>
        <w:fldChar w:fldCharType="end"/>
      </w:r>
      <w:r w:rsidR="00E53004">
        <w:rPr>
          <w:rFonts w:ascii="Times New Roman" w:hAnsi="Times New Roman"/>
        </w:rPr>
        <w:t>.</w:t>
      </w:r>
      <w:r w:rsidRPr="0054558B">
        <w:rPr>
          <w:rFonts w:ascii="Times New Roman" w:hAnsi="Times New Roman"/>
        </w:rPr>
        <w:t xml:space="preserve"> A molecule was extracted from the crystal to study its adsorption in the halloysite 1×1×4 supercell.</w:t>
      </w:r>
    </w:p>
    <w:p w14:paraId="578BC243" w14:textId="3D19852F" w:rsidR="0054558B" w:rsidRPr="0031344D" w:rsidRDefault="0031344D" w:rsidP="0054558B">
      <w:pPr>
        <w:pStyle w:val="TAMainText"/>
        <w:ind w:firstLine="0"/>
        <w:rPr>
          <w:rFonts w:ascii="Times New Roman" w:hAnsi="Times New Roman"/>
          <w:b/>
        </w:rPr>
      </w:pPr>
      <w:r>
        <w:rPr>
          <w:rFonts w:ascii="Times New Roman" w:hAnsi="Times New Roman"/>
          <w:b/>
        </w:rPr>
        <w:t xml:space="preserve">2.4. </w:t>
      </w:r>
      <w:r w:rsidR="0054558B" w:rsidRPr="0031344D">
        <w:rPr>
          <w:rFonts w:ascii="Times New Roman" w:hAnsi="Times New Roman"/>
          <w:b/>
        </w:rPr>
        <w:t xml:space="preserve">Molecular modeling methodology </w:t>
      </w:r>
    </w:p>
    <w:p w14:paraId="64B049CC" w14:textId="4BA4BF98" w:rsidR="0054558B" w:rsidRPr="0054558B" w:rsidRDefault="0054558B" w:rsidP="0054558B">
      <w:pPr>
        <w:pStyle w:val="TAMainText"/>
        <w:ind w:firstLine="0"/>
        <w:rPr>
          <w:rFonts w:ascii="Times New Roman" w:hAnsi="Times New Roman"/>
        </w:rPr>
      </w:pPr>
      <w:r w:rsidRPr="0054558B">
        <w:rPr>
          <w:rFonts w:ascii="Times New Roman" w:hAnsi="Times New Roman"/>
        </w:rPr>
        <w:t xml:space="preserve">The optimization of the unit cell of halloysite nanotube structure was performed with quantum mechanical calculations by using Density Functional Theory (DFT) with CASTEP code of the Materials Studio package (BIOVIA, 2016). The functionals used were the </w:t>
      </w:r>
      <w:proofErr w:type="spellStart"/>
      <w:r w:rsidRPr="0054558B">
        <w:rPr>
          <w:rFonts w:ascii="Times New Roman" w:hAnsi="Times New Roman"/>
        </w:rPr>
        <w:t>Perdew</w:t>
      </w:r>
      <w:proofErr w:type="spellEnd"/>
      <w:r w:rsidRPr="0054558B">
        <w:rPr>
          <w:rFonts w:ascii="Times New Roman" w:hAnsi="Times New Roman"/>
        </w:rPr>
        <w:t>–Burke–</w:t>
      </w:r>
      <w:proofErr w:type="spellStart"/>
      <w:r w:rsidRPr="0054558B">
        <w:rPr>
          <w:rFonts w:ascii="Times New Roman" w:hAnsi="Times New Roman"/>
        </w:rPr>
        <w:lastRenderedPageBreak/>
        <w:t>Ernzerhof</w:t>
      </w:r>
      <w:proofErr w:type="spellEnd"/>
      <w:r w:rsidRPr="0054558B">
        <w:rPr>
          <w:rFonts w:ascii="Times New Roman" w:hAnsi="Times New Roman"/>
        </w:rPr>
        <w:t xml:space="preserve"> (PBE) correlation exchange one in the generalized gradient approximation (GGA). On-the-fly generated (OTFG) ultrasoft pseudopotentials were used with </w:t>
      </w:r>
      <w:proofErr w:type="spellStart"/>
      <w:r w:rsidRPr="0054558B">
        <w:rPr>
          <w:rFonts w:ascii="Times New Roman" w:hAnsi="Times New Roman"/>
        </w:rPr>
        <w:t>Koelling</w:t>
      </w:r>
      <w:proofErr w:type="spellEnd"/>
      <w:r w:rsidRPr="0054558B">
        <w:rPr>
          <w:rFonts w:ascii="Times New Roman" w:hAnsi="Times New Roman"/>
        </w:rPr>
        <w:t>-Harmon relativistic treatment (Vanderbilt, 1990), and the cut off energy of the calculation was 300 eV (BIOVIA, 2016). After the optimization of the halloysite unit cell, the 1×1×2 supercell was created to study the adsorption of the drug.</w:t>
      </w:r>
      <w:r w:rsidR="00E53004">
        <w:rPr>
          <w:rFonts w:ascii="Times New Roman" w:hAnsi="Times New Roman"/>
        </w:rPr>
        <w:t xml:space="preserve"> </w:t>
      </w:r>
      <w:r w:rsidRPr="0054558B">
        <w:rPr>
          <w:rFonts w:ascii="Times New Roman" w:hAnsi="Times New Roman"/>
        </w:rPr>
        <w:t xml:space="preserve">The ciprofloxacin molecule was optimized with the Compass Force Field (FF) by using the </w:t>
      </w:r>
      <w:proofErr w:type="spellStart"/>
      <w:r w:rsidRPr="0054558B">
        <w:rPr>
          <w:rFonts w:ascii="Times New Roman" w:hAnsi="Times New Roman"/>
        </w:rPr>
        <w:t>Forcite</w:t>
      </w:r>
      <w:proofErr w:type="spellEnd"/>
      <w:r w:rsidRPr="0054558B">
        <w:rPr>
          <w:rFonts w:ascii="Times New Roman" w:hAnsi="Times New Roman"/>
        </w:rPr>
        <w:t xml:space="preserve"> program that have provided good results in previous studies</w:t>
      </w:r>
      <w:r w:rsidR="00E53004">
        <w:rPr>
          <w:rFonts w:ascii="Times New Roman" w:hAnsi="Times New Roman"/>
        </w:rPr>
        <w:t xml:space="preserve"> </w:t>
      </w:r>
      <w:r w:rsidRPr="0054558B">
        <w:rPr>
          <w:rFonts w:ascii="Times New Roman" w:hAnsi="Times New Roman"/>
        </w:rPr>
        <w:fldChar w:fldCharType="begin">
          <w:fldData xml:space="preserve">PEVuZE5vdGU+PENpdGU+PEF1dGhvcj5Cb3JyZWdvLVPDoW5jaGV6PC9BdXRob3I+PFllYXI+MjAx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</w:fldData>
        </w:fldChar>
      </w:r>
      <w:r w:rsidR="00FA56B1">
        <w:rPr>
          <w:rFonts w:ascii="Times New Roman" w:hAnsi="Times New Roman"/>
        </w:rPr>
        <w:instrText xml:space="preserve"> ADDIN EN.CITE </w:instrText>
      </w:r>
      <w:r w:rsidR="00FA56B1">
        <w:rPr>
          <w:rFonts w:ascii="Times New Roman" w:hAnsi="Times New Roman"/>
        </w:rPr>
        <w:fldChar w:fldCharType="begin">
          <w:fldData xml:space="preserve">PEVuZE5vdGU+PENpdGU+PEF1dGhvcj5Cb3JyZWdvLVPDoW5jaGV6PC9BdXRob3I+PFllYXI+MjAx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</w:fldData>
        </w:fldChar>
      </w:r>
      <w:r w:rsidR="00FA56B1">
        <w:rPr>
          <w:rFonts w:ascii="Times New Roman" w:hAnsi="Times New Roman"/>
        </w:rPr>
        <w:instrText xml:space="preserve"> ADDIN EN.CITE.DATA </w:instrText>
      </w:r>
      <w:r w:rsidR="00FA56B1">
        <w:rPr>
          <w:rFonts w:ascii="Times New Roman" w:hAnsi="Times New Roman"/>
        </w:rPr>
      </w:r>
      <w:r w:rsidR="00FA56B1">
        <w:rPr>
          <w:rFonts w:ascii="Times New Roman" w:hAnsi="Times New Roman"/>
        </w:rPr>
        <w:fldChar w:fldCharType="end"/>
      </w:r>
      <w:r w:rsidRPr="0054558B">
        <w:rPr>
          <w:rFonts w:ascii="Times New Roman" w:hAnsi="Times New Roman"/>
        </w:rPr>
      </w:r>
      <w:r w:rsidRPr="0054558B">
        <w:rPr>
          <w:rFonts w:ascii="Times New Roman" w:hAnsi="Times New Roman"/>
        </w:rPr>
        <w:fldChar w:fldCharType="separate"/>
      </w:r>
      <w:r w:rsidR="00FA56B1">
        <w:rPr>
          <w:rFonts w:ascii="Times New Roman" w:hAnsi="Times New Roman"/>
          <w:noProof/>
        </w:rPr>
        <w:t>(</w:t>
      </w:r>
      <w:hyperlink w:anchor="_ENREF_4" w:tooltip="Borrego-Sánchez, 2017 #4" w:history="1">
        <w:r w:rsidR="00CB36EE">
          <w:rPr>
            <w:rFonts w:ascii="Times New Roman" w:hAnsi="Times New Roman"/>
            <w:noProof/>
          </w:rPr>
          <w:t>Borrego-Sánchez et al., 2017</w:t>
        </w:r>
      </w:hyperlink>
      <w:r w:rsidR="00FA56B1">
        <w:rPr>
          <w:rFonts w:ascii="Times New Roman" w:hAnsi="Times New Roman"/>
          <w:noProof/>
        </w:rPr>
        <w:t xml:space="preserve">; </w:t>
      </w:r>
      <w:hyperlink w:anchor="_ENREF_5" w:tooltip="Borrego-Sánchez, 2016 #6" w:history="1">
        <w:r w:rsidR="00CB36EE">
          <w:rPr>
            <w:rFonts w:ascii="Times New Roman" w:hAnsi="Times New Roman"/>
            <w:noProof/>
          </w:rPr>
          <w:t>Borrego-Sánchez et al., 2016</w:t>
        </w:r>
      </w:hyperlink>
      <w:r w:rsidR="00FA56B1">
        <w:rPr>
          <w:rFonts w:ascii="Times New Roman" w:hAnsi="Times New Roman"/>
          <w:noProof/>
        </w:rPr>
        <w:t>)</w:t>
      </w:r>
      <w:r w:rsidRPr="0054558B">
        <w:rPr>
          <w:rFonts w:ascii="Times New Roman" w:hAnsi="Times New Roman"/>
        </w:rPr>
        <w:fldChar w:fldCharType="end"/>
      </w:r>
      <w:r w:rsidRPr="0054558B">
        <w:rPr>
          <w:rFonts w:ascii="Times New Roman" w:hAnsi="Times New Roman"/>
        </w:rPr>
        <w:t xml:space="preserve"> (BIOVIA, 2016). For non-bonding interactions, the coulomb and van de Waals interactions were calculated by the Ewald and atom-based methods, respectively, with a cut-off of 18.5 Å. The methanol molecule geometry was optimized using the same methodology that the drug.</w:t>
      </w:r>
      <w:r w:rsidR="00E53004">
        <w:rPr>
          <w:rFonts w:ascii="Times New Roman" w:hAnsi="Times New Roman"/>
        </w:rPr>
        <w:t xml:space="preserve"> </w:t>
      </w:r>
      <w:r w:rsidRPr="0054558B">
        <w:rPr>
          <w:rFonts w:ascii="Times New Roman" w:hAnsi="Times New Roman"/>
        </w:rPr>
        <w:t xml:space="preserve">Different conformations of the optimized ciprofloxacin drug and different relative orientations between the drug and the clay were randomly explored, both inside the halloysite nanotube and on the external surface of the clay. For this purpose, Monte Carlo methods using the Compass FF with Adsorption Locator module was used (BIOVIA, 2016). The more stable drug-clay complexes were selected when the ciprofloxacin is adsorbed on the inner surface and on the outer surface of the halloysite nanotube. Later, in both selected adsorption models, a </w:t>
      </w:r>
      <w:bookmarkStart w:id="4" w:name="_Hlk41583770"/>
      <w:r w:rsidRPr="0054558B">
        <w:rPr>
          <w:rFonts w:ascii="Times New Roman" w:hAnsi="Times New Roman"/>
        </w:rPr>
        <w:t>calculation was performed to fill the model with previously optimized methanol molecules using the Compass FF with Amorphous Cell module (BIOVIA, 2016). In this way, the methanol with a density of 0.792 g/cm</w:t>
      </w:r>
      <w:r w:rsidRPr="00E53004">
        <w:rPr>
          <w:rFonts w:ascii="Times New Roman" w:hAnsi="Times New Roman"/>
          <w:vertAlign w:val="superscript"/>
        </w:rPr>
        <w:t>3</w:t>
      </w:r>
      <w:r w:rsidRPr="0054558B">
        <w:rPr>
          <w:rFonts w:ascii="Times New Roman" w:hAnsi="Times New Roman"/>
        </w:rPr>
        <w:t xml:space="preserve"> filled the adsorption complexes (500 molecules of methanol), as it happened experimentally. These complexes were optimized fixing the structure of the clay, except the hydrogen atoms of the inner surface of halloysite with a cut-off of 18.5 Å.</w:t>
      </w:r>
      <w:r w:rsidR="00E53004">
        <w:rPr>
          <w:rFonts w:ascii="Times New Roman" w:hAnsi="Times New Roman"/>
        </w:rPr>
        <w:t xml:space="preserve"> </w:t>
      </w:r>
      <w:r w:rsidRPr="0054558B">
        <w:rPr>
          <w:rFonts w:ascii="Times New Roman" w:hAnsi="Times New Roman"/>
        </w:rPr>
        <w:t xml:space="preserve">The adsorption energies of these complexes were compared according to the equation </w:t>
      </w:r>
      <w:proofErr w:type="spellStart"/>
      <w:r w:rsidRPr="0054558B">
        <w:rPr>
          <w:rFonts w:ascii="Times New Roman" w:hAnsi="Times New Roman"/>
        </w:rPr>
        <w:t>ΔE</w:t>
      </w:r>
      <w:r w:rsidRPr="0031344D">
        <w:rPr>
          <w:rFonts w:ascii="Times New Roman" w:hAnsi="Times New Roman"/>
          <w:vertAlign w:val="subscript"/>
        </w:rPr>
        <w:t>ads</w:t>
      </w:r>
      <w:proofErr w:type="spellEnd"/>
      <w:r w:rsidRPr="0054558B">
        <w:rPr>
          <w:rFonts w:ascii="Times New Roman" w:hAnsi="Times New Roman"/>
        </w:rPr>
        <w:t>= (</w:t>
      </w:r>
      <w:proofErr w:type="spellStart"/>
      <w:r w:rsidRPr="0054558B">
        <w:rPr>
          <w:rFonts w:ascii="Times New Roman" w:hAnsi="Times New Roman"/>
        </w:rPr>
        <w:t>E</w:t>
      </w:r>
      <w:r w:rsidRPr="0031344D">
        <w:rPr>
          <w:rFonts w:ascii="Times New Roman" w:hAnsi="Times New Roman"/>
          <w:vertAlign w:val="subscript"/>
        </w:rPr>
        <w:t>drug</w:t>
      </w:r>
      <w:r w:rsidRPr="0054558B">
        <w:rPr>
          <w:rFonts w:ascii="Times New Roman" w:hAnsi="Times New Roman"/>
        </w:rPr>
        <w:t>-E</w:t>
      </w:r>
      <w:r w:rsidRPr="0031344D">
        <w:rPr>
          <w:rFonts w:ascii="Times New Roman" w:hAnsi="Times New Roman"/>
          <w:vertAlign w:val="subscript"/>
        </w:rPr>
        <w:t>drug</w:t>
      </w:r>
      <w:proofErr w:type="spellEnd"/>
      <w:r w:rsidRPr="0031344D">
        <w:rPr>
          <w:rFonts w:ascii="Times New Roman" w:hAnsi="Times New Roman"/>
          <w:vertAlign w:val="subscript"/>
        </w:rPr>
        <w:t>/clay</w:t>
      </w:r>
      <w:r w:rsidRPr="0054558B">
        <w:rPr>
          <w:rFonts w:ascii="Times New Roman" w:hAnsi="Times New Roman"/>
        </w:rPr>
        <w:t>) – (</w:t>
      </w:r>
      <w:proofErr w:type="spellStart"/>
      <w:r w:rsidRPr="0054558B">
        <w:rPr>
          <w:rFonts w:ascii="Times New Roman" w:hAnsi="Times New Roman"/>
        </w:rPr>
        <w:t>E</w:t>
      </w:r>
      <w:r w:rsidRPr="0031344D">
        <w:rPr>
          <w:rFonts w:ascii="Times New Roman" w:hAnsi="Times New Roman"/>
          <w:vertAlign w:val="subscript"/>
        </w:rPr>
        <w:t>drug</w:t>
      </w:r>
      <w:proofErr w:type="spellEnd"/>
      <w:r w:rsidRPr="0054558B">
        <w:rPr>
          <w:rFonts w:ascii="Times New Roman" w:hAnsi="Times New Roman"/>
        </w:rPr>
        <w:t xml:space="preserve"> + </w:t>
      </w:r>
      <w:proofErr w:type="spellStart"/>
      <w:r w:rsidRPr="0054558B">
        <w:rPr>
          <w:rFonts w:ascii="Times New Roman" w:hAnsi="Times New Roman"/>
        </w:rPr>
        <w:t>E</w:t>
      </w:r>
      <w:r w:rsidRPr="0031344D">
        <w:rPr>
          <w:rFonts w:ascii="Times New Roman" w:hAnsi="Times New Roman"/>
          <w:vertAlign w:val="subscript"/>
        </w:rPr>
        <w:t>clay</w:t>
      </w:r>
      <w:proofErr w:type="spellEnd"/>
      <w:r w:rsidRPr="0054558B">
        <w:rPr>
          <w:rFonts w:ascii="Times New Roman" w:hAnsi="Times New Roman"/>
        </w:rPr>
        <w:t xml:space="preserve">). For this, the energy of each optimized adsorption complex was calculated, as well as the drug and the clay with the solvent </w:t>
      </w:r>
      <w:r w:rsidRPr="0054558B">
        <w:rPr>
          <w:rFonts w:ascii="Times New Roman" w:hAnsi="Times New Roman"/>
        </w:rPr>
        <w:lastRenderedPageBreak/>
        <w:t xml:space="preserve">of the optimized complexes were isolated and the energies were calculated, with an energy calculation with the Compass FF, the </w:t>
      </w:r>
      <w:proofErr w:type="spellStart"/>
      <w:r w:rsidRPr="0054558B">
        <w:rPr>
          <w:rFonts w:ascii="Times New Roman" w:hAnsi="Times New Roman"/>
        </w:rPr>
        <w:t>Forcite</w:t>
      </w:r>
      <w:proofErr w:type="spellEnd"/>
      <w:r w:rsidRPr="0054558B">
        <w:rPr>
          <w:rFonts w:ascii="Times New Roman" w:hAnsi="Times New Roman"/>
        </w:rPr>
        <w:t xml:space="preserve"> program and a cut-off of 18.5 Å (BIOVIA, 2016).</w:t>
      </w:r>
    </w:p>
    <w:p w14:paraId="5A0C0913" w14:textId="0C032C49" w:rsidR="0054558B" w:rsidRPr="0054558B" w:rsidRDefault="0031344D" w:rsidP="0054558B">
      <w:pPr>
        <w:pStyle w:val="TAMainText"/>
        <w:ind w:firstLine="0"/>
        <w:rPr>
          <w:rFonts w:ascii="Times New Roman" w:hAnsi="Times New Roman"/>
          <w:b/>
        </w:rPr>
      </w:pPr>
      <w:r>
        <w:rPr>
          <w:rFonts w:ascii="Times New Roman" w:hAnsi="Times New Roman"/>
          <w:b/>
        </w:rPr>
        <w:t xml:space="preserve">2.5. </w:t>
      </w:r>
      <w:r w:rsidR="0054558B" w:rsidRPr="0054558B">
        <w:rPr>
          <w:rFonts w:ascii="Times New Roman" w:hAnsi="Times New Roman"/>
          <w:b/>
        </w:rPr>
        <w:t xml:space="preserve">Preparation of </w:t>
      </w:r>
      <w:proofErr w:type="spellStart"/>
      <w:r w:rsidR="00981533">
        <w:rPr>
          <w:rFonts w:ascii="Times New Roman" w:hAnsi="Times New Roman"/>
          <w:b/>
        </w:rPr>
        <w:t>H</w:t>
      </w:r>
      <w:r w:rsidR="00DE75AB">
        <w:rPr>
          <w:rFonts w:ascii="Times New Roman" w:hAnsi="Times New Roman"/>
          <w:b/>
        </w:rPr>
        <w:t>t</w:t>
      </w:r>
      <w:proofErr w:type="spellEnd"/>
      <w:r w:rsidR="0054558B" w:rsidRPr="0054558B">
        <w:rPr>
          <w:rFonts w:ascii="Times New Roman" w:hAnsi="Times New Roman"/>
          <w:b/>
        </w:rPr>
        <w:t xml:space="preserve"> hydrogels.</w:t>
      </w:r>
    </w:p>
    <w:p w14:paraId="1AC5024F" w14:textId="5ADA8F05" w:rsidR="0054558B" w:rsidRPr="0054558B" w:rsidRDefault="0054558B" w:rsidP="0054558B">
      <w:pPr>
        <w:pStyle w:val="TAMainText"/>
        <w:ind w:firstLine="0"/>
        <w:rPr>
          <w:rFonts w:ascii="Times New Roman" w:hAnsi="Times New Roman"/>
        </w:rPr>
      </w:pPr>
      <w:r w:rsidRPr="0054558B">
        <w:rPr>
          <w:rFonts w:ascii="Times New Roman" w:hAnsi="Times New Roman"/>
        </w:rPr>
        <w:t xml:space="preserve">Pure gels were prepared by weighing into a screw-capped sample vial (diameter </w:t>
      </w:r>
      <w:r w:rsidR="000655A4" w:rsidRPr="000655A4">
        <w:rPr>
          <w:rFonts w:ascii="Times New Roman" w:hAnsi="Times New Roman"/>
        </w:rPr>
        <w:t>2</w:t>
      </w:r>
      <w:r w:rsidRPr="000655A4">
        <w:rPr>
          <w:rFonts w:ascii="Times New Roman" w:hAnsi="Times New Roman"/>
        </w:rPr>
        <w:t>.5 cm</w:t>
      </w:r>
      <w:r w:rsidRPr="0054558B">
        <w:rPr>
          <w:rFonts w:ascii="Times New Roman" w:hAnsi="Times New Roman"/>
        </w:rPr>
        <w:t xml:space="preserve">) the amount of hectorite (100 mg) and solvent (~ 1 g). The mixture was first dispersed for 5 minutes with ultrasound irradiation and left at room temperature until a gel was obtained. Hybrid hydrogels were prepared by weighing into a screw-capped sample vial (diameter </w:t>
      </w:r>
      <w:r w:rsidR="000655A4" w:rsidRPr="000655A4">
        <w:rPr>
          <w:rFonts w:ascii="Times New Roman" w:hAnsi="Times New Roman"/>
        </w:rPr>
        <w:t>2</w:t>
      </w:r>
      <w:r w:rsidRPr="000655A4">
        <w:rPr>
          <w:rFonts w:ascii="Times New Roman" w:hAnsi="Times New Roman"/>
        </w:rPr>
        <w:t>.5 cm</w:t>
      </w:r>
      <w:r w:rsidRPr="0054558B">
        <w:rPr>
          <w:rFonts w:ascii="Times New Roman" w:hAnsi="Times New Roman"/>
        </w:rPr>
        <w:t xml:space="preserve">) the amount of </w:t>
      </w:r>
      <w:proofErr w:type="spellStart"/>
      <w:r w:rsidR="000655A4">
        <w:rPr>
          <w:rFonts w:ascii="Times New Roman" w:hAnsi="Times New Roman"/>
        </w:rPr>
        <w:t>Ht</w:t>
      </w:r>
      <w:proofErr w:type="spellEnd"/>
      <w:r w:rsidRPr="0054558B">
        <w:rPr>
          <w:rFonts w:ascii="Times New Roman" w:hAnsi="Times New Roman"/>
        </w:rPr>
        <w:t xml:space="preserve"> (100 mg), modified </w:t>
      </w:r>
      <w:r w:rsidR="00981533">
        <w:rPr>
          <w:rFonts w:ascii="Times New Roman" w:hAnsi="Times New Roman"/>
        </w:rPr>
        <w:t>Hal</w:t>
      </w:r>
      <w:r w:rsidRPr="0054558B">
        <w:rPr>
          <w:rFonts w:ascii="Times New Roman" w:hAnsi="Times New Roman"/>
        </w:rPr>
        <w:t xml:space="preserve"> (5 mg) and solvent (~ 1 g). The mixture was first dispersed for 5 minutes with ultrasound irradiation and subsequently left at room temperature until a gel was obtained.</w:t>
      </w:r>
    </w:p>
    <w:bookmarkEnd w:id="4"/>
    <w:p w14:paraId="12F65377" w14:textId="6A383993" w:rsidR="0054558B" w:rsidRPr="0054558B" w:rsidRDefault="0031344D" w:rsidP="0054558B">
      <w:pPr>
        <w:pStyle w:val="TAMainText"/>
        <w:ind w:firstLine="0"/>
        <w:rPr>
          <w:rFonts w:ascii="Times New Roman" w:hAnsi="Times New Roman"/>
          <w:b/>
          <w:lang w:val="en-GB"/>
        </w:rPr>
      </w:pPr>
      <w:r>
        <w:rPr>
          <w:rFonts w:ascii="Times New Roman" w:hAnsi="Times New Roman"/>
          <w:b/>
          <w:lang w:val="en-GB"/>
        </w:rPr>
        <w:t xml:space="preserve">2.6. </w:t>
      </w:r>
      <w:r w:rsidR="0054558B" w:rsidRPr="0054558B">
        <w:rPr>
          <w:rFonts w:ascii="Times New Roman" w:hAnsi="Times New Roman"/>
          <w:b/>
          <w:lang w:val="en-GB"/>
        </w:rPr>
        <w:t xml:space="preserve">Kinetic Release </w:t>
      </w:r>
    </w:p>
    <w:p w14:paraId="0EECA9A4" w14:textId="705B22EB" w:rsidR="0054558B" w:rsidRPr="0054558B" w:rsidRDefault="0054558B" w:rsidP="0054558B">
      <w:pPr>
        <w:pStyle w:val="TAMainText"/>
        <w:ind w:firstLine="0"/>
        <w:rPr>
          <w:rFonts w:ascii="Times New Roman" w:hAnsi="Times New Roman"/>
        </w:rPr>
      </w:pPr>
      <w:r w:rsidRPr="0054558B">
        <w:rPr>
          <w:rFonts w:ascii="Times New Roman" w:hAnsi="Times New Roman"/>
        </w:rPr>
        <w:t xml:space="preserve">The release of Cipro from </w:t>
      </w:r>
      <w:r w:rsidR="00981533">
        <w:rPr>
          <w:rFonts w:ascii="Times New Roman" w:hAnsi="Times New Roman"/>
        </w:rPr>
        <w:t>Hal</w:t>
      </w:r>
      <w:r w:rsidRPr="0054558B">
        <w:rPr>
          <w:rFonts w:ascii="Times New Roman" w:hAnsi="Times New Roman"/>
        </w:rPr>
        <w:t xml:space="preserve"> both in </w:t>
      </w:r>
      <w:r w:rsidR="00981533">
        <w:rPr>
          <w:rFonts w:ascii="Times New Roman" w:hAnsi="Times New Roman"/>
        </w:rPr>
        <w:t>Hal</w:t>
      </w:r>
      <w:r w:rsidRPr="0054558B">
        <w:rPr>
          <w:rFonts w:ascii="Times New Roman" w:hAnsi="Times New Roman"/>
        </w:rPr>
        <w:t xml:space="preserve">/Cipro and </w:t>
      </w:r>
      <w:r w:rsidR="00981533">
        <w:rPr>
          <w:rFonts w:ascii="Times New Roman" w:hAnsi="Times New Roman"/>
        </w:rPr>
        <w:t>Hal</w:t>
      </w:r>
      <w:r w:rsidRPr="0054558B">
        <w:rPr>
          <w:rFonts w:ascii="Times New Roman" w:hAnsi="Times New Roman"/>
        </w:rPr>
        <w:t>-Cipro was done as follows: 20 mg of the sample were dispersed in 1 mL of dissolution medium (phosphate buffers pH 7.4 and 5.5) and transferred into a sealed dialysis membrane (</w:t>
      </w:r>
      <w:proofErr w:type="spellStart"/>
      <w:r w:rsidRPr="0054558B">
        <w:rPr>
          <w:rFonts w:ascii="Times New Roman" w:hAnsi="Times New Roman"/>
        </w:rPr>
        <w:t>Medicell</w:t>
      </w:r>
      <w:proofErr w:type="spellEnd"/>
      <w:r w:rsidRPr="0054558B">
        <w:rPr>
          <w:rFonts w:ascii="Times New Roman" w:hAnsi="Times New Roman"/>
        </w:rPr>
        <w:t xml:space="preserve"> International Ltd MWCO 12-14000 with a diameter of 21.5 mm). Subsequently the membrane was put in a round bottom flask containing 9 mL of the release medium at 37 °C and stirred. At fixed time, 1 mL of the release medium has been withdrawn and analyzed by UV-</w:t>
      </w:r>
      <w:r w:rsidRPr="00DE75AB">
        <w:rPr>
          <w:rFonts w:ascii="Times New Roman" w:hAnsi="Times New Roman"/>
          <w:i/>
          <w:iCs/>
        </w:rPr>
        <w:t>vis</w:t>
      </w:r>
      <w:r w:rsidRPr="0054558B">
        <w:rPr>
          <w:rFonts w:ascii="Times New Roman" w:hAnsi="Times New Roman"/>
        </w:rPr>
        <w:t xml:space="preserve"> measurements. To ensure sink conditions, 1 mL of fresh solution has been used to replace the collected one. </w:t>
      </w:r>
    </w:p>
    <w:p w14:paraId="2834AEE7" w14:textId="0A05B258" w:rsidR="0054558B" w:rsidRPr="0054558B" w:rsidRDefault="0031344D" w:rsidP="0054558B">
      <w:pPr>
        <w:pStyle w:val="TAMainText"/>
        <w:ind w:firstLine="0"/>
        <w:rPr>
          <w:rFonts w:ascii="Times New Roman" w:hAnsi="Times New Roman"/>
          <w:b/>
          <w:bCs/>
          <w:lang w:bidi="en-US"/>
        </w:rPr>
      </w:pPr>
      <w:r>
        <w:rPr>
          <w:rFonts w:ascii="Times New Roman" w:hAnsi="Times New Roman"/>
          <w:b/>
          <w:bCs/>
          <w:lang w:bidi="en-US"/>
        </w:rPr>
        <w:t xml:space="preserve">2.7. </w:t>
      </w:r>
      <w:r w:rsidR="0054558B" w:rsidRPr="0054558B">
        <w:rPr>
          <w:rFonts w:ascii="Times New Roman" w:hAnsi="Times New Roman"/>
          <w:b/>
          <w:bCs/>
          <w:lang w:bidi="en-US"/>
        </w:rPr>
        <w:t>Cipro release from gel matrix.</w:t>
      </w:r>
    </w:p>
    <w:p w14:paraId="4801ABA4" w14:textId="563637FC" w:rsidR="00340BA3" w:rsidRDefault="0054558B" w:rsidP="0054558B">
      <w:pPr>
        <w:pStyle w:val="TAMainText"/>
        <w:ind w:firstLine="0"/>
        <w:rPr>
          <w:rFonts w:ascii="Times New Roman" w:hAnsi="Times New Roman"/>
        </w:rPr>
      </w:pPr>
      <w:r w:rsidRPr="0054558B">
        <w:rPr>
          <w:rFonts w:ascii="Times New Roman" w:hAnsi="Times New Roman"/>
        </w:rPr>
        <w:t xml:space="preserve">Hybrid hydrogels obtained at 3 </w:t>
      </w:r>
      <w:proofErr w:type="spellStart"/>
      <w:r w:rsidRPr="0054558B">
        <w:rPr>
          <w:rFonts w:ascii="Times New Roman" w:hAnsi="Times New Roman"/>
        </w:rPr>
        <w:t>wt</w:t>
      </w:r>
      <w:proofErr w:type="spellEnd"/>
      <w:r w:rsidRPr="0054558B">
        <w:rPr>
          <w:rFonts w:ascii="Times New Roman" w:hAnsi="Times New Roman"/>
        </w:rPr>
        <w:t xml:space="preserve"> % of </w:t>
      </w:r>
      <w:proofErr w:type="spellStart"/>
      <w:r w:rsidR="00981533">
        <w:rPr>
          <w:rFonts w:ascii="Times New Roman" w:hAnsi="Times New Roman"/>
        </w:rPr>
        <w:t>H</w:t>
      </w:r>
      <w:r w:rsidR="00340BA3">
        <w:rPr>
          <w:rFonts w:ascii="Times New Roman" w:hAnsi="Times New Roman"/>
        </w:rPr>
        <w:t>t</w:t>
      </w:r>
      <w:proofErr w:type="spellEnd"/>
      <w:r w:rsidRPr="0054558B">
        <w:rPr>
          <w:rFonts w:ascii="Times New Roman" w:hAnsi="Times New Roman"/>
        </w:rPr>
        <w:t xml:space="preserve"> and 5 </w:t>
      </w:r>
      <w:proofErr w:type="spellStart"/>
      <w:r w:rsidRPr="0054558B">
        <w:rPr>
          <w:rFonts w:ascii="Times New Roman" w:hAnsi="Times New Roman"/>
        </w:rPr>
        <w:t>wt</w:t>
      </w:r>
      <w:proofErr w:type="spellEnd"/>
      <w:r w:rsidRPr="0054558B">
        <w:rPr>
          <w:rFonts w:ascii="Times New Roman" w:hAnsi="Times New Roman"/>
        </w:rPr>
        <w:t xml:space="preserve">% of modified </w:t>
      </w:r>
      <w:r w:rsidR="00981533">
        <w:rPr>
          <w:rFonts w:ascii="Times New Roman" w:hAnsi="Times New Roman"/>
        </w:rPr>
        <w:t>Hal</w:t>
      </w:r>
      <w:r w:rsidRPr="0054558B">
        <w:rPr>
          <w:rFonts w:ascii="Times New Roman" w:hAnsi="Times New Roman"/>
        </w:rPr>
        <w:t xml:space="preserve"> were prepared, as discussed above, in a total volume of 3 </w:t>
      </w:r>
      <w:proofErr w:type="spellStart"/>
      <w:r w:rsidRPr="0054558B">
        <w:rPr>
          <w:rFonts w:ascii="Times New Roman" w:hAnsi="Times New Roman"/>
        </w:rPr>
        <w:t>mL.</w:t>
      </w:r>
      <w:proofErr w:type="spellEnd"/>
      <w:r w:rsidRPr="0054558B">
        <w:rPr>
          <w:rFonts w:ascii="Times New Roman" w:hAnsi="Times New Roman"/>
        </w:rPr>
        <w:t xml:space="preserve"> 3 mL of the phosphate buffer pH 5.5 or pH 7.4 were casted on gel matrix. The release kinetic was carried out at 37 °C. At fixed intervals of time, 750 </w:t>
      </w:r>
      <w:r w:rsidRPr="0031344D">
        <w:rPr>
          <w:rFonts w:ascii="Symbol" w:hAnsi="Symbol"/>
        </w:rPr>
        <w:t></w:t>
      </w:r>
      <w:r w:rsidRPr="0054558B">
        <w:rPr>
          <w:rFonts w:ascii="Times New Roman" w:hAnsi="Times New Roman"/>
        </w:rPr>
        <w:t xml:space="preserve">L of supernatant solution were taken out to be spectrophotometrically </w:t>
      </w:r>
      <w:r w:rsidR="000655A4" w:rsidRPr="0054558B">
        <w:rPr>
          <w:rFonts w:ascii="Times New Roman" w:hAnsi="Times New Roman"/>
        </w:rPr>
        <w:t>analyzed</w:t>
      </w:r>
      <w:r w:rsidRPr="0054558B">
        <w:rPr>
          <w:rFonts w:ascii="Times New Roman" w:hAnsi="Times New Roman"/>
        </w:rPr>
        <w:t xml:space="preserve"> controlling </w:t>
      </w:r>
      <w:r w:rsidRPr="0054558B">
        <w:rPr>
          <w:rFonts w:ascii="Times New Roman" w:hAnsi="Times New Roman"/>
        </w:rPr>
        <w:lastRenderedPageBreak/>
        <w:t xml:space="preserve">Cipro peak at 320 nm, and simultaneously refilled with other 750 </w:t>
      </w:r>
      <w:r w:rsidRPr="0031344D">
        <w:rPr>
          <w:rFonts w:ascii="Symbol" w:hAnsi="Symbol"/>
        </w:rPr>
        <w:t></w:t>
      </w:r>
      <w:r w:rsidRPr="0054558B">
        <w:rPr>
          <w:rFonts w:ascii="Times New Roman" w:hAnsi="Times New Roman"/>
        </w:rPr>
        <w:t xml:space="preserve">L of the same release medium pre-warmed at 37 °C. </w:t>
      </w:r>
    </w:p>
    <w:p w14:paraId="4D1BB1B6" w14:textId="03228468" w:rsidR="0054558B" w:rsidRPr="0054558B" w:rsidRDefault="0054558B" w:rsidP="0054558B">
      <w:pPr>
        <w:pStyle w:val="TAMainText"/>
        <w:ind w:firstLine="0"/>
        <w:rPr>
          <w:rFonts w:ascii="Times New Roman" w:hAnsi="Times New Roman"/>
        </w:rPr>
      </w:pPr>
      <w:r w:rsidRPr="0054558B">
        <w:rPr>
          <w:rFonts w:ascii="Times New Roman" w:hAnsi="Times New Roman"/>
        </w:rPr>
        <w:t>Total amounts of drug released (Ft) were calculated as follows:</w:t>
      </w:r>
    </w:p>
    <w:p w14:paraId="3A7D6F94" w14:textId="200E4ED4" w:rsidR="0054558B" w:rsidRPr="0054558B" w:rsidRDefault="00000000" w:rsidP="0054558B">
      <w:pPr>
        <w:pStyle w:val="TAMainText"/>
        <w:ind w:firstLine="0"/>
        <w:rPr>
          <w:rFonts w:ascii="Times New Roman" w:hAnsi="Times New Roman"/>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m</m:t>
            </m:r>
          </m:sub>
        </m:sSub>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nary>
          <m:naryPr>
            <m:chr m:val="∑"/>
            <m:ctrlPr>
              <w:rPr>
                <w:rFonts w:ascii="Cambria Math" w:hAnsi="Cambria Math"/>
              </w:rPr>
            </m:ctrlPr>
          </m:naryPr>
          <m:sub>
            <m:r>
              <m:rPr>
                <m:sty m:val="p"/>
              </m:rPr>
              <w:rPr>
                <w:rFonts w:ascii="Cambria Math" w:hAnsi="Cambria Math"/>
              </w:rPr>
              <m:t>i=0</m:t>
            </m:r>
          </m:sub>
          <m:sup>
            <m:r>
              <m:rPr>
                <m:sty m:val="p"/>
              </m:rPr>
              <w:rPr>
                <w:rFonts w:ascii="Cambria Math" w:hAnsi="Cambria Math"/>
              </w:rPr>
              <m:t>t-1</m:t>
            </m:r>
          </m:sup>
          <m:e>
            <m:sSub>
              <m:sSubPr>
                <m:ctrlPr>
                  <w:rPr>
                    <w:rFonts w:ascii="Cambria Math" w:hAnsi="Cambria Math"/>
                  </w:rPr>
                </m:ctrlPr>
              </m:sSubPr>
              <m:e>
                <m:r>
                  <m:rPr>
                    <m:sty m:val="p"/>
                  </m:rPr>
                  <w:rPr>
                    <w:rFonts w:ascii="Cambria Math" w:hAnsi="Cambria Math"/>
                  </w:rPr>
                  <m:t>V</m:t>
                </m:r>
              </m:e>
              <m:sub>
                <m:r>
                  <m:rPr>
                    <m:sty m:val="p"/>
                  </m:rPr>
                  <w:rPr>
                    <w:rFonts w:ascii="Cambria Math" w:hAnsi="Cambria Math"/>
                  </w:rPr>
                  <m:t>a</m:t>
                </m:r>
              </m:sub>
            </m:sSub>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e>
        </m:nary>
      </m:oMath>
      <w:r w:rsidR="0054558B" w:rsidRPr="0054558B">
        <w:rPr>
          <w:rFonts w:ascii="Times New Roman" w:hAnsi="Times New Roman"/>
        </w:rPr>
        <w:tab/>
      </w:r>
      <w:r w:rsidR="0054558B" w:rsidRPr="0054558B">
        <w:rPr>
          <w:rFonts w:ascii="Times New Roman" w:hAnsi="Times New Roman"/>
        </w:rPr>
        <w:tab/>
      </w:r>
      <w:r w:rsidR="0054558B" w:rsidRPr="0054558B">
        <w:rPr>
          <w:rFonts w:ascii="Times New Roman" w:hAnsi="Times New Roman"/>
        </w:rPr>
        <w:tab/>
      </w:r>
      <w:r w:rsidR="0054558B" w:rsidRPr="0054558B">
        <w:rPr>
          <w:rFonts w:ascii="Times New Roman" w:hAnsi="Times New Roman"/>
        </w:rPr>
        <w:tab/>
      </w:r>
      <w:r w:rsidR="0054558B" w:rsidRPr="0054558B">
        <w:rPr>
          <w:rFonts w:ascii="Times New Roman" w:hAnsi="Times New Roman"/>
        </w:rPr>
        <w:tab/>
      </w:r>
      <w:r w:rsidR="0054558B" w:rsidRPr="0054558B">
        <w:rPr>
          <w:rFonts w:ascii="Times New Roman" w:hAnsi="Times New Roman"/>
        </w:rPr>
        <w:tab/>
      </w:r>
      <w:r w:rsidR="0054558B" w:rsidRPr="0054558B">
        <w:rPr>
          <w:rFonts w:ascii="Times New Roman" w:hAnsi="Times New Roman"/>
        </w:rPr>
        <w:tab/>
        <w:t>(Eq. 4)</w:t>
      </w:r>
    </w:p>
    <w:p w14:paraId="792E6025" w14:textId="77777777" w:rsidR="0054558B" w:rsidRPr="0054558B" w:rsidRDefault="0054558B" w:rsidP="0054558B">
      <w:pPr>
        <w:pStyle w:val="TAMainText"/>
        <w:ind w:firstLine="0"/>
        <w:rPr>
          <w:rFonts w:ascii="Times New Roman" w:hAnsi="Times New Roman"/>
        </w:rPr>
      </w:pPr>
      <w:r w:rsidRPr="0054558B">
        <w:rPr>
          <w:rFonts w:ascii="Times New Roman" w:hAnsi="Times New Roman"/>
        </w:rPr>
        <w:t xml:space="preserve">where </w:t>
      </w:r>
      <w:proofErr w:type="spellStart"/>
      <w:r w:rsidRPr="0054558B">
        <w:rPr>
          <w:rFonts w:ascii="Times New Roman" w:hAnsi="Times New Roman"/>
        </w:rPr>
        <w:t>V</w:t>
      </w:r>
      <w:r w:rsidRPr="00340BA3">
        <w:rPr>
          <w:rFonts w:ascii="Times New Roman" w:hAnsi="Times New Roman"/>
          <w:vertAlign w:val="subscript"/>
        </w:rPr>
        <w:t>m</w:t>
      </w:r>
      <w:proofErr w:type="spellEnd"/>
      <w:r w:rsidRPr="0054558B">
        <w:rPr>
          <w:rFonts w:ascii="Times New Roman" w:hAnsi="Times New Roman"/>
        </w:rPr>
        <w:t xml:space="preserve"> and C</w:t>
      </w:r>
      <w:r w:rsidRPr="00340BA3">
        <w:rPr>
          <w:rFonts w:ascii="Times New Roman" w:hAnsi="Times New Roman"/>
          <w:vertAlign w:val="subscript"/>
        </w:rPr>
        <w:t>t</w:t>
      </w:r>
      <w:r w:rsidRPr="0054558B">
        <w:rPr>
          <w:rFonts w:ascii="Times New Roman" w:hAnsi="Times New Roman"/>
        </w:rPr>
        <w:t xml:space="preserve"> are the volume and the concentration of the drug at time t. </w:t>
      </w:r>
      <w:proofErr w:type="spellStart"/>
      <w:r w:rsidRPr="0054558B">
        <w:rPr>
          <w:rFonts w:ascii="Times New Roman" w:hAnsi="Times New Roman"/>
        </w:rPr>
        <w:t>V</w:t>
      </w:r>
      <w:r w:rsidRPr="00340BA3">
        <w:rPr>
          <w:rFonts w:ascii="Times New Roman" w:hAnsi="Times New Roman"/>
          <w:vertAlign w:val="subscript"/>
        </w:rPr>
        <w:t>a</w:t>
      </w:r>
      <w:proofErr w:type="spellEnd"/>
      <w:r w:rsidRPr="0054558B">
        <w:rPr>
          <w:rFonts w:ascii="Times New Roman" w:hAnsi="Times New Roman"/>
        </w:rPr>
        <w:t xml:space="preserve"> is the volume of the sample withdrawn and C</w:t>
      </w:r>
      <w:r w:rsidRPr="00340BA3">
        <w:rPr>
          <w:rFonts w:ascii="Times New Roman" w:hAnsi="Times New Roman"/>
          <w:vertAlign w:val="subscript"/>
        </w:rPr>
        <w:t>i</w:t>
      </w:r>
      <w:r w:rsidRPr="0054558B">
        <w:rPr>
          <w:rFonts w:ascii="Times New Roman" w:hAnsi="Times New Roman"/>
        </w:rPr>
        <w:t xml:space="preserve"> is the drug concentration at time </w:t>
      </w:r>
      <w:proofErr w:type="spellStart"/>
      <w:r w:rsidRPr="00340BA3">
        <w:rPr>
          <w:rFonts w:ascii="Times New Roman" w:hAnsi="Times New Roman"/>
          <w:i/>
        </w:rPr>
        <w:t>i</w:t>
      </w:r>
      <w:proofErr w:type="spellEnd"/>
      <w:r w:rsidRPr="0054558B">
        <w:rPr>
          <w:rFonts w:ascii="Times New Roman" w:hAnsi="Times New Roman"/>
        </w:rPr>
        <w:t xml:space="preserve"> (</w:t>
      </w:r>
      <w:proofErr w:type="spellStart"/>
      <w:r w:rsidRPr="00340BA3">
        <w:rPr>
          <w:rFonts w:ascii="Times New Roman" w:hAnsi="Times New Roman"/>
          <w:i/>
        </w:rPr>
        <w:t>i</w:t>
      </w:r>
      <w:proofErr w:type="spellEnd"/>
      <w:r w:rsidRPr="0054558B">
        <w:rPr>
          <w:rFonts w:ascii="Times New Roman" w:hAnsi="Times New Roman"/>
        </w:rPr>
        <w:t xml:space="preserve"> &lt; t).</w:t>
      </w:r>
    </w:p>
    <w:p w14:paraId="032B746A" w14:textId="179789B3" w:rsidR="0054558B" w:rsidRPr="0054558B" w:rsidRDefault="0031344D" w:rsidP="0054558B">
      <w:pPr>
        <w:pStyle w:val="TAMainText"/>
        <w:ind w:firstLine="0"/>
        <w:rPr>
          <w:rFonts w:ascii="Times New Roman" w:hAnsi="Times New Roman"/>
          <w:b/>
          <w:lang w:bidi="en-US"/>
        </w:rPr>
      </w:pPr>
      <w:r>
        <w:rPr>
          <w:rFonts w:ascii="Times New Roman" w:hAnsi="Times New Roman"/>
          <w:b/>
          <w:lang w:bidi="en-US"/>
        </w:rPr>
        <w:t xml:space="preserve">2.8. </w:t>
      </w:r>
      <w:r w:rsidR="0054558B" w:rsidRPr="0054558B">
        <w:rPr>
          <w:rFonts w:ascii="Times New Roman" w:hAnsi="Times New Roman"/>
          <w:b/>
          <w:lang w:bidi="en-US"/>
        </w:rPr>
        <w:t>Cytotoxicity Test (MTT assay)</w:t>
      </w:r>
    </w:p>
    <w:p w14:paraId="351DBB7C" w14:textId="790EB47B" w:rsidR="0054558B" w:rsidRPr="0054558B" w:rsidRDefault="0054558B" w:rsidP="0054558B">
      <w:pPr>
        <w:pStyle w:val="TAMainText"/>
        <w:ind w:firstLine="0"/>
        <w:rPr>
          <w:rFonts w:ascii="Times New Roman" w:hAnsi="Times New Roman"/>
        </w:rPr>
      </w:pPr>
      <w:r w:rsidRPr="0054558B">
        <w:rPr>
          <w:rFonts w:ascii="Times New Roman" w:hAnsi="Times New Roman"/>
        </w:rPr>
        <w:t>NHDF were seeded in 96-well plates (0.35×105 cell/well in 200 µL/well) and incubated for 24 h at 37 °C in a humidified atmosphere containing 5% CO</w:t>
      </w:r>
      <w:r w:rsidRPr="0031344D">
        <w:rPr>
          <w:rFonts w:ascii="Times New Roman" w:hAnsi="Times New Roman"/>
          <w:vertAlign w:val="subscript"/>
        </w:rPr>
        <w:t>2</w:t>
      </w:r>
      <w:r w:rsidRPr="0054558B">
        <w:rPr>
          <w:rFonts w:ascii="Times New Roman" w:hAnsi="Times New Roman"/>
        </w:rPr>
        <w:t xml:space="preserve"> (CO</w:t>
      </w:r>
      <w:r w:rsidRPr="0031344D">
        <w:rPr>
          <w:rFonts w:ascii="Times New Roman" w:hAnsi="Times New Roman"/>
          <w:vertAlign w:val="subscript"/>
        </w:rPr>
        <w:t>2</w:t>
      </w:r>
      <w:r w:rsidRPr="0054558B">
        <w:rPr>
          <w:rFonts w:ascii="Times New Roman" w:hAnsi="Times New Roman"/>
        </w:rPr>
        <w:t xml:space="preserve"> Incubator, PBI International, Milan, I). After 24h, the medium was removed, cells were washed once with 200 µL/well PBS (phosphate saline buffer, Sigma-Aldrich, I), and then treated for 24</w:t>
      </w:r>
      <w:r w:rsidR="000655A4">
        <w:rPr>
          <w:rFonts w:ascii="Times New Roman" w:hAnsi="Times New Roman"/>
        </w:rPr>
        <w:t xml:space="preserve"> </w:t>
      </w:r>
      <w:r w:rsidRPr="0054558B">
        <w:rPr>
          <w:rFonts w:ascii="Times New Roman" w:hAnsi="Times New Roman"/>
        </w:rPr>
        <w:t>h. Four different concentrations of ciprofloxacin for each nanomaterial were evaluated (5, 10, 25 and 100 µM). These were compared with the free drug diluted at the same concentrations in growth medium (drug stock solution in 0.1 N HCl to allow drug solubilization). Eig</w:t>
      </w:r>
      <w:r w:rsidR="00340BA3">
        <w:rPr>
          <w:rFonts w:ascii="Times New Roman" w:hAnsi="Times New Roman"/>
        </w:rPr>
        <w:t>h</w:t>
      </w:r>
      <w:r w:rsidR="00981533">
        <w:rPr>
          <w:rFonts w:ascii="Times New Roman" w:hAnsi="Times New Roman"/>
        </w:rPr>
        <w:t>t</w:t>
      </w:r>
      <w:r w:rsidRPr="0054558B">
        <w:rPr>
          <w:rFonts w:ascii="Times New Roman" w:hAnsi="Times New Roman"/>
        </w:rPr>
        <w:t xml:space="preserve"> replicates for each sample were performed. After 24</w:t>
      </w:r>
      <w:r w:rsidR="0031344D">
        <w:rPr>
          <w:rFonts w:ascii="Times New Roman" w:hAnsi="Times New Roman"/>
        </w:rPr>
        <w:t xml:space="preserve"> </w:t>
      </w:r>
      <w:r w:rsidRPr="0054558B">
        <w:rPr>
          <w:rFonts w:ascii="Times New Roman" w:hAnsi="Times New Roman"/>
        </w:rPr>
        <w:t>h of treatment, samples were withdrawn, fibroblasts washed once with PBS and exposed for 3 h to 50 µl MTT solution (2.5 mg/mL solubilized in DMEM w/o red phenol) diluted in 100 µL of DMEM. Then, the reagent was removed, cells washed and 100 µL DMSO were pipetted in each well. The absorbance at 570 nm, with 690 nm as reference wavelength, was immediately read by means of an ELISA plate reader (</w:t>
      </w:r>
      <w:proofErr w:type="spellStart"/>
      <w:r w:rsidRPr="0054558B">
        <w:rPr>
          <w:rFonts w:ascii="Times New Roman" w:hAnsi="Times New Roman"/>
        </w:rPr>
        <w:t>FLUOstar</w:t>
      </w:r>
      <w:proofErr w:type="spellEnd"/>
      <w:r w:rsidRPr="0054558B">
        <w:rPr>
          <w:rFonts w:ascii="Times New Roman" w:hAnsi="Times New Roman"/>
        </w:rPr>
        <w:t xml:space="preserve"> Omega - BMG LabTech, G). Cell viability was calculated as percentage ratio between the absorbance of each sample and the absorbance of control, cell substrates in growth medium, GM.</w:t>
      </w:r>
    </w:p>
    <w:p w14:paraId="50AE47A2" w14:textId="778D16D8" w:rsidR="0054558B" w:rsidRPr="0054558B" w:rsidRDefault="0031344D" w:rsidP="0054558B">
      <w:pPr>
        <w:pStyle w:val="TAMainText"/>
        <w:ind w:firstLine="0"/>
        <w:rPr>
          <w:rFonts w:ascii="Times New Roman" w:hAnsi="Times New Roman"/>
          <w:b/>
          <w:lang w:bidi="en-US"/>
        </w:rPr>
      </w:pPr>
      <w:r>
        <w:rPr>
          <w:rFonts w:ascii="Times New Roman" w:hAnsi="Times New Roman"/>
          <w:b/>
          <w:lang w:bidi="en-US"/>
        </w:rPr>
        <w:t xml:space="preserve">2.9. </w:t>
      </w:r>
      <w:r w:rsidR="0054558B" w:rsidRPr="0054558B">
        <w:rPr>
          <w:rFonts w:ascii="Times New Roman" w:hAnsi="Times New Roman"/>
          <w:b/>
          <w:lang w:bidi="en-US"/>
        </w:rPr>
        <w:t>Cell morphology</w:t>
      </w:r>
    </w:p>
    <w:p w14:paraId="48FEFC8D" w14:textId="52CD66AD" w:rsidR="0054558B" w:rsidRPr="0054558B" w:rsidRDefault="0054558B" w:rsidP="001952F8">
      <w:pPr>
        <w:pStyle w:val="TAMainText"/>
        <w:ind w:firstLine="0"/>
        <w:rPr>
          <w:rFonts w:ascii="Times New Roman" w:hAnsi="Times New Roman"/>
        </w:rPr>
      </w:pPr>
      <w:r w:rsidRPr="0054558B">
        <w:rPr>
          <w:rFonts w:ascii="Times New Roman" w:hAnsi="Times New Roman"/>
        </w:rPr>
        <w:lastRenderedPageBreak/>
        <w:t>Cell morphology was evaluated using CLSM analysis. Briefly, cover slides with Ø=13 mm were placed on the bottom of the wells of a 24-well plate and 10×105 cells/well (400 µL/well) were seeded. After 24</w:t>
      </w:r>
      <w:r w:rsidR="000655A4">
        <w:rPr>
          <w:rFonts w:ascii="Times New Roman" w:hAnsi="Times New Roman"/>
        </w:rPr>
        <w:t xml:space="preserve"> </w:t>
      </w:r>
      <w:r w:rsidRPr="0054558B">
        <w:rPr>
          <w:rFonts w:ascii="Times New Roman" w:hAnsi="Times New Roman"/>
        </w:rPr>
        <w:t>h, cells were incubated for further 24</w:t>
      </w:r>
      <w:r w:rsidR="000655A4">
        <w:rPr>
          <w:rFonts w:ascii="Times New Roman" w:hAnsi="Times New Roman"/>
        </w:rPr>
        <w:t xml:space="preserve"> </w:t>
      </w:r>
      <w:r w:rsidRPr="0054558B">
        <w:rPr>
          <w:rFonts w:ascii="Times New Roman" w:hAnsi="Times New Roman"/>
        </w:rPr>
        <w:t xml:space="preserve">h with Cipro loaded nanomaterials and free Cipro (concentration 10 </w:t>
      </w:r>
      <w:proofErr w:type="spellStart"/>
      <w:r w:rsidRPr="0054558B">
        <w:rPr>
          <w:rFonts w:ascii="Times New Roman" w:hAnsi="Times New Roman"/>
        </w:rPr>
        <w:t>μM</w:t>
      </w:r>
      <w:proofErr w:type="spellEnd"/>
      <w:r w:rsidRPr="0054558B">
        <w:rPr>
          <w:rFonts w:ascii="Times New Roman" w:hAnsi="Times New Roman"/>
        </w:rPr>
        <w:t xml:space="preserve">). Cells were fixed with 3% (w/v) glutaraldehyde for 2 h at room temperature. Cellular substrates were washed twice in PBS and cytoskeleton was stained with 150 µL (50 µg/mL) </w:t>
      </w:r>
      <w:proofErr w:type="spellStart"/>
      <w:r w:rsidRPr="0054558B">
        <w:rPr>
          <w:rFonts w:ascii="Times New Roman" w:hAnsi="Times New Roman"/>
        </w:rPr>
        <w:t>phalloindin-Atto</w:t>
      </w:r>
      <w:proofErr w:type="spellEnd"/>
      <w:r w:rsidRPr="0054558B">
        <w:rPr>
          <w:rFonts w:ascii="Times New Roman" w:hAnsi="Times New Roman"/>
        </w:rPr>
        <w:t xml:space="preserve"> 488 (Sigma-Aldrich, I) incubated for 40 min at room temperature, in the dark. After two-time washing with PBS, cell nuclei were stained with 100 µL of Iodide Propidium, (25 </w:t>
      </w:r>
      <w:r w:rsidR="0031344D">
        <w:rPr>
          <w:rFonts w:ascii="Symbol" w:hAnsi="Symbol"/>
        </w:rPr>
        <w:t></w:t>
      </w:r>
      <w:r w:rsidRPr="0054558B">
        <w:rPr>
          <w:rFonts w:ascii="Times New Roman" w:hAnsi="Times New Roman"/>
        </w:rPr>
        <w:t xml:space="preserve">g/mL) for 2 min in the dark, then samples were placed on a microscope slide and imaged using a Confocal Laser Scanning Microscope (CLSM, Leica TCS SP2, Leica Microsystems, I) using </w:t>
      </w:r>
      <w:proofErr w:type="spellStart"/>
      <w:r w:rsidRPr="0054558B">
        <w:rPr>
          <w:rFonts w:ascii="Times New Roman" w:hAnsi="Times New Roman"/>
        </w:rPr>
        <w:t>λ</w:t>
      </w:r>
      <w:r w:rsidRPr="0031344D">
        <w:rPr>
          <w:rFonts w:ascii="Times New Roman" w:hAnsi="Times New Roman"/>
          <w:vertAlign w:val="subscript"/>
        </w:rPr>
        <w:t>ex</w:t>
      </w:r>
      <w:proofErr w:type="spellEnd"/>
      <w:r w:rsidRPr="0054558B">
        <w:rPr>
          <w:rFonts w:ascii="Times New Roman" w:hAnsi="Times New Roman"/>
        </w:rPr>
        <w:t xml:space="preserve"> = 535nm and </w:t>
      </w:r>
      <w:proofErr w:type="spellStart"/>
      <w:r w:rsidRPr="0054558B">
        <w:rPr>
          <w:rFonts w:ascii="Times New Roman" w:hAnsi="Times New Roman"/>
        </w:rPr>
        <w:t>λ</w:t>
      </w:r>
      <w:r w:rsidRPr="0031344D">
        <w:rPr>
          <w:rFonts w:ascii="Times New Roman" w:hAnsi="Times New Roman"/>
          <w:vertAlign w:val="subscript"/>
        </w:rPr>
        <w:t>em</w:t>
      </w:r>
      <w:proofErr w:type="spellEnd"/>
      <w:r w:rsidRPr="0054558B">
        <w:rPr>
          <w:rFonts w:ascii="Times New Roman" w:hAnsi="Times New Roman"/>
        </w:rPr>
        <w:t xml:space="preserve"> = 617</w:t>
      </w:r>
      <w:r w:rsidR="0031344D">
        <w:rPr>
          <w:rFonts w:ascii="Times New Roman" w:hAnsi="Times New Roman"/>
        </w:rPr>
        <w:t xml:space="preserve"> </w:t>
      </w:r>
      <w:r w:rsidRPr="0054558B">
        <w:rPr>
          <w:rFonts w:ascii="Times New Roman" w:hAnsi="Times New Roman"/>
        </w:rPr>
        <w:t xml:space="preserve">nm for Iodide Propidium and </w:t>
      </w:r>
      <w:proofErr w:type="spellStart"/>
      <w:r w:rsidRPr="0054558B">
        <w:rPr>
          <w:rFonts w:ascii="Times New Roman" w:hAnsi="Times New Roman"/>
        </w:rPr>
        <w:t>λ</w:t>
      </w:r>
      <w:r w:rsidRPr="0031344D">
        <w:rPr>
          <w:rFonts w:ascii="Times New Roman" w:hAnsi="Times New Roman"/>
          <w:vertAlign w:val="subscript"/>
        </w:rPr>
        <w:t>ex</w:t>
      </w:r>
      <w:proofErr w:type="spellEnd"/>
      <w:r w:rsidRPr="0031344D">
        <w:rPr>
          <w:rFonts w:ascii="Times New Roman" w:hAnsi="Times New Roman"/>
          <w:vertAlign w:val="subscript"/>
        </w:rPr>
        <w:t xml:space="preserve"> </w:t>
      </w:r>
      <w:r w:rsidRPr="0054558B">
        <w:rPr>
          <w:rFonts w:ascii="Times New Roman" w:hAnsi="Times New Roman"/>
        </w:rPr>
        <w:t>= 501</w:t>
      </w:r>
      <w:r w:rsidR="0031344D">
        <w:rPr>
          <w:rFonts w:ascii="Times New Roman" w:hAnsi="Times New Roman"/>
        </w:rPr>
        <w:t xml:space="preserve"> </w:t>
      </w:r>
      <w:r w:rsidRPr="0054558B">
        <w:rPr>
          <w:rFonts w:ascii="Times New Roman" w:hAnsi="Times New Roman"/>
        </w:rPr>
        <w:t xml:space="preserve">nm and </w:t>
      </w:r>
      <w:proofErr w:type="spellStart"/>
      <w:r w:rsidRPr="0054558B">
        <w:rPr>
          <w:rFonts w:ascii="Times New Roman" w:hAnsi="Times New Roman"/>
        </w:rPr>
        <w:t>λ</w:t>
      </w:r>
      <w:r w:rsidRPr="0031344D">
        <w:rPr>
          <w:rFonts w:ascii="Times New Roman" w:hAnsi="Times New Roman"/>
          <w:vertAlign w:val="subscript"/>
        </w:rPr>
        <w:t>em</w:t>
      </w:r>
      <w:proofErr w:type="spellEnd"/>
      <w:r w:rsidRPr="0054558B">
        <w:rPr>
          <w:rFonts w:ascii="Times New Roman" w:hAnsi="Times New Roman"/>
        </w:rPr>
        <w:t xml:space="preserve"> = 523</w:t>
      </w:r>
      <w:r w:rsidR="0031344D">
        <w:rPr>
          <w:rFonts w:ascii="Times New Roman" w:hAnsi="Times New Roman"/>
        </w:rPr>
        <w:t xml:space="preserve"> </w:t>
      </w:r>
      <w:r w:rsidRPr="0054558B">
        <w:rPr>
          <w:rFonts w:ascii="Times New Roman" w:hAnsi="Times New Roman"/>
        </w:rPr>
        <w:t xml:space="preserve">nm for </w:t>
      </w:r>
      <w:proofErr w:type="spellStart"/>
      <w:r w:rsidRPr="0054558B">
        <w:rPr>
          <w:rFonts w:ascii="Times New Roman" w:hAnsi="Times New Roman"/>
        </w:rPr>
        <w:t>phalloindin-Atto</w:t>
      </w:r>
      <w:proofErr w:type="spellEnd"/>
      <w:r w:rsidRPr="0054558B">
        <w:rPr>
          <w:rFonts w:ascii="Times New Roman" w:hAnsi="Times New Roman"/>
        </w:rPr>
        <w:t xml:space="preserve"> 488. The acquired images were processed with the software associated with the microscope (Leica Microsystem, LASX, CMS, GmbH, I).</w:t>
      </w:r>
    </w:p>
    <w:p w14:paraId="167C44FB" w14:textId="4081861C" w:rsidR="00322ED6" w:rsidRDefault="0031344D" w:rsidP="001952F8">
      <w:pPr>
        <w:pStyle w:val="RSCB02ArticleText"/>
        <w:spacing w:line="480" w:lineRule="auto"/>
        <w:rPr>
          <w:rFonts w:ascii="Times New Roman" w:hAnsi="Times New Roman"/>
          <w:sz w:val="24"/>
          <w:szCs w:val="24"/>
        </w:rPr>
      </w:pPr>
      <w:r>
        <w:rPr>
          <w:rFonts w:ascii="Times New Roman" w:hAnsi="Times New Roman"/>
          <w:b/>
          <w:bCs/>
          <w:sz w:val="24"/>
          <w:szCs w:val="24"/>
        </w:rPr>
        <w:t xml:space="preserve">3. </w:t>
      </w:r>
      <w:r w:rsidR="00A87976" w:rsidRPr="00695EB6">
        <w:rPr>
          <w:rFonts w:ascii="Times New Roman" w:hAnsi="Times New Roman"/>
          <w:b/>
          <w:bCs/>
          <w:sz w:val="24"/>
          <w:szCs w:val="24"/>
        </w:rPr>
        <w:t>RESULTS AND DISCUSSION.</w:t>
      </w:r>
      <w:r w:rsidR="00683131" w:rsidRPr="007D4CCA">
        <w:rPr>
          <w:rFonts w:ascii="Times New Roman" w:hAnsi="Times New Roman"/>
          <w:sz w:val="24"/>
          <w:szCs w:val="24"/>
        </w:rPr>
        <w:t xml:space="preserve"> </w:t>
      </w:r>
      <w:bookmarkStart w:id="5" w:name="_Hlk73455025"/>
    </w:p>
    <w:p w14:paraId="7F3B4A4D" w14:textId="57F8B483" w:rsidR="00523E95" w:rsidRPr="00DE75AB" w:rsidRDefault="001952F8" w:rsidP="00DE75AB">
      <w:pPr>
        <w:pStyle w:val="TAMainText"/>
        <w:ind w:firstLine="0"/>
        <w:rPr>
          <w:rFonts w:ascii="Times New Roman" w:hAnsi="Times New Roman"/>
          <w:b/>
          <w:bCs/>
        </w:rPr>
      </w:pPr>
      <w:r w:rsidRPr="00DE75AB">
        <w:rPr>
          <w:rFonts w:ascii="Times New Roman" w:hAnsi="Times New Roman"/>
          <w:b/>
          <w:bCs/>
        </w:rPr>
        <w:t xml:space="preserve">3.1. </w:t>
      </w:r>
      <w:r w:rsidR="00523E95" w:rsidRPr="00DE75AB">
        <w:rPr>
          <w:rFonts w:ascii="Times New Roman" w:hAnsi="Times New Roman"/>
          <w:b/>
          <w:bCs/>
        </w:rPr>
        <w:t xml:space="preserve">Loading of Cipro on </w:t>
      </w:r>
      <w:r w:rsidR="00981533" w:rsidRPr="00DE75AB">
        <w:rPr>
          <w:rFonts w:ascii="Times New Roman" w:hAnsi="Times New Roman"/>
          <w:b/>
          <w:bCs/>
        </w:rPr>
        <w:t>Hal</w:t>
      </w:r>
      <w:r w:rsidR="00523E95" w:rsidRPr="00DE75AB">
        <w:rPr>
          <w:rFonts w:ascii="Times New Roman" w:hAnsi="Times New Roman"/>
          <w:b/>
          <w:bCs/>
        </w:rPr>
        <w:t>: supramolecular binding (</w:t>
      </w:r>
      <w:r w:rsidR="00981533" w:rsidRPr="00DE75AB">
        <w:rPr>
          <w:rFonts w:ascii="Times New Roman" w:hAnsi="Times New Roman"/>
          <w:b/>
          <w:bCs/>
        </w:rPr>
        <w:t>Hal</w:t>
      </w:r>
      <w:r w:rsidR="00523E95" w:rsidRPr="00DE75AB">
        <w:rPr>
          <w:rFonts w:ascii="Times New Roman" w:hAnsi="Times New Roman"/>
          <w:b/>
          <w:bCs/>
        </w:rPr>
        <w:t>/Cipro)</w:t>
      </w:r>
    </w:p>
    <w:p w14:paraId="209E6E80" w14:textId="1BA392EC" w:rsidR="00523E95" w:rsidRPr="001952F8" w:rsidRDefault="00523E95" w:rsidP="00DE75AB">
      <w:pPr>
        <w:pStyle w:val="TAMainText"/>
        <w:ind w:firstLine="0"/>
        <w:rPr>
          <w:rFonts w:ascii="Times New Roman" w:hAnsi="Times New Roman"/>
        </w:rPr>
      </w:pPr>
      <w:r w:rsidRPr="001952F8">
        <w:rPr>
          <w:rFonts w:ascii="Times New Roman" w:hAnsi="Times New Roman"/>
        </w:rPr>
        <w:t xml:space="preserve">Ciprofloxacin is an insoluble drug in water. To build optimal ciprofloxacin carrier systems based on </w:t>
      </w:r>
      <w:r w:rsidR="00981533">
        <w:rPr>
          <w:rFonts w:ascii="Times New Roman" w:hAnsi="Times New Roman"/>
        </w:rPr>
        <w:t>HT</w:t>
      </w:r>
      <w:r w:rsidRPr="001952F8">
        <w:rPr>
          <w:rFonts w:ascii="Times New Roman" w:hAnsi="Times New Roman"/>
        </w:rPr>
        <w:t>/</w:t>
      </w:r>
      <w:r w:rsidR="00981533">
        <w:rPr>
          <w:rFonts w:ascii="Times New Roman" w:hAnsi="Times New Roman"/>
        </w:rPr>
        <w:t>Hal</w:t>
      </w:r>
      <w:r w:rsidRPr="001952F8">
        <w:rPr>
          <w:rFonts w:ascii="Times New Roman" w:hAnsi="Times New Roman"/>
        </w:rPr>
        <w:t xml:space="preserve"> hybrid hydrogels with high entrapment efficiency and high stability of the drug in water, we first performed preliminary investigation on the drug adsorption ability of </w:t>
      </w:r>
      <w:r w:rsidR="00981533">
        <w:rPr>
          <w:rFonts w:ascii="Times New Roman" w:hAnsi="Times New Roman"/>
        </w:rPr>
        <w:t>Hal</w:t>
      </w:r>
      <w:r w:rsidRPr="001952F8">
        <w:rPr>
          <w:rFonts w:ascii="Times New Roman" w:hAnsi="Times New Roman"/>
        </w:rPr>
        <w:t xml:space="preserve"> by of quantum mechanics calculations along with classical mechanics calculations and by the construction of the adsorption isotherms. </w:t>
      </w:r>
    </w:p>
    <w:p w14:paraId="7901E802" w14:textId="17B1F4AC" w:rsidR="00523E95" w:rsidRPr="001952F8" w:rsidRDefault="00523E95" w:rsidP="00DE75AB">
      <w:pPr>
        <w:pStyle w:val="TAMainText"/>
        <w:ind w:firstLine="0"/>
        <w:rPr>
          <w:rFonts w:ascii="Times New Roman" w:hAnsi="Times New Roman"/>
        </w:rPr>
      </w:pPr>
      <w:r w:rsidRPr="001952F8">
        <w:rPr>
          <w:rFonts w:ascii="Times New Roman" w:hAnsi="Times New Roman"/>
        </w:rPr>
        <w:t xml:space="preserve">To investigate the nature of the ciprofloxacin adsorption on </w:t>
      </w:r>
      <w:r w:rsidR="00981533">
        <w:rPr>
          <w:rFonts w:ascii="Times New Roman" w:hAnsi="Times New Roman"/>
        </w:rPr>
        <w:t>Hal</w:t>
      </w:r>
      <w:r w:rsidRPr="001952F8">
        <w:rPr>
          <w:rFonts w:ascii="Times New Roman" w:hAnsi="Times New Roman"/>
        </w:rPr>
        <w:t xml:space="preserve"> we performed some molecular modelling simulations, considering both the internal and external </w:t>
      </w:r>
      <w:r w:rsidR="00981533">
        <w:rPr>
          <w:rFonts w:ascii="Times New Roman" w:hAnsi="Times New Roman"/>
        </w:rPr>
        <w:t>Hal</w:t>
      </w:r>
      <w:r w:rsidRPr="001952F8">
        <w:rPr>
          <w:rFonts w:ascii="Times New Roman" w:hAnsi="Times New Roman"/>
        </w:rPr>
        <w:t xml:space="preserve"> surface and methanol (MeOH) as solvent. </w:t>
      </w:r>
    </w:p>
    <w:p w14:paraId="592E87D1" w14:textId="77777777" w:rsidR="00523E95" w:rsidRPr="001952F8" w:rsidRDefault="00523E95" w:rsidP="00DE75AB">
      <w:pPr>
        <w:pStyle w:val="TAMainText"/>
        <w:ind w:firstLine="0"/>
        <w:rPr>
          <w:rFonts w:ascii="Times New Roman" w:hAnsi="Times New Roman"/>
        </w:rPr>
      </w:pPr>
      <w:r w:rsidRPr="001952F8">
        <w:rPr>
          <w:rFonts w:ascii="Times New Roman" w:hAnsi="Times New Roman"/>
        </w:rPr>
        <w:lastRenderedPageBreak/>
        <w:t>Monte Carlo methods using the Compass Force Field (FF) were performed to explore the more stable halloysite/Cipro interaction on the two surfaces of the halloysite nanotube model (on the inner and on the outer surfaces). The most stable model, with ciprofloxacin absorbed on the inner clay surface, was selected (Figure 1a). In the same way, the most stable model when the drug is adsorbed on the external surface was also selected (Figure 1b).</w:t>
      </w:r>
    </w:p>
    <w:p w14:paraId="1ED79876" w14:textId="064128C5" w:rsidR="00523E95" w:rsidRDefault="001952F8" w:rsidP="001952F8">
      <w:pPr>
        <w:pStyle w:val="RSCB02ArticleText"/>
        <w:spacing w:line="276" w:lineRule="auto"/>
        <w:jc w:val="center"/>
        <w:rPr>
          <w:rFonts w:ascii="Times New Roman" w:hAnsi="Times New Roman"/>
          <w:sz w:val="20"/>
        </w:rPr>
      </w:pPr>
      <w:r w:rsidRPr="009908AC">
        <w:rPr>
          <w:rFonts w:eastAsia="Calibri"/>
          <w:noProof/>
          <w:sz w:val="24"/>
          <w:szCs w:val="24"/>
          <w:lang w:val="it-IT" w:eastAsia="it-IT"/>
        </w:rPr>
        <w:drawing>
          <wp:inline distT="0" distB="0" distL="0" distR="0" wp14:anchorId="0CC5B954" wp14:editId="229BAEAD">
            <wp:extent cx="4652371" cy="1653235"/>
            <wp:effectExtent l="0" t="0" r="0" b="4445"/>
            <wp:docPr id="10" name="Imagen 27" descr="Imagen que contiene cuar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halloyBIENinsUltraf3_f1.bmp"/>
                    <pic:cNvPicPr/>
                  </pic:nvPicPr>
                  <pic:blipFill>
                    <a:blip r:embed="rId9"/>
                    <a:stretch>
                      <a:fillRect/>
                    </a:stretch>
                  </pic:blipFill>
                  <pic:spPr>
                    <a:xfrm>
                      <a:off x="0" y="0"/>
                      <a:ext cx="4664014" cy="1657372"/>
                    </a:xfrm>
                    <a:prstGeom prst="rect">
                      <a:avLst/>
                    </a:prstGeom>
                  </pic:spPr>
                </pic:pic>
              </a:graphicData>
            </a:graphic>
          </wp:inline>
        </w:drawing>
      </w:r>
    </w:p>
    <w:p w14:paraId="2159826A" w14:textId="6B45DBA2" w:rsidR="001952F8" w:rsidRDefault="001952F8" w:rsidP="001952F8">
      <w:pPr>
        <w:pStyle w:val="RSCB02ArticleText"/>
        <w:spacing w:line="276" w:lineRule="auto"/>
        <w:jc w:val="center"/>
        <w:rPr>
          <w:rFonts w:ascii="Times New Roman" w:hAnsi="Times New Roman"/>
          <w:sz w:val="20"/>
        </w:rPr>
      </w:pPr>
      <w:r w:rsidRPr="009908AC">
        <w:rPr>
          <w:rFonts w:eastAsia="Calibri"/>
          <w:noProof/>
          <w:sz w:val="24"/>
          <w:szCs w:val="24"/>
          <w:lang w:val="it-IT" w:eastAsia="it-IT"/>
        </w:rPr>
        <w:drawing>
          <wp:inline distT="0" distB="0" distL="0" distR="0" wp14:anchorId="7207B90E" wp14:editId="75A91D6C">
            <wp:extent cx="4684165" cy="1960814"/>
            <wp:effectExtent l="0" t="0" r="2540" b="1905"/>
            <wp:docPr id="11" name="Imagen 31" descr="Imagen que contiene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halloyBIENsurfexUltraf_f1.bmp"/>
                    <pic:cNvPicPr/>
                  </pic:nvPicPr>
                  <pic:blipFill>
                    <a:blip r:embed="rId10"/>
                    <a:stretch>
                      <a:fillRect/>
                    </a:stretch>
                  </pic:blipFill>
                  <pic:spPr>
                    <a:xfrm>
                      <a:off x="0" y="0"/>
                      <a:ext cx="4721133" cy="1976289"/>
                    </a:xfrm>
                    <a:prstGeom prst="rect">
                      <a:avLst/>
                    </a:prstGeom>
                  </pic:spPr>
                </pic:pic>
              </a:graphicData>
            </a:graphic>
          </wp:inline>
        </w:drawing>
      </w:r>
    </w:p>
    <w:p w14:paraId="73DA9BE3" w14:textId="4D85B18A" w:rsidR="001952F8" w:rsidRPr="00523E95" w:rsidRDefault="001952F8" w:rsidP="001952F8">
      <w:pPr>
        <w:pStyle w:val="RSCB02ArticleText"/>
        <w:spacing w:line="276" w:lineRule="auto"/>
        <w:jc w:val="center"/>
        <w:rPr>
          <w:rFonts w:ascii="Times New Roman" w:hAnsi="Times New Roman"/>
          <w:sz w:val="20"/>
        </w:rPr>
      </w:pPr>
      <w:r>
        <w:rPr>
          <w:rFonts w:eastAsia="Calibri"/>
          <w:noProof/>
          <w:sz w:val="24"/>
          <w:szCs w:val="24"/>
          <w:lang w:val="it-IT" w:eastAsia="it-IT"/>
        </w:rPr>
        <w:lastRenderedPageBreak/>
        <w:drawing>
          <wp:inline distT="0" distB="0" distL="0" distR="0" wp14:anchorId="1CF8E7B5" wp14:editId="51DCAF3B">
            <wp:extent cx="3803904" cy="3848105"/>
            <wp:effectExtent l="0" t="0" r="6350" b="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t="5783"/>
                    <a:stretch/>
                  </pic:blipFill>
                  <pic:spPr bwMode="auto">
                    <a:xfrm>
                      <a:off x="0" y="0"/>
                      <a:ext cx="3819852" cy="3864238"/>
                    </a:xfrm>
                    <a:prstGeom prst="rect">
                      <a:avLst/>
                    </a:prstGeom>
                    <a:noFill/>
                    <a:ln>
                      <a:noFill/>
                    </a:ln>
                    <a:extLst>
                      <a:ext uri="{53640926-AAD7-44D8-BBD7-CCE9431645EC}">
                        <a14:shadowObscured xmlns:a14="http://schemas.microsoft.com/office/drawing/2010/main"/>
                      </a:ext>
                    </a:extLst>
                  </pic:spPr>
                </pic:pic>
              </a:graphicData>
            </a:graphic>
          </wp:inline>
        </w:drawing>
      </w:r>
    </w:p>
    <w:p w14:paraId="1A3B5223" w14:textId="77777777" w:rsidR="001952F8" w:rsidRDefault="00523E95" w:rsidP="001952F8">
      <w:pPr>
        <w:pStyle w:val="RSCB02ArticleText"/>
        <w:spacing w:line="276" w:lineRule="auto"/>
        <w:jc w:val="center"/>
        <w:rPr>
          <w:rFonts w:ascii="Times New Roman" w:hAnsi="Times New Roman"/>
          <w:sz w:val="20"/>
          <w:lang w:val="en-US"/>
        </w:rPr>
      </w:pPr>
      <w:r w:rsidRPr="00523E95">
        <w:rPr>
          <w:rFonts w:ascii="Times New Roman" w:hAnsi="Times New Roman"/>
          <w:b/>
          <w:bCs/>
          <w:sz w:val="20"/>
          <w:lang w:val="en-US"/>
        </w:rPr>
        <w:t>Figure 1.</w:t>
      </w:r>
      <w:r w:rsidRPr="00523E95">
        <w:rPr>
          <w:rFonts w:ascii="Times New Roman" w:hAnsi="Times New Roman"/>
          <w:sz w:val="20"/>
          <w:lang w:val="en-US"/>
        </w:rPr>
        <w:t xml:space="preserve"> Adsorption models of the ciprofloxacin drug adsorbed on the internal (a-c) and external (b-d) surfaces of halloysite nanotube without or with methanol as solvent optimized with Monte Carlo method and Compass FF, views from (001) and (100) planes. The atoms of silicon, </w:t>
      </w:r>
      <w:proofErr w:type="spellStart"/>
      <w:r w:rsidRPr="00523E95">
        <w:rPr>
          <w:rFonts w:ascii="Times New Roman" w:hAnsi="Times New Roman"/>
          <w:sz w:val="20"/>
          <w:lang w:val="en-US"/>
        </w:rPr>
        <w:t>aluminium</w:t>
      </w:r>
      <w:proofErr w:type="spellEnd"/>
      <w:r w:rsidRPr="00523E95">
        <w:rPr>
          <w:rFonts w:ascii="Times New Roman" w:hAnsi="Times New Roman"/>
          <w:sz w:val="20"/>
          <w:lang w:val="en-US"/>
        </w:rPr>
        <w:t>, hydrogen, carbon, nitrogen, oxygen, and fluorine are presented in yellow, pink, white, grey, blue, red, and cyan, respectively.</w:t>
      </w:r>
    </w:p>
    <w:p w14:paraId="26AAE0D2" w14:textId="77777777" w:rsidR="00C578D5" w:rsidRDefault="00C578D5" w:rsidP="001952F8">
      <w:pPr>
        <w:pStyle w:val="RSCB02ArticleText"/>
        <w:spacing w:line="276" w:lineRule="auto"/>
        <w:jc w:val="center"/>
        <w:rPr>
          <w:rFonts w:ascii="Times New Roman" w:hAnsi="Times New Roman"/>
          <w:sz w:val="20"/>
          <w:lang w:val="en-US"/>
        </w:rPr>
      </w:pPr>
    </w:p>
    <w:p w14:paraId="433C277C" w14:textId="70CACB2C" w:rsidR="00523E95" w:rsidRPr="001952F8" w:rsidRDefault="00523E95" w:rsidP="00DE75AB">
      <w:pPr>
        <w:pStyle w:val="TAMainText"/>
        <w:ind w:firstLine="0"/>
        <w:rPr>
          <w:rFonts w:ascii="Times New Roman" w:hAnsi="Times New Roman"/>
        </w:rPr>
      </w:pPr>
      <w:r w:rsidRPr="001952F8">
        <w:rPr>
          <w:rFonts w:ascii="Times New Roman" w:hAnsi="Times New Roman"/>
        </w:rPr>
        <w:t xml:space="preserve">In the most stable adsorption model (Figure 1), the ciprofloxacin inside the halloysite was oriented in a perpendicular direction with respect to the </w:t>
      </w:r>
      <w:r w:rsidRPr="00DE75AB">
        <w:rPr>
          <w:rFonts w:ascii="Times New Roman" w:hAnsi="Times New Roman"/>
        </w:rPr>
        <w:t>c</w:t>
      </w:r>
      <w:r w:rsidRPr="001952F8">
        <w:rPr>
          <w:rFonts w:ascii="Times New Roman" w:hAnsi="Times New Roman"/>
        </w:rPr>
        <w:t xml:space="preserve"> axis of the nanotube (Figure 1a). On the contrary, the drug on the external surface of the clay adopted a parallel position with respect to the </w:t>
      </w:r>
      <w:r w:rsidRPr="00DE75AB">
        <w:rPr>
          <w:rFonts w:ascii="Times New Roman" w:hAnsi="Times New Roman"/>
        </w:rPr>
        <w:t xml:space="preserve">c </w:t>
      </w:r>
      <w:r w:rsidRPr="001952F8">
        <w:rPr>
          <w:rFonts w:ascii="Times New Roman" w:hAnsi="Times New Roman"/>
        </w:rPr>
        <w:t>axis (Figure 1b).</w:t>
      </w:r>
    </w:p>
    <w:p w14:paraId="75C395B0" w14:textId="57AD64E4" w:rsidR="00523E95" w:rsidRPr="001952F8" w:rsidRDefault="00523E95" w:rsidP="00DE75AB">
      <w:pPr>
        <w:pStyle w:val="TAMainText"/>
        <w:ind w:firstLine="0"/>
        <w:rPr>
          <w:rFonts w:ascii="Times New Roman" w:hAnsi="Times New Roman"/>
        </w:rPr>
      </w:pPr>
      <w:r w:rsidRPr="001952F8">
        <w:rPr>
          <w:rFonts w:ascii="Times New Roman" w:hAnsi="Times New Roman"/>
        </w:rPr>
        <w:t xml:space="preserve">Subsequently, the optimization of the adsorption models was performed filling previously each model with 500 optimized molecules of methanol by the Compass FF (Figure 1c-d). In these calculations, the structure of the halloysite previously optimized with Density Functional Theory (DFT) was fixed </w:t>
      </w:r>
      <w:r w:rsidRPr="001952F8">
        <w:rPr>
          <w:rFonts w:ascii="Times New Roman" w:hAnsi="Times New Roman"/>
        </w:rPr>
        <w:fldChar w:fldCharType="begin"/>
      </w:r>
      <w:r w:rsidR="00FA56B1">
        <w:rPr>
          <w:rFonts w:ascii="Times New Roman" w:hAnsi="Times New Roman"/>
        </w:rPr>
        <w:instrText xml:space="preserve"> ADDIN EN.CITE &lt;EndNote&gt;&lt;Cite&gt;&lt;Author&gt;Borrego-Sánchez&lt;/Author&gt;&lt;Year&gt;2018&lt;/Year&gt;&lt;RecNum&gt;42&lt;/RecNum&gt;&lt;DisplayText&gt;(Borrego-Sánchez et al., 2018)&lt;/DisplayText&gt;&lt;record&gt;&lt;rec-number&gt;42&lt;/rec-number&gt;&lt;foreign-keys&gt;&lt;key app="EN" db-id="fx5zasx9spxxflew0ebxve2ze0dt292f90dd"&gt;42&lt;/key&gt;&lt;/foreign-keys&gt;&lt;ref-type name="Journal Article"&gt;17&lt;/ref-type&gt;&lt;contributors&gt;&lt;authors&gt;&lt;author&gt;Borrego-Sánchez, Ana&lt;/author&gt;&lt;author&gt;Awad, Mahmoud E.&lt;/author&gt;&lt;author&gt;Sainz-Díaz, Claro Ignacio&lt;/author&gt;&lt;/authors&gt;&lt;/contributors&gt;&lt;titles&gt;&lt;title&gt;Molecular Modeling of Adsorption of 5-Aminosalicylic Acid in the Halloysite Nanotube&lt;/title&gt;&lt;secondary-title&gt;Minerals&lt;/secondary-title&gt;&lt;/titles&gt;&lt;pages&gt;61&lt;/pages&gt;&lt;volume&gt;8&lt;/volume&gt;&lt;number&gt;2&lt;/number&gt;&lt;dates&gt;&lt;year&gt;2018&lt;/year&gt;&lt;/dates&gt;&lt;isbn&gt;2075-163X&lt;/isbn&gt;&lt;accession-num&gt;doi:10.3390/min8020061&lt;/accession-num&gt;&lt;urls&gt;&lt;related-urls&gt;&lt;url&gt;https://www.mdpi.com/2075-163X/8/2/61&lt;/url&gt;&lt;/related-urls&gt;&lt;/urls&gt;&lt;/record&gt;&lt;/Cite&gt;&lt;/EndNote&gt;</w:instrText>
      </w:r>
      <w:r w:rsidRPr="001952F8">
        <w:rPr>
          <w:rFonts w:ascii="Times New Roman" w:hAnsi="Times New Roman"/>
        </w:rPr>
        <w:fldChar w:fldCharType="separate"/>
      </w:r>
      <w:r w:rsidR="00FA56B1">
        <w:rPr>
          <w:rFonts w:ascii="Times New Roman" w:hAnsi="Times New Roman"/>
        </w:rPr>
        <w:t>(</w:t>
      </w:r>
      <w:hyperlink w:anchor="_ENREF_3" w:tooltip="Borrego-Sánchez, 2018 #42" w:history="1">
        <w:r w:rsidR="00CB36EE">
          <w:rPr>
            <w:rFonts w:ascii="Times New Roman" w:hAnsi="Times New Roman"/>
          </w:rPr>
          <w:t>Borrego-Sánchez et al., 2018</w:t>
        </w:r>
      </w:hyperlink>
      <w:r w:rsidR="00FA56B1">
        <w:rPr>
          <w:rFonts w:ascii="Times New Roman" w:hAnsi="Times New Roman"/>
        </w:rPr>
        <w:t>)</w:t>
      </w:r>
      <w:r w:rsidRPr="001952F8">
        <w:rPr>
          <w:rFonts w:ascii="Times New Roman" w:hAnsi="Times New Roman"/>
        </w:rPr>
        <w:fldChar w:fldCharType="end"/>
      </w:r>
      <w:r w:rsidRPr="001952F8">
        <w:rPr>
          <w:rFonts w:ascii="Times New Roman" w:hAnsi="Times New Roman"/>
        </w:rPr>
        <w:t>, except the hydrogen atoms of the inner surface of the halloysite. In both cases, the ciprofloxacin maintained the same conformation that the adsorption complexes without solvent as it can be seen in Figure 1c-d.</w:t>
      </w:r>
    </w:p>
    <w:p w14:paraId="6B527260" w14:textId="77777777" w:rsidR="00523E95" w:rsidRPr="001952F8" w:rsidRDefault="00523E95" w:rsidP="00DE75AB">
      <w:pPr>
        <w:pStyle w:val="TAMainText"/>
        <w:ind w:firstLine="0"/>
        <w:rPr>
          <w:rFonts w:ascii="Times New Roman" w:hAnsi="Times New Roman"/>
        </w:rPr>
      </w:pPr>
      <w:r w:rsidRPr="001952F8">
        <w:rPr>
          <w:rFonts w:ascii="Times New Roman" w:hAnsi="Times New Roman"/>
        </w:rPr>
        <w:lastRenderedPageBreak/>
        <w:t>In the adsorption model where the ciprofloxacin was adsorbed on the inner surface of the clay (Figure 1c), the mainly interaction between the drug and halloysite were hydrogen bonds, between the oxygen of the carbonyl groups and the hydrogens of the internal surface of the halloysite with d(</w:t>
      </w:r>
      <w:proofErr w:type="spellStart"/>
      <w:r w:rsidRPr="001952F8">
        <w:rPr>
          <w:rFonts w:ascii="Times New Roman" w:hAnsi="Times New Roman"/>
        </w:rPr>
        <w:t>COc</w:t>
      </w:r>
      <w:proofErr w:type="spellEnd"/>
      <w:r w:rsidRPr="001952F8">
        <w:rPr>
          <w:rFonts w:ascii="Times New Roman" w:hAnsi="Times New Roman"/>
        </w:rPr>
        <w:t>…</w:t>
      </w:r>
      <w:proofErr w:type="spellStart"/>
      <w:r w:rsidRPr="001952F8">
        <w:rPr>
          <w:rFonts w:ascii="Times New Roman" w:hAnsi="Times New Roman"/>
        </w:rPr>
        <w:t>HOAl</w:t>
      </w:r>
      <w:proofErr w:type="spellEnd"/>
      <w:r w:rsidRPr="001952F8">
        <w:rPr>
          <w:rFonts w:ascii="Times New Roman" w:hAnsi="Times New Roman"/>
        </w:rPr>
        <w:t>) = 1.93-2.00 Å, and between the nitrogen of the ciprofloxacin and the hydrogen of the internal surface of the halloysite with d(Nc…</w:t>
      </w:r>
      <w:proofErr w:type="spellStart"/>
      <w:r w:rsidRPr="001952F8">
        <w:rPr>
          <w:rFonts w:ascii="Times New Roman" w:hAnsi="Times New Roman"/>
        </w:rPr>
        <w:t>HOAl</w:t>
      </w:r>
      <w:proofErr w:type="spellEnd"/>
      <w:r w:rsidRPr="001952F8">
        <w:rPr>
          <w:rFonts w:ascii="Times New Roman" w:hAnsi="Times New Roman"/>
        </w:rPr>
        <w:t xml:space="preserve">) = 2.43 Å. Also, hydrogens bonds between the drug and methanol solvent were found, specifically between the carbonyl O atoms of the drug and the hydroxyl H atom of methanol with </w:t>
      </w:r>
      <w:proofErr w:type="gramStart"/>
      <w:r w:rsidRPr="001952F8">
        <w:rPr>
          <w:rFonts w:ascii="Times New Roman" w:hAnsi="Times New Roman"/>
        </w:rPr>
        <w:t>d(</w:t>
      </w:r>
      <w:proofErr w:type="spellStart"/>
      <w:proofErr w:type="gramEnd"/>
      <w:r w:rsidRPr="001952F8">
        <w:rPr>
          <w:rFonts w:ascii="Times New Roman" w:hAnsi="Times New Roman"/>
        </w:rPr>
        <w:t>COc</w:t>
      </w:r>
      <w:proofErr w:type="spellEnd"/>
      <w:r w:rsidRPr="001952F8">
        <w:rPr>
          <w:rFonts w:ascii="Times New Roman" w:hAnsi="Times New Roman"/>
        </w:rPr>
        <w:t>…</w:t>
      </w:r>
      <w:proofErr w:type="spellStart"/>
      <w:r w:rsidRPr="001952F8">
        <w:rPr>
          <w:rFonts w:ascii="Times New Roman" w:hAnsi="Times New Roman"/>
        </w:rPr>
        <w:t>HOMe</w:t>
      </w:r>
      <w:proofErr w:type="spellEnd"/>
      <w:r w:rsidRPr="001952F8">
        <w:rPr>
          <w:rFonts w:ascii="Times New Roman" w:hAnsi="Times New Roman"/>
        </w:rPr>
        <w:t>) = 1.78-1.80 Å, and between the hydrogens of the ciprofloxacin molecule and the oxygen of the hydroxyl group of methanol with d(</w:t>
      </w:r>
      <w:proofErr w:type="spellStart"/>
      <w:r w:rsidRPr="001952F8">
        <w:rPr>
          <w:rFonts w:ascii="Times New Roman" w:hAnsi="Times New Roman"/>
        </w:rPr>
        <w:t>Hc</w:t>
      </w:r>
      <w:proofErr w:type="spellEnd"/>
      <w:r w:rsidRPr="001952F8">
        <w:rPr>
          <w:rFonts w:ascii="Times New Roman" w:hAnsi="Times New Roman"/>
        </w:rPr>
        <w:t>…</w:t>
      </w:r>
      <w:proofErr w:type="spellStart"/>
      <w:r w:rsidRPr="001952F8">
        <w:rPr>
          <w:rFonts w:ascii="Times New Roman" w:hAnsi="Times New Roman"/>
        </w:rPr>
        <w:t>OHMe</w:t>
      </w:r>
      <w:proofErr w:type="spellEnd"/>
      <w:r w:rsidRPr="001952F8">
        <w:rPr>
          <w:rFonts w:ascii="Times New Roman" w:hAnsi="Times New Roman"/>
        </w:rPr>
        <w:t xml:space="preserve">) = 1.86-1.96 Å. Moreover, electrostatic interactions were showed between the C atoms of the ciprofloxacin and the hydrogens of the internal surface of the halloysite with </w:t>
      </w:r>
      <w:proofErr w:type="gramStart"/>
      <w:r w:rsidRPr="001952F8">
        <w:rPr>
          <w:rFonts w:ascii="Times New Roman" w:hAnsi="Times New Roman"/>
        </w:rPr>
        <w:t>d(</w:t>
      </w:r>
      <w:proofErr w:type="gramEnd"/>
      <w:r w:rsidRPr="001952F8">
        <w:rPr>
          <w:rFonts w:ascii="Times New Roman" w:hAnsi="Times New Roman"/>
        </w:rPr>
        <w:t>Cc…</w:t>
      </w:r>
      <w:proofErr w:type="spellStart"/>
      <w:r w:rsidRPr="001952F8">
        <w:rPr>
          <w:rFonts w:ascii="Times New Roman" w:hAnsi="Times New Roman"/>
        </w:rPr>
        <w:t>HOAl</w:t>
      </w:r>
      <w:proofErr w:type="spellEnd"/>
      <w:r w:rsidRPr="001952F8">
        <w:rPr>
          <w:rFonts w:ascii="Times New Roman" w:hAnsi="Times New Roman"/>
        </w:rPr>
        <w:t>) = 2.35-2.51 Å, and between the hydrogens of the drug and the oxygens of the halloysite with d(</w:t>
      </w:r>
      <w:proofErr w:type="spellStart"/>
      <w:r w:rsidRPr="001952F8">
        <w:rPr>
          <w:rFonts w:ascii="Times New Roman" w:hAnsi="Times New Roman"/>
        </w:rPr>
        <w:t>Hc</w:t>
      </w:r>
      <w:proofErr w:type="spellEnd"/>
      <w:r w:rsidRPr="001952F8">
        <w:rPr>
          <w:rFonts w:ascii="Times New Roman" w:hAnsi="Times New Roman"/>
        </w:rPr>
        <w:t>…</w:t>
      </w:r>
      <w:proofErr w:type="spellStart"/>
      <w:r w:rsidRPr="001952F8">
        <w:rPr>
          <w:rFonts w:ascii="Times New Roman" w:hAnsi="Times New Roman"/>
        </w:rPr>
        <w:t>OHAl</w:t>
      </w:r>
      <w:proofErr w:type="spellEnd"/>
      <w:r w:rsidRPr="001952F8">
        <w:rPr>
          <w:rFonts w:ascii="Times New Roman" w:hAnsi="Times New Roman"/>
        </w:rPr>
        <w:t xml:space="preserve">) = 2.24-2.34 Å. </w:t>
      </w:r>
    </w:p>
    <w:p w14:paraId="54FACD3A" w14:textId="77777777" w:rsidR="00523E95" w:rsidRPr="001952F8" w:rsidRDefault="00523E95" w:rsidP="00DE75AB">
      <w:pPr>
        <w:pStyle w:val="TAMainText"/>
        <w:ind w:firstLine="0"/>
        <w:rPr>
          <w:rFonts w:ascii="Times New Roman" w:hAnsi="Times New Roman"/>
        </w:rPr>
      </w:pPr>
      <w:r w:rsidRPr="001952F8">
        <w:rPr>
          <w:rFonts w:ascii="Times New Roman" w:hAnsi="Times New Roman"/>
        </w:rPr>
        <w:t>In the adsorption model where the ciprofloxacin was adsorbed on the outer surface of the halloysite nanotube (Figure 1d), hydrogen bonds were found only between the drug and the methanol molecules, in particular between the nitrogen of the amine group of the drug and the hydrogens of methanol with d(</w:t>
      </w:r>
      <w:proofErr w:type="spellStart"/>
      <w:r w:rsidRPr="001952F8">
        <w:rPr>
          <w:rFonts w:ascii="Times New Roman" w:hAnsi="Times New Roman"/>
        </w:rPr>
        <w:t>HNc</w:t>
      </w:r>
      <w:proofErr w:type="spellEnd"/>
      <w:r w:rsidRPr="001952F8">
        <w:rPr>
          <w:rFonts w:ascii="Times New Roman" w:hAnsi="Times New Roman"/>
        </w:rPr>
        <w:t>…</w:t>
      </w:r>
      <w:proofErr w:type="spellStart"/>
      <w:r w:rsidRPr="001952F8">
        <w:rPr>
          <w:rFonts w:ascii="Times New Roman" w:hAnsi="Times New Roman"/>
        </w:rPr>
        <w:t>HOMe</w:t>
      </w:r>
      <w:proofErr w:type="spellEnd"/>
      <w:r w:rsidRPr="001952F8">
        <w:rPr>
          <w:rFonts w:ascii="Times New Roman" w:hAnsi="Times New Roman"/>
        </w:rPr>
        <w:t>) = 1.85 Å, and between the hydrogens of the ciprofloxacin and the oxygen of methanol with d(</w:t>
      </w:r>
      <w:proofErr w:type="spellStart"/>
      <w:r w:rsidRPr="001952F8">
        <w:rPr>
          <w:rFonts w:ascii="Times New Roman" w:hAnsi="Times New Roman"/>
        </w:rPr>
        <w:t>Hc</w:t>
      </w:r>
      <w:proofErr w:type="spellEnd"/>
      <w:r w:rsidRPr="001952F8">
        <w:rPr>
          <w:rFonts w:ascii="Times New Roman" w:hAnsi="Times New Roman"/>
        </w:rPr>
        <w:t>…</w:t>
      </w:r>
      <w:proofErr w:type="spellStart"/>
      <w:r w:rsidRPr="001952F8">
        <w:rPr>
          <w:rFonts w:ascii="Times New Roman" w:hAnsi="Times New Roman"/>
        </w:rPr>
        <w:t>OHMe</w:t>
      </w:r>
      <w:proofErr w:type="spellEnd"/>
      <w:r w:rsidRPr="001952F8">
        <w:rPr>
          <w:rFonts w:ascii="Times New Roman" w:hAnsi="Times New Roman"/>
        </w:rPr>
        <w:t>) = 1.80-2.07 Å. Additionally, hydrogen bonds were showed between the fluorine atom and the hydrogen atom of methanol d(Fc…</w:t>
      </w:r>
      <w:proofErr w:type="spellStart"/>
      <w:r w:rsidRPr="001952F8">
        <w:rPr>
          <w:rFonts w:ascii="Times New Roman" w:hAnsi="Times New Roman"/>
        </w:rPr>
        <w:t>HOMe</w:t>
      </w:r>
      <w:proofErr w:type="spellEnd"/>
      <w:r w:rsidRPr="001952F8">
        <w:rPr>
          <w:rFonts w:ascii="Times New Roman" w:hAnsi="Times New Roman"/>
        </w:rPr>
        <w:t>) = 2.22 Å, and between the oxygen of the carbonyl group of the drug and the hydrogen of methanol with d(</w:t>
      </w:r>
      <w:proofErr w:type="spellStart"/>
      <w:r w:rsidRPr="001952F8">
        <w:rPr>
          <w:rFonts w:ascii="Times New Roman" w:hAnsi="Times New Roman"/>
        </w:rPr>
        <w:t>COc</w:t>
      </w:r>
      <w:proofErr w:type="spellEnd"/>
      <w:r w:rsidRPr="001952F8">
        <w:rPr>
          <w:rFonts w:ascii="Times New Roman" w:hAnsi="Times New Roman"/>
        </w:rPr>
        <w:t>…</w:t>
      </w:r>
      <w:proofErr w:type="spellStart"/>
      <w:r w:rsidRPr="001952F8">
        <w:rPr>
          <w:rFonts w:ascii="Times New Roman" w:hAnsi="Times New Roman"/>
        </w:rPr>
        <w:t>HOMe</w:t>
      </w:r>
      <w:proofErr w:type="spellEnd"/>
      <w:r w:rsidRPr="001952F8">
        <w:rPr>
          <w:rFonts w:ascii="Times New Roman" w:hAnsi="Times New Roman"/>
        </w:rPr>
        <w:t xml:space="preserve">) = 1.86 Å. Furthermore, electrostatic interactions were observed such as between the hydrogens of the drug and the oxygens of the external surface of halloysite with </w:t>
      </w:r>
      <w:proofErr w:type="gramStart"/>
      <w:r w:rsidRPr="001952F8">
        <w:rPr>
          <w:rFonts w:ascii="Times New Roman" w:hAnsi="Times New Roman"/>
        </w:rPr>
        <w:t>d(</w:t>
      </w:r>
      <w:proofErr w:type="spellStart"/>
      <w:proofErr w:type="gramEnd"/>
      <w:r w:rsidRPr="001952F8">
        <w:rPr>
          <w:rFonts w:ascii="Times New Roman" w:hAnsi="Times New Roman"/>
        </w:rPr>
        <w:t>Hc</w:t>
      </w:r>
      <w:proofErr w:type="spellEnd"/>
      <w:r w:rsidRPr="001952F8">
        <w:rPr>
          <w:rFonts w:ascii="Times New Roman" w:hAnsi="Times New Roman"/>
        </w:rPr>
        <w:t>…</w:t>
      </w:r>
      <w:proofErr w:type="spellStart"/>
      <w:r w:rsidRPr="001952F8">
        <w:rPr>
          <w:rFonts w:ascii="Times New Roman" w:hAnsi="Times New Roman"/>
        </w:rPr>
        <w:t>OSi</w:t>
      </w:r>
      <w:proofErr w:type="spellEnd"/>
      <w:r w:rsidRPr="001952F8">
        <w:rPr>
          <w:rFonts w:ascii="Times New Roman" w:hAnsi="Times New Roman"/>
        </w:rPr>
        <w:t xml:space="preserve">) = 2.47-2.49 Å. </w:t>
      </w:r>
    </w:p>
    <w:p w14:paraId="34A009C1" w14:textId="77777777" w:rsidR="00523E95" w:rsidRPr="001952F8" w:rsidRDefault="00523E95" w:rsidP="00DE75AB">
      <w:pPr>
        <w:pStyle w:val="TAMainText"/>
        <w:ind w:firstLine="0"/>
        <w:rPr>
          <w:rFonts w:ascii="Times New Roman" w:hAnsi="Times New Roman"/>
        </w:rPr>
      </w:pPr>
      <w:r w:rsidRPr="001952F8">
        <w:rPr>
          <w:rFonts w:ascii="Times New Roman" w:hAnsi="Times New Roman"/>
        </w:rPr>
        <w:lastRenderedPageBreak/>
        <w:t xml:space="preserve">Lastly, the adsorption energies of both models were compared according to the equation </w:t>
      </w:r>
      <w:proofErr w:type="spellStart"/>
      <w:r w:rsidRPr="001952F8">
        <w:rPr>
          <w:rFonts w:ascii="Times New Roman" w:hAnsi="Times New Roman"/>
        </w:rPr>
        <w:t>ΔE</w:t>
      </w:r>
      <w:r w:rsidRPr="00DE75AB">
        <w:rPr>
          <w:rFonts w:ascii="Times New Roman" w:hAnsi="Times New Roman"/>
        </w:rPr>
        <w:t>ads</w:t>
      </w:r>
      <w:proofErr w:type="spellEnd"/>
      <w:r w:rsidRPr="001952F8">
        <w:rPr>
          <w:rFonts w:ascii="Times New Roman" w:hAnsi="Times New Roman"/>
        </w:rPr>
        <w:t>= (</w:t>
      </w:r>
      <w:proofErr w:type="spellStart"/>
      <w:r w:rsidRPr="001952F8">
        <w:rPr>
          <w:rFonts w:ascii="Times New Roman" w:hAnsi="Times New Roman"/>
        </w:rPr>
        <w:t>E</w:t>
      </w:r>
      <w:r w:rsidRPr="00DE75AB">
        <w:rPr>
          <w:rFonts w:ascii="Times New Roman" w:hAnsi="Times New Roman"/>
        </w:rPr>
        <w:t>drug</w:t>
      </w:r>
      <w:proofErr w:type="spellEnd"/>
      <w:r w:rsidRPr="00DE75AB">
        <w:rPr>
          <w:rFonts w:ascii="Times New Roman" w:hAnsi="Times New Roman"/>
        </w:rPr>
        <w:t>/clay complex</w:t>
      </w:r>
      <w:r w:rsidRPr="001952F8">
        <w:rPr>
          <w:rFonts w:ascii="Times New Roman" w:hAnsi="Times New Roman"/>
        </w:rPr>
        <w:t>) – (</w:t>
      </w:r>
      <w:proofErr w:type="spellStart"/>
      <w:r w:rsidRPr="001952F8">
        <w:rPr>
          <w:rFonts w:ascii="Times New Roman" w:hAnsi="Times New Roman"/>
        </w:rPr>
        <w:t>E</w:t>
      </w:r>
      <w:r w:rsidRPr="00DE75AB">
        <w:rPr>
          <w:rFonts w:ascii="Times New Roman" w:hAnsi="Times New Roman"/>
        </w:rPr>
        <w:t>drug</w:t>
      </w:r>
      <w:proofErr w:type="spellEnd"/>
      <w:r w:rsidRPr="001952F8">
        <w:rPr>
          <w:rFonts w:ascii="Times New Roman" w:hAnsi="Times New Roman"/>
        </w:rPr>
        <w:t xml:space="preserve"> + </w:t>
      </w:r>
      <w:proofErr w:type="spellStart"/>
      <w:r w:rsidRPr="001952F8">
        <w:rPr>
          <w:rFonts w:ascii="Times New Roman" w:hAnsi="Times New Roman"/>
        </w:rPr>
        <w:t>E</w:t>
      </w:r>
      <w:r w:rsidRPr="00DE75AB">
        <w:rPr>
          <w:rFonts w:ascii="Times New Roman" w:hAnsi="Times New Roman"/>
        </w:rPr>
        <w:t>clay</w:t>
      </w:r>
      <w:proofErr w:type="spellEnd"/>
      <w:r w:rsidRPr="001952F8">
        <w:rPr>
          <w:rFonts w:ascii="Times New Roman" w:hAnsi="Times New Roman"/>
        </w:rPr>
        <w:t xml:space="preserve">). The results showed that both adsorption models presented a negative adsorption energy. Therefore, the adsorption of the drug is favorable both on the internal and external surface of the halloysite nanotube. Comparing both adsorption complexes, the most stable is one in which the ciprofloxacin molecule is adsorbed on the inner surface of the halloysite. Specifically, the energy of adsorption of the complex with the drug on the internal surface of the clay is 14.5 kcal/mol more stable than when ciprofloxacin is adsorbed on the external surface of the nanotube. </w:t>
      </w:r>
    </w:p>
    <w:p w14:paraId="7AA3093A" w14:textId="13A4A11F" w:rsidR="00523E95" w:rsidRPr="001952F8" w:rsidRDefault="00523E95" w:rsidP="00DE75AB">
      <w:pPr>
        <w:pStyle w:val="TAMainText"/>
        <w:ind w:firstLine="0"/>
        <w:rPr>
          <w:rFonts w:ascii="Times New Roman" w:hAnsi="Times New Roman"/>
        </w:rPr>
      </w:pPr>
      <w:r w:rsidRPr="001952F8">
        <w:rPr>
          <w:rFonts w:ascii="Times New Roman" w:hAnsi="Times New Roman"/>
        </w:rPr>
        <w:t>Adsorption s</w:t>
      </w:r>
      <w:r w:rsidR="00340BA3">
        <w:rPr>
          <w:rFonts w:ascii="Times New Roman" w:hAnsi="Times New Roman"/>
        </w:rPr>
        <w:t xml:space="preserve">tudies in different media (see </w:t>
      </w:r>
      <w:r w:rsidRPr="001952F8">
        <w:rPr>
          <w:rFonts w:ascii="Times New Roman" w:hAnsi="Times New Roman"/>
        </w:rPr>
        <w:t xml:space="preserve">SI) confirmed that halloysite nanotubes showed the highest adsorption capacity towards Cipro in MeOH, in agreement with the computational results. In these conditions, where the drug is insoluble, the main effect should be a hydrophobic effect, which maximize the interaction with the </w:t>
      </w:r>
      <w:r w:rsidR="00981533">
        <w:rPr>
          <w:rFonts w:ascii="Times New Roman" w:hAnsi="Times New Roman"/>
        </w:rPr>
        <w:t>Hal</w:t>
      </w:r>
      <w:r w:rsidRPr="001952F8">
        <w:rPr>
          <w:rFonts w:ascii="Times New Roman" w:hAnsi="Times New Roman"/>
        </w:rPr>
        <w:t xml:space="preserve"> lumen, increasing the adsorption efficiency.</w:t>
      </w:r>
    </w:p>
    <w:p w14:paraId="5BA5E749" w14:textId="5FF034AD" w:rsidR="00523E95" w:rsidRPr="001952F8" w:rsidRDefault="00523E95" w:rsidP="00DE75AB">
      <w:pPr>
        <w:pStyle w:val="TAMainText"/>
        <w:ind w:firstLine="0"/>
        <w:rPr>
          <w:rFonts w:ascii="Times New Roman" w:hAnsi="Times New Roman"/>
        </w:rPr>
      </w:pPr>
      <w:r w:rsidRPr="001952F8">
        <w:rPr>
          <w:rFonts w:ascii="Times New Roman" w:hAnsi="Times New Roman"/>
        </w:rPr>
        <w:t xml:space="preserve">Based on the above results, loading of ciprofloxacin into pristine </w:t>
      </w:r>
      <w:r w:rsidR="00981533">
        <w:rPr>
          <w:rFonts w:ascii="Times New Roman" w:hAnsi="Times New Roman"/>
        </w:rPr>
        <w:t>Hal</w:t>
      </w:r>
      <w:r w:rsidRPr="001952F8">
        <w:rPr>
          <w:rFonts w:ascii="Times New Roman" w:hAnsi="Times New Roman"/>
        </w:rPr>
        <w:t xml:space="preserve"> was carried out by vacuum cycling of a </w:t>
      </w:r>
      <w:r w:rsidR="00981533">
        <w:rPr>
          <w:rFonts w:ascii="Times New Roman" w:hAnsi="Times New Roman"/>
        </w:rPr>
        <w:t>Hal</w:t>
      </w:r>
      <w:r w:rsidRPr="001952F8">
        <w:rPr>
          <w:rFonts w:ascii="Times New Roman" w:hAnsi="Times New Roman"/>
        </w:rPr>
        <w:t xml:space="preserve"> methanolic suspension in a ciprofloxacin acidic solution (HCl 0.1 N). This cycle was repeated several times to obtain the highest loading efficiency (Figure 2). After loading, the </w:t>
      </w:r>
      <w:r w:rsidR="00981533">
        <w:rPr>
          <w:rFonts w:ascii="Times New Roman" w:hAnsi="Times New Roman"/>
        </w:rPr>
        <w:t>Hal</w:t>
      </w:r>
      <w:r w:rsidRPr="001952F8">
        <w:rPr>
          <w:rFonts w:ascii="Times New Roman" w:hAnsi="Times New Roman"/>
        </w:rPr>
        <w:t xml:space="preserve">/Cipro filler was washed several times with methanol to remove free drug molecules. The loading of ciprofloxacin molecules loaded into the </w:t>
      </w:r>
      <w:r w:rsidR="00981533">
        <w:rPr>
          <w:rFonts w:ascii="Times New Roman" w:hAnsi="Times New Roman"/>
        </w:rPr>
        <w:t>Hal</w:t>
      </w:r>
      <w:r w:rsidRPr="001952F8">
        <w:rPr>
          <w:rFonts w:ascii="Times New Roman" w:hAnsi="Times New Roman"/>
        </w:rPr>
        <w:t xml:space="preserve"> carrier, estimated by TGA, was ca.</w:t>
      </w:r>
      <w:r w:rsidR="000655A4">
        <w:rPr>
          <w:rFonts w:ascii="Times New Roman" w:hAnsi="Times New Roman"/>
        </w:rPr>
        <w:t xml:space="preserve">      </w:t>
      </w:r>
      <w:r w:rsidRPr="001952F8">
        <w:rPr>
          <w:rFonts w:ascii="Times New Roman" w:hAnsi="Times New Roman"/>
        </w:rPr>
        <w:t xml:space="preserve"> 2.6 </w:t>
      </w:r>
      <w:proofErr w:type="spellStart"/>
      <w:r w:rsidRPr="001952F8">
        <w:rPr>
          <w:rFonts w:ascii="Times New Roman" w:hAnsi="Times New Roman"/>
        </w:rPr>
        <w:t>wt</w:t>
      </w:r>
      <w:proofErr w:type="spellEnd"/>
      <w:r w:rsidRPr="001952F8">
        <w:rPr>
          <w:rFonts w:ascii="Times New Roman" w:hAnsi="Times New Roman"/>
        </w:rPr>
        <w:t xml:space="preserve">%. </w:t>
      </w:r>
    </w:p>
    <w:p w14:paraId="06A6C70C" w14:textId="11BACE38" w:rsidR="00523E95" w:rsidRPr="001952F8" w:rsidRDefault="00523E95" w:rsidP="00DE75AB">
      <w:pPr>
        <w:pStyle w:val="TAMainText"/>
        <w:ind w:firstLine="0"/>
        <w:rPr>
          <w:rFonts w:ascii="Times New Roman" w:hAnsi="Times New Roman"/>
        </w:rPr>
      </w:pPr>
      <w:r w:rsidRPr="001952F8">
        <w:rPr>
          <w:rFonts w:ascii="Times New Roman" w:hAnsi="Times New Roman"/>
        </w:rPr>
        <w:t xml:space="preserve">According to the densities of the pure components (2.53 and 1.5 g </w:t>
      </w:r>
      <w:r w:rsidR="00DE75AB">
        <w:rPr>
          <w:rFonts w:ascii="Times New Roman" w:hAnsi="Times New Roman"/>
        </w:rPr>
        <w:t>c</w:t>
      </w:r>
      <w:r w:rsidRPr="001952F8">
        <w:rPr>
          <w:rFonts w:ascii="Times New Roman" w:hAnsi="Times New Roman"/>
        </w:rPr>
        <w:t>m</w:t>
      </w:r>
      <w:r w:rsidRPr="00DE75AB">
        <w:rPr>
          <w:rFonts w:ascii="Times New Roman" w:hAnsi="Times New Roman"/>
          <w:vertAlign w:val="superscript"/>
        </w:rPr>
        <w:t>-3</w:t>
      </w:r>
      <w:r w:rsidRPr="001952F8">
        <w:rPr>
          <w:rFonts w:ascii="Times New Roman" w:hAnsi="Times New Roman"/>
        </w:rPr>
        <w:t xml:space="preserve"> for </w:t>
      </w:r>
      <w:r w:rsidR="00981533">
        <w:rPr>
          <w:rFonts w:ascii="Times New Roman" w:hAnsi="Times New Roman"/>
        </w:rPr>
        <w:t>Hal</w:t>
      </w:r>
      <w:r w:rsidRPr="001952F8">
        <w:rPr>
          <w:rFonts w:ascii="Times New Roman" w:hAnsi="Times New Roman"/>
        </w:rPr>
        <w:t xml:space="preserve"> and ciprofloxacin, respectively) 2.6 </w:t>
      </w:r>
      <w:proofErr w:type="spellStart"/>
      <w:r w:rsidRPr="001952F8">
        <w:rPr>
          <w:rFonts w:ascii="Times New Roman" w:hAnsi="Times New Roman"/>
        </w:rPr>
        <w:t>wt</w:t>
      </w:r>
      <w:proofErr w:type="spellEnd"/>
      <w:r w:rsidRPr="001952F8">
        <w:rPr>
          <w:rFonts w:ascii="Times New Roman" w:hAnsi="Times New Roman"/>
        </w:rPr>
        <w:t>% of Cipro corresponds to a volume loading of 4.4% in the HNT/Cipro filler.</w:t>
      </w:r>
    </w:p>
    <w:p w14:paraId="472EBD93" w14:textId="20D0910E" w:rsidR="00523E95" w:rsidRPr="00DE75AB" w:rsidRDefault="001952F8" w:rsidP="00DE75AB">
      <w:pPr>
        <w:pStyle w:val="TAMainText"/>
        <w:ind w:firstLine="0"/>
        <w:rPr>
          <w:rFonts w:ascii="Times New Roman" w:hAnsi="Times New Roman"/>
          <w:b/>
          <w:bCs/>
        </w:rPr>
      </w:pPr>
      <w:r w:rsidRPr="00DE75AB">
        <w:rPr>
          <w:rFonts w:ascii="Times New Roman" w:hAnsi="Times New Roman"/>
          <w:b/>
          <w:bCs/>
        </w:rPr>
        <w:t xml:space="preserve">3.2. </w:t>
      </w:r>
      <w:r w:rsidR="00523E95" w:rsidRPr="00DE75AB">
        <w:rPr>
          <w:rFonts w:ascii="Times New Roman" w:hAnsi="Times New Roman"/>
          <w:b/>
          <w:bCs/>
        </w:rPr>
        <w:t xml:space="preserve">Loading of Cipro on </w:t>
      </w:r>
      <w:r w:rsidR="00981533" w:rsidRPr="00DE75AB">
        <w:rPr>
          <w:rFonts w:ascii="Times New Roman" w:hAnsi="Times New Roman"/>
          <w:b/>
          <w:bCs/>
        </w:rPr>
        <w:t>Hal</w:t>
      </w:r>
      <w:r w:rsidR="00523E95" w:rsidRPr="00DE75AB">
        <w:rPr>
          <w:rFonts w:ascii="Times New Roman" w:hAnsi="Times New Roman"/>
          <w:b/>
          <w:bCs/>
        </w:rPr>
        <w:t>: covalent grafting (</w:t>
      </w:r>
      <w:r w:rsidR="00981533" w:rsidRPr="00DE75AB">
        <w:rPr>
          <w:rFonts w:ascii="Times New Roman" w:hAnsi="Times New Roman"/>
          <w:b/>
          <w:bCs/>
        </w:rPr>
        <w:t>Hal</w:t>
      </w:r>
      <w:r w:rsidR="00523E95" w:rsidRPr="00DE75AB">
        <w:rPr>
          <w:rFonts w:ascii="Times New Roman" w:hAnsi="Times New Roman"/>
          <w:b/>
          <w:bCs/>
        </w:rPr>
        <w:t>-Cipro).</w:t>
      </w:r>
    </w:p>
    <w:p w14:paraId="672B7C4D" w14:textId="3603D3AC" w:rsidR="00523E95" w:rsidRPr="001952F8" w:rsidRDefault="00523E95" w:rsidP="00DE75AB">
      <w:pPr>
        <w:pStyle w:val="TAMainText"/>
        <w:ind w:firstLine="0"/>
        <w:rPr>
          <w:rFonts w:ascii="Times New Roman" w:hAnsi="Times New Roman"/>
        </w:rPr>
      </w:pPr>
      <w:r w:rsidRPr="001952F8">
        <w:rPr>
          <w:rFonts w:ascii="Times New Roman" w:hAnsi="Times New Roman"/>
        </w:rPr>
        <w:lastRenderedPageBreak/>
        <w:t xml:space="preserve">To obtain a pH-sensitive carrier system for wound healing and to improve the drug loading onto </w:t>
      </w:r>
      <w:r w:rsidR="00981533">
        <w:rPr>
          <w:rFonts w:ascii="Times New Roman" w:hAnsi="Times New Roman"/>
        </w:rPr>
        <w:t>Hal</w:t>
      </w:r>
      <w:r w:rsidRPr="001952F8">
        <w:rPr>
          <w:rFonts w:ascii="Times New Roman" w:hAnsi="Times New Roman"/>
        </w:rPr>
        <w:t xml:space="preserve">, the ciprofloxacin molecules were also covalently grafted on </w:t>
      </w:r>
      <w:r w:rsidR="00981533">
        <w:rPr>
          <w:rFonts w:ascii="Times New Roman" w:hAnsi="Times New Roman"/>
        </w:rPr>
        <w:t>Hal</w:t>
      </w:r>
      <w:r w:rsidRPr="001952F8">
        <w:rPr>
          <w:rFonts w:ascii="Times New Roman" w:hAnsi="Times New Roman"/>
        </w:rPr>
        <w:t xml:space="preserve"> external surface (</w:t>
      </w:r>
      <w:r w:rsidR="00B471A0">
        <w:rPr>
          <w:rFonts w:ascii="Times New Roman" w:hAnsi="Times New Roman"/>
        </w:rPr>
        <w:t>Figure</w:t>
      </w:r>
      <w:r w:rsidRPr="001952F8">
        <w:rPr>
          <w:rFonts w:ascii="Times New Roman" w:hAnsi="Times New Roman"/>
        </w:rPr>
        <w:t xml:space="preserve"> 2). </w:t>
      </w:r>
    </w:p>
    <w:p w14:paraId="0A4C9641" w14:textId="59384203" w:rsidR="00523E95" w:rsidRDefault="00523E95" w:rsidP="00DE75AB">
      <w:pPr>
        <w:pStyle w:val="TAMainText"/>
        <w:ind w:firstLine="0"/>
        <w:rPr>
          <w:rFonts w:ascii="Times New Roman" w:hAnsi="Times New Roman"/>
        </w:rPr>
      </w:pPr>
      <w:r w:rsidRPr="001952F8">
        <w:rPr>
          <w:rFonts w:ascii="Times New Roman" w:hAnsi="Times New Roman"/>
        </w:rPr>
        <w:t xml:space="preserve">In details, the synthesis of ciprofloxacin modified clays was carried out by </w:t>
      </w:r>
      <w:r w:rsidR="000655A4">
        <w:rPr>
          <w:rFonts w:ascii="Times New Roman" w:hAnsi="Times New Roman"/>
        </w:rPr>
        <w:t xml:space="preserve">                             </w:t>
      </w:r>
      <w:proofErr w:type="gramStart"/>
      <w:r w:rsidRPr="001952F8">
        <w:rPr>
          <w:rFonts w:ascii="Times New Roman" w:hAnsi="Times New Roman"/>
        </w:rPr>
        <w:t>N,N</w:t>
      </w:r>
      <w:proofErr w:type="gramEnd"/>
      <w:r w:rsidRPr="001952F8">
        <w:rPr>
          <w:rFonts w:ascii="Times New Roman" w:hAnsi="Times New Roman"/>
        </w:rPr>
        <w:t>-</w:t>
      </w:r>
      <w:proofErr w:type="spellStart"/>
      <w:r w:rsidRPr="001952F8">
        <w:rPr>
          <w:rFonts w:ascii="Times New Roman" w:hAnsi="Times New Roman"/>
        </w:rPr>
        <w:t>dicyclohexylcarbodiimide</w:t>
      </w:r>
      <w:proofErr w:type="spellEnd"/>
      <w:r w:rsidRPr="001952F8">
        <w:rPr>
          <w:rFonts w:ascii="Times New Roman" w:hAnsi="Times New Roman"/>
        </w:rPr>
        <w:t xml:space="preserve">-catalyzed amide condensation of Cipro units to </w:t>
      </w:r>
      <w:r w:rsidR="00981533">
        <w:rPr>
          <w:rFonts w:ascii="Times New Roman" w:hAnsi="Times New Roman"/>
        </w:rPr>
        <w:t>Hal</w:t>
      </w:r>
      <w:r w:rsidRPr="001952F8">
        <w:rPr>
          <w:rFonts w:ascii="Times New Roman" w:hAnsi="Times New Roman"/>
        </w:rPr>
        <w:t>–NH</w:t>
      </w:r>
      <w:r w:rsidRPr="00DE75AB">
        <w:rPr>
          <w:rFonts w:ascii="Times New Roman" w:hAnsi="Times New Roman"/>
          <w:vertAlign w:val="subscript"/>
        </w:rPr>
        <w:t>2</w:t>
      </w:r>
      <w:r w:rsidR="000655A4">
        <w:rPr>
          <w:rFonts w:ascii="Times New Roman" w:hAnsi="Times New Roman"/>
          <w:vertAlign w:val="subscript"/>
        </w:rPr>
        <w:t xml:space="preserve">           </w:t>
      </w:r>
      <w:r w:rsidRPr="00DE75AB">
        <w:rPr>
          <w:rFonts w:ascii="Times New Roman" w:hAnsi="Times New Roman"/>
          <w:vertAlign w:val="subscript"/>
        </w:rPr>
        <w:t xml:space="preserve"> </w:t>
      </w:r>
      <w:r w:rsidRPr="001952F8">
        <w:rPr>
          <w:rFonts w:ascii="Times New Roman" w:hAnsi="Times New Roman"/>
        </w:rPr>
        <w:t>(0.5 mmol g</w:t>
      </w:r>
      <w:r w:rsidRPr="00DE75AB">
        <w:rPr>
          <w:rFonts w:ascii="Times New Roman" w:hAnsi="Times New Roman"/>
          <w:vertAlign w:val="superscript"/>
        </w:rPr>
        <w:t>-1</w:t>
      </w:r>
      <w:r w:rsidRPr="001952F8">
        <w:rPr>
          <w:rFonts w:ascii="Times New Roman" w:hAnsi="Times New Roman"/>
        </w:rPr>
        <w:t xml:space="preserve"> loading of –NH</w:t>
      </w:r>
      <w:r w:rsidRPr="00DE75AB">
        <w:rPr>
          <w:rFonts w:ascii="Times New Roman" w:hAnsi="Times New Roman"/>
          <w:vertAlign w:val="subscript"/>
        </w:rPr>
        <w:t>2</w:t>
      </w:r>
      <w:r w:rsidRPr="001952F8">
        <w:rPr>
          <w:rFonts w:ascii="Times New Roman" w:hAnsi="Times New Roman"/>
        </w:rPr>
        <w:t xml:space="preserve"> groups) by forming an amide bond that afforded hybrid materials with a loading of ca. 16 </w:t>
      </w:r>
      <w:r w:rsidRPr="001952F8">
        <w:rPr>
          <w:rFonts w:ascii="Times New Roman" w:hAnsi="Times New Roman"/>
        </w:rPr>
        <w:sym w:font="Symbol" w:char="F0B1"/>
      </w:r>
      <w:r w:rsidRPr="001952F8">
        <w:rPr>
          <w:rFonts w:ascii="Times New Roman" w:hAnsi="Times New Roman"/>
        </w:rPr>
        <w:t xml:space="preserve"> 0.1 </w:t>
      </w:r>
      <w:proofErr w:type="spellStart"/>
      <w:r w:rsidRPr="001952F8">
        <w:rPr>
          <w:rFonts w:ascii="Times New Roman" w:hAnsi="Times New Roman"/>
        </w:rPr>
        <w:t>wt</w:t>
      </w:r>
      <w:proofErr w:type="spellEnd"/>
      <w:r w:rsidRPr="001952F8">
        <w:rPr>
          <w:rFonts w:ascii="Times New Roman" w:hAnsi="Times New Roman"/>
        </w:rPr>
        <w:t>% (0.48 mmol g</w:t>
      </w:r>
      <w:r w:rsidRPr="00DE75AB">
        <w:rPr>
          <w:rFonts w:ascii="Times New Roman" w:hAnsi="Times New Roman"/>
          <w:vertAlign w:val="superscript"/>
        </w:rPr>
        <w:t>-1</w:t>
      </w:r>
      <w:r w:rsidRPr="001952F8">
        <w:rPr>
          <w:rFonts w:ascii="Times New Roman" w:hAnsi="Times New Roman"/>
        </w:rPr>
        <w:t xml:space="preserve"> of ciprofloxacin molecules) estimated by TGA, with respect to starting material. </w:t>
      </w:r>
    </w:p>
    <w:p w14:paraId="7D6D7C44" w14:textId="424800AD" w:rsidR="00B471A0" w:rsidRDefault="00852DE6" w:rsidP="00B471A0">
      <w:pPr>
        <w:spacing w:line="360" w:lineRule="auto"/>
        <w:jc w:val="center"/>
        <w:rPr>
          <w:rFonts w:ascii="Times New Roman" w:hAnsi="Times New Roman"/>
          <w:szCs w:val="24"/>
        </w:rPr>
      </w:pPr>
      <w:r>
        <w:rPr>
          <w:rFonts w:ascii="Times New Roman" w:hAnsi="Times New Roman"/>
          <w:noProof/>
          <w:szCs w:val="24"/>
          <w:lang w:val="it-IT" w:eastAsia="it-IT"/>
        </w:rPr>
        <w:drawing>
          <wp:inline distT="0" distB="0" distL="0" distR="0" wp14:anchorId="5B5C4834" wp14:editId="67271724">
            <wp:extent cx="5274259" cy="3167401"/>
            <wp:effectExtent l="0" t="0" r="317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77095" cy="3169104"/>
                    </a:xfrm>
                    <a:prstGeom prst="rect">
                      <a:avLst/>
                    </a:prstGeom>
                    <a:noFill/>
                  </pic:spPr>
                </pic:pic>
              </a:graphicData>
            </a:graphic>
          </wp:inline>
        </w:drawing>
      </w:r>
    </w:p>
    <w:p w14:paraId="6C452B98" w14:textId="4685F7DC" w:rsidR="00B471A0" w:rsidRDefault="00B471A0" w:rsidP="00B471A0">
      <w:pPr>
        <w:pStyle w:val="RSCB02ArticleText"/>
        <w:spacing w:line="360" w:lineRule="auto"/>
        <w:jc w:val="center"/>
        <w:rPr>
          <w:rFonts w:ascii="Times New Roman" w:hAnsi="Times New Roman"/>
          <w:sz w:val="20"/>
          <w:szCs w:val="16"/>
        </w:rPr>
      </w:pPr>
      <w:r w:rsidRPr="00B471A0">
        <w:rPr>
          <w:rFonts w:ascii="Times New Roman" w:hAnsi="Times New Roman"/>
          <w:b/>
          <w:sz w:val="20"/>
          <w:szCs w:val="16"/>
        </w:rPr>
        <w:t>Figure 2.</w:t>
      </w:r>
      <w:r w:rsidRPr="00B471A0">
        <w:rPr>
          <w:rFonts w:ascii="Times New Roman" w:hAnsi="Times New Roman"/>
          <w:sz w:val="20"/>
          <w:szCs w:val="16"/>
        </w:rPr>
        <w:t xml:space="preserve"> Schematic representation of the synthesis of </w:t>
      </w:r>
      <w:r w:rsidR="00981533">
        <w:rPr>
          <w:rFonts w:ascii="Times New Roman" w:hAnsi="Times New Roman"/>
          <w:sz w:val="20"/>
          <w:szCs w:val="16"/>
        </w:rPr>
        <w:t>Hal</w:t>
      </w:r>
      <w:r w:rsidRPr="00B471A0">
        <w:rPr>
          <w:rFonts w:ascii="Times New Roman" w:hAnsi="Times New Roman"/>
          <w:sz w:val="20"/>
          <w:szCs w:val="16"/>
        </w:rPr>
        <w:t xml:space="preserve">/Cipro and </w:t>
      </w:r>
      <w:r w:rsidR="00981533">
        <w:rPr>
          <w:rFonts w:ascii="Times New Roman" w:hAnsi="Times New Roman"/>
          <w:sz w:val="20"/>
          <w:szCs w:val="16"/>
        </w:rPr>
        <w:t>Hal</w:t>
      </w:r>
      <w:r w:rsidRPr="00B471A0">
        <w:rPr>
          <w:rFonts w:ascii="Times New Roman" w:hAnsi="Times New Roman"/>
          <w:sz w:val="20"/>
          <w:szCs w:val="16"/>
        </w:rPr>
        <w:t>-Cipro nanomaterials. Synthetic route: (</w:t>
      </w:r>
      <w:proofErr w:type="spellStart"/>
      <w:r w:rsidRPr="00B471A0">
        <w:rPr>
          <w:rFonts w:ascii="Times New Roman" w:hAnsi="Times New Roman"/>
          <w:i/>
          <w:sz w:val="20"/>
          <w:szCs w:val="16"/>
        </w:rPr>
        <w:t>i</w:t>
      </w:r>
      <w:proofErr w:type="spellEnd"/>
      <w:r w:rsidRPr="00B471A0">
        <w:rPr>
          <w:rFonts w:ascii="Times New Roman" w:hAnsi="Times New Roman"/>
          <w:sz w:val="20"/>
          <w:szCs w:val="16"/>
        </w:rPr>
        <w:t>) ciprofloxacin, MeOH, vacuum, 18 h, r.t., (</w:t>
      </w:r>
      <w:r w:rsidRPr="00B471A0">
        <w:rPr>
          <w:rFonts w:ascii="Times New Roman" w:hAnsi="Times New Roman"/>
          <w:i/>
          <w:sz w:val="20"/>
          <w:szCs w:val="16"/>
        </w:rPr>
        <w:t>ii</w:t>
      </w:r>
      <w:r w:rsidRPr="00B471A0">
        <w:rPr>
          <w:rFonts w:ascii="Times New Roman" w:hAnsi="Times New Roman"/>
          <w:sz w:val="20"/>
          <w:szCs w:val="16"/>
        </w:rPr>
        <w:t>) APTES, toluene, reflux, 48 h, (</w:t>
      </w:r>
      <w:r w:rsidRPr="00B471A0">
        <w:rPr>
          <w:rFonts w:ascii="Times New Roman" w:hAnsi="Times New Roman"/>
          <w:i/>
          <w:sz w:val="20"/>
          <w:szCs w:val="16"/>
        </w:rPr>
        <w:t>iii</w:t>
      </w:r>
      <w:r w:rsidRPr="00B471A0">
        <w:rPr>
          <w:rFonts w:ascii="Times New Roman" w:hAnsi="Times New Roman"/>
          <w:sz w:val="20"/>
          <w:szCs w:val="16"/>
        </w:rPr>
        <w:t>) ciprofloxacin, DCC, CH</w:t>
      </w:r>
      <w:r w:rsidRPr="00B471A0">
        <w:rPr>
          <w:rFonts w:ascii="Times New Roman" w:hAnsi="Times New Roman"/>
          <w:sz w:val="20"/>
          <w:szCs w:val="16"/>
          <w:vertAlign w:val="subscript"/>
        </w:rPr>
        <w:t>2</w:t>
      </w:r>
      <w:r w:rsidRPr="00B471A0">
        <w:rPr>
          <w:rFonts w:ascii="Times New Roman" w:hAnsi="Times New Roman"/>
          <w:sz w:val="20"/>
          <w:szCs w:val="16"/>
        </w:rPr>
        <w:t>Cl</w:t>
      </w:r>
      <w:r w:rsidRPr="00B471A0">
        <w:rPr>
          <w:rFonts w:ascii="Times New Roman" w:hAnsi="Times New Roman"/>
          <w:sz w:val="20"/>
          <w:szCs w:val="16"/>
          <w:vertAlign w:val="subscript"/>
        </w:rPr>
        <w:t>2</w:t>
      </w:r>
      <w:r w:rsidRPr="00B471A0">
        <w:rPr>
          <w:rFonts w:ascii="Times New Roman" w:hAnsi="Times New Roman"/>
          <w:sz w:val="20"/>
          <w:szCs w:val="16"/>
        </w:rPr>
        <w:t>, r.t., 3 d.</w:t>
      </w:r>
    </w:p>
    <w:p w14:paraId="1C8291A2" w14:textId="77777777" w:rsidR="00DE75AB" w:rsidRPr="00B471A0" w:rsidRDefault="00DE75AB" w:rsidP="00B471A0">
      <w:pPr>
        <w:pStyle w:val="RSCB02ArticleText"/>
        <w:spacing w:line="360" w:lineRule="auto"/>
        <w:jc w:val="center"/>
        <w:rPr>
          <w:rFonts w:ascii="Times New Roman" w:hAnsi="Times New Roman"/>
          <w:sz w:val="20"/>
          <w:szCs w:val="16"/>
        </w:rPr>
      </w:pPr>
    </w:p>
    <w:p w14:paraId="51AF1919" w14:textId="6D49A3AB" w:rsidR="00523E95" w:rsidRPr="00DE75AB" w:rsidRDefault="00B471A0" w:rsidP="00DE75AB">
      <w:pPr>
        <w:pStyle w:val="TAMainText"/>
        <w:ind w:firstLine="0"/>
        <w:rPr>
          <w:rFonts w:ascii="Times New Roman" w:hAnsi="Times New Roman"/>
          <w:b/>
          <w:bCs/>
        </w:rPr>
      </w:pPr>
      <w:r w:rsidRPr="00DE75AB">
        <w:rPr>
          <w:rFonts w:ascii="Times New Roman" w:hAnsi="Times New Roman"/>
          <w:b/>
          <w:bCs/>
        </w:rPr>
        <w:t xml:space="preserve">3.3. </w:t>
      </w:r>
      <w:proofErr w:type="spellStart"/>
      <w:r w:rsidR="00523E95" w:rsidRPr="00DE75AB">
        <w:rPr>
          <w:rFonts w:ascii="Times New Roman" w:hAnsi="Times New Roman"/>
          <w:b/>
          <w:bCs/>
        </w:rPr>
        <w:t>Physico</w:t>
      </w:r>
      <w:proofErr w:type="spellEnd"/>
      <w:r w:rsidR="00523E95" w:rsidRPr="00DE75AB">
        <w:rPr>
          <w:rFonts w:ascii="Times New Roman" w:hAnsi="Times New Roman"/>
          <w:b/>
          <w:bCs/>
        </w:rPr>
        <w:t xml:space="preserve">-chemical characterization of </w:t>
      </w:r>
      <w:r w:rsidR="00981533" w:rsidRPr="00DE75AB">
        <w:rPr>
          <w:rFonts w:ascii="Times New Roman" w:hAnsi="Times New Roman"/>
          <w:b/>
          <w:bCs/>
        </w:rPr>
        <w:t>Hal</w:t>
      </w:r>
      <w:r w:rsidR="00523E95" w:rsidRPr="00DE75AB">
        <w:rPr>
          <w:rFonts w:ascii="Times New Roman" w:hAnsi="Times New Roman"/>
          <w:b/>
          <w:bCs/>
        </w:rPr>
        <w:t xml:space="preserve">/Cipro and </w:t>
      </w:r>
      <w:r w:rsidR="00981533" w:rsidRPr="00DE75AB">
        <w:rPr>
          <w:rFonts w:ascii="Times New Roman" w:hAnsi="Times New Roman"/>
          <w:b/>
          <w:bCs/>
        </w:rPr>
        <w:t>Hal</w:t>
      </w:r>
      <w:r w:rsidR="00523E95" w:rsidRPr="00DE75AB">
        <w:rPr>
          <w:rFonts w:ascii="Times New Roman" w:hAnsi="Times New Roman"/>
          <w:b/>
          <w:bCs/>
        </w:rPr>
        <w:t xml:space="preserve">-Cipro fillers. </w:t>
      </w:r>
    </w:p>
    <w:p w14:paraId="7407DBCD" w14:textId="5ADAFF5E" w:rsidR="00523E95" w:rsidRPr="001952F8" w:rsidRDefault="00981533" w:rsidP="00DE75AB">
      <w:pPr>
        <w:pStyle w:val="TAMainText"/>
        <w:ind w:firstLine="0"/>
        <w:rPr>
          <w:rFonts w:ascii="Times New Roman" w:hAnsi="Times New Roman"/>
        </w:rPr>
      </w:pPr>
      <w:r>
        <w:rPr>
          <w:rFonts w:ascii="Times New Roman" w:hAnsi="Times New Roman"/>
        </w:rPr>
        <w:t>Hal</w:t>
      </w:r>
      <w:r w:rsidR="00523E95" w:rsidRPr="001952F8">
        <w:rPr>
          <w:rFonts w:ascii="Times New Roman" w:hAnsi="Times New Roman"/>
        </w:rPr>
        <w:t xml:space="preserve">/Cipro and </w:t>
      </w:r>
      <w:r>
        <w:rPr>
          <w:rFonts w:ascii="Times New Roman" w:hAnsi="Times New Roman"/>
        </w:rPr>
        <w:t>Hal</w:t>
      </w:r>
      <w:r w:rsidR="00523E95" w:rsidRPr="001952F8">
        <w:rPr>
          <w:rFonts w:ascii="Times New Roman" w:hAnsi="Times New Roman"/>
        </w:rPr>
        <w:t xml:space="preserve">-Cipro fillers were characterized by FT-IR spectroscopy and thermogravimetric analysis (TGA). The spectroscopic study showed that both nanomaterials present, in their FT-IR spectra (see SI) the typical </w:t>
      </w:r>
      <w:r>
        <w:rPr>
          <w:rFonts w:ascii="Times New Roman" w:hAnsi="Times New Roman"/>
        </w:rPr>
        <w:t>Hal</w:t>
      </w:r>
      <w:r w:rsidR="00523E95" w:rsidRPr="001952F8">
        <w:rPr>
          <w:rFonts w:ascii="Times New Roman" w:hAnsi="Times New Roman"/>
        </w:rPr>
        <w:t xml:space="preserve"> vibration stretching bands</w:t>
      </w:r>
      <w:r w:rsidR="00340BA3">
        <w:rPr>
          <w:rFonts w:ascii="Times New Roman" w:hAnsi="Times New Roman"/>
        </w:rPr>
        <w:t xml:space="preserve"> </w:t>
      </w:r>
      <w:r w:rsidR="00523E95" w:rsidRPr="001952F8">
        <w:rPr>
          <w:rFonts w:ascii="Times New Roman" w:hAnsi="Times New Roman"/>
        </w:rPr>
        <w:fldChar w:fldCharType="begin"/>
      </w:r>
      <w:r w:rsidR="00FA56B1" w:rsidRPr="00FA56B1">
        <w:rPr>
          <w:rFonts w:ascii="Times New Roman" w:hAnsi="Times New Roman"/>
        </w:rPr>
        <w:instrText xml:space="preserve"> ADDIN EN.CITE &lt;EndNote&gt;&lt;Cite&gt;&lt;Author&gt;Massaro&lt;/Author&gt;&lt;Year&gt;2018&lt;/Year&gt;&lt;RecNum&gt;39&lt;/RecNum&gt;&lt;DisplayText&gt;(Massaro et al., 2018a)&lt;/DisplayText&gt;&lt;record&gt;&lt;rec-number&gt;39&lt;/rec-number&gt;&lt;foreign-keys&gt;&lt;key app="EN" db-id="fx5zasx9spxxflew0ebxve2ze0dt292f90dd"&gt;39&lt;/key&gt;&lt;/foreign-keys&gt;&lt;ref-type name="Journal Article"&gt;17&lt;/ref-type&gt;&lt;contributors&gt;&lt;authors&gt;&lt;author&gt;Massaro, M.&lt;/author&gt;&lt;author&gt;Cavallaro, G.&lt;/author&gt;&lt;author&gt;Colletti, C. G.&lt;/author&gt;&lt;author&gt;D&amp;apos;Azzo, G.&lt;/author&gt;&lt;author&gt;Guernelli, S.&lt;/author&gt;&lt;author&gt;Lazzara, G.&lt;/author&gt;&lt;author&gt;Pieraccini, S.&lt;/author&gt;&lt;author&gt;Riela, S.&lt;/author&gt;&lt;/authors&gt;&lt;/contributors&gt;&lt;titles&gt;&lt;title&gt;Halloysite nanotubes for efficient loading, stabilization and controlled release of insulin&lt;/title&gt;&lt;secondary-title&gt;Journal of Colloid and Interface Science&lt;/secondary-title&gt;&lt;/titles&gt;&lt;periodical&gt;&lt;full-title&gt;Journal of Colloid and Interface Science&lt;/full-title&gt;&lt;abbr-1&gt;J. Colloid Interface Sci.&lt;/abbr-1&gt;&lt;abbr-2&gt;J Colloid Interface Sci&lt;/abbr-2&gt;&lt;/periodical&gt;&lt;pages&gt;156-164&lt;/pages&gt;&lt;volume&gt;524&lt;/volume&gt;&lt;dates&gt;&lt;year&gt;2018&lt;/year&gt;&lt;/dates&gt;&lt;work-type&gt;Article&lt;/work-type&gt;&lt;urls&gt;&lt;related-urls&gt;&lt;url&gt;https://www.scopus.com/inward/record.uri?eid=2-s2.0-85045114769&amp;amp;doi=10.1016%2fj.jcis.2018.04.025&amp;amp;partnerID=40&amp;amp;md5=1bb76cc1eb22f4bbf9ad6ef71b70fb3c&lt;/url&gt;&lt;/related-urls&gt;&lt;/urls&gt;&lt;electronic-resource-num&gt;10.1016/j.jcis.2018.04.025&lt;/electronic-resource-num&gt;&lt;remote-database-name&gt;Scopus&lt;/remote-database-name&gt;&lt;/record&gt;&lt;/Cite&gt;&lt;/EndNote&gt;</w:instrText>
      </w:r>
      <w:r w:rsidR="00523E95" w:rsidRPr="001952F8">
        <w:rPr>
          <w:rFonts w:ascii="Times New Roman" w:hAnsi="Times New Roman"/>
        </w:rPr>
        <w:fldChar w:fldCharType="separate"/>
      </w:r>
      <w:r w:rsidR="00FA56B1" w:rsidRPr="00FA56B1">
        <w:rPr>
          <w:rFonts w:ascii="Times New Roman" w:hAnsi="Times New Roman"/>
        </w:rPr>
        <w:t>(</w:t>
      </w:r>
      <w:hyperlink w:anchor="_ENREF_26" w:tooltip="Massaro, 2018 #39" w:history="1">
        <w:r w:rsidR="00CB36EE" w:rsidRPr="00FA56B1">
          <w:rPr>
            <w:rFonts w:ascii="Times New Roman" w:hAnsi="Times New Roman"/>
          </w:rPr>
          <w:t xml:space="preserve">Massaro et al., </w:t>
        </w:r>
        <w:r w:rsidR="00CB36EE" w:rsidRPr="00FA56B1">
          <w:rPr>
            <w:rFonts w:ascii="Times New Roman" w:hAnsi="Times New Roman"/>
          </w:rPr>
          <w:lastRenderedPageBreak/>
          <w:t>2018a</w:t>
        </w:r>
      </w:hyperlink>
      <w:r w:rsidR="00FA56B1" w:rsidRPr="00FA56B1">
        <w:rPr>
          <w:rFonts w:ascii="Times New Roman" w:hAnsi="Times New Roman"/>
        </w:rPr>
        <w:t>)</w:t>
      </w:r>
      <w:r w:rsidR="00523E95" w:rsidRPr="001952F8">
        <w:rPr>
          <w:rFonts w:ascii="Times New Roman" w:hAnsi="Times New Roman"/>
        </w:rPr>
        <w:fldChar w:fldCharType="end"/>
      </w:r>
      <w:r w:rsidR="00340BA3">
        <w:rPr>
          <w:rFonts w:ascii="Times New Roman" w:hAnsi="Times New Roman"/>
        </w:rPr>
        <w:t>.</w:t>
      </w:r>
      <w:r w:rsidR="00523E95" w:rsidRPr="001952F8">
        <w:rPr>
          <w:rFonts w:ascii="Times New Roman" w:hAnsi="Times New Roman"/>
        </w:rPr>
        <w:t xml:space="preserve"> The FT-IR spectrum of </w:t>
      </w:r>
      <w:r>
        <w:rPr>
          <w:rFonts w:ascii="Times New Roman" w:hAnsi="Times New Roman"/>
        </w:rPr>
        <w:t>Hal</w:t>
      </w:r>
      <w:r w:rsidR="00523E95" w:rsidRPr="001952F8">
        <w:rPr>
          <w:rFonts w:ascii="Times New Roman" w:hAnsi="Times New Roman"/>
        </w:rPr>
        <w:t xml:space="preserve">/Cipro shows, beside the </w:t>
      </w:r>
      <w:r>
        <w:rPr>
          <w:rFonts w:ascii="Times New Roman" w:hAnsi="Times New Roman"/>
        </w:rPr>
        <w:t>Hal</w:t>
      </w:r>
      <w:r w:rsidR="00523E95" w:rsidRPr="001952F8">
        <w:rPr>
          <w:rFonts w:ascii="Times New Roman" w:hAnsi="Times New Roman"/>
        </w:rPr>
        <w:t xml:space="preserve"> bands, some stretching bands of ciprofloxacin (Figure S.1b). In particular, the band at ca. 1539 cm</w:t>
      </w:r>
      <w:r w:rsidR="00523E95" w:rsidRPr="00DE75AB">
        <w:rPr>
          <w:rFonts w:ascii="Times New Roman" w:hAnsi="Times New Roman"/>
          <w:vertAlign w:val="superscript"/>
        </w:rPr>
        <w:t>-1</w:t>
      </w:r>
      <w:r w:rsidR="00523E95" w:rsidRPr="001952F8">
        <w:rPr>
          <w:rFonts w:ascii="Times New Roman" w:hAnsi="Times New Roman"/>
        </w:rPr>
        <w:t xml:space="preserve"> related to the C=O stretching of quinolone moiety and the bands around 1483 and 1435 cm</w:t>
      </w:r>
      <w:r w:rsidR="00523E95" w:rsidRPr="00DE75AB">
        <w:rPr>
          <w:rFonts w:ascii="Times New Roman" w:hAnsi="Times New Roman"/>
          <w:vertAlign w:val="superscript"/>
        </w:rPr>
        <w:t>-1</w:t>
      </w:r>
      <w:r w:rsidR="00523E95" w:rsidRPr="001952F8">
        <w:rPr>
          <w:rFonts w:ascii="Times New Roman" w:hAnsi="Times New Roman"/>
        </w:rPr>
        <w:t xml:space="preserve"> due to the stretching of the C</w:t>
      </w:r>
      <w:r w:rsidR="00523E95" w:rsidRPr="00DE75AB">
        <w:rPr>
          <w:rFonts w:ascii="Symbol" w:hAnsi="Symbol"/>
        </w:rPr>
        <w:t></w:t>
      </w:r>
      <w:r w:rsidR="00523E95" w:rsidRPr="001952F8">
        <w:rPr>
          <w:rFonts w:ascii="Times New Roman" w:hAnsi="Times New Roman"/>
        </w:rPr>
        <w:t xml:space="preserve">N groups. On the contrary, the FT-IR spectrum of the ciprofloxacin covalently linked to the </w:t>
      </w:r>
      <w:r>
        <w:rPr>
          <w:rFonts w:ascii="Times New Roman" w:hAnsi="Times New Roman"/>
        </w:rPr>
        <w:t>Hal</w:t>
      </w:r>
      <w:r w:rsidR="00523E95" w:rsidRPr="001952F8">
        <w:rPr>
          <w:rFonts w:ascii="Times New Roman" w:hAnsi="Times New Roman"/>
        </w:rPr>
        <w:t xml:space="preserve"> external surface is quite different. Indeed, in this case, beside the typical vibration bands, new peaks are present which confirm the successful linkage. </w:t>
      </w:r>
    </w:p>
    <w:p w14:paraId="6C884B92" w14:textId="6E478005" w:rsidR="00523E95" w:rsidRPr="001952F8" w:rsidRDefault="00523E95" w:rsidP="00DE75AB">
      <w:pPr>
        <w:pStyle w:val="TAMainText"/>
        <w:ind w:firstLine="0"/>
        <w:rPr>
          <w:rFonts w:ascii="Times New Roman" w:hAnsi="Times New Roman"/>
        </w:rPr>
      </w:pPr>
      <w:r w:rsidRPr="001952F8">
        <w:rPr>
          <w:rFonts w:ascii="Times New Roman" w:hAnsi="Times New Roman"/>
        </w:rPr>
        <w:t>Specifically, it is possible to observe the band at ca. 3320 cm</w:t>
      </w:r>
      <w:r w:rsidRPr="00DE75AB">
        <w:rPr>
          <w:rFonts w:ascii="Times New Roman" w:hAnsi="Times New Roman"/>
          <w:vertAlign w:val="superscript"/>
        </w:rPr>
        <w:t>-1</w:t>
      </w:r>
      <w:r w:rsidRPr="001952F8">
        <w:rPr>
          <w:rFonts w:ascii="Times New Roman" w:hAnsi="Times New Roman"/>
        </w:rPr>
        <w:t xml:space="preserve"> related to stretching of the N</w:t>
      </w:r>
      <w:r w:rsidRPr="00DE75AB">
        <w:rPr>
          <w:rFonts w:ascii="Symbol" w:hAnsi="Symbol"/>
        </w:rPr>
        <w:t></w:t>
      </w:r>
      <w:r w:rsidRPr="001952F8">
        <w:rPr>
          <w:rFonts w:ascii="Times New Roman" w:hAnsi="Times New Roman"/>
        </w:rPr>
        <w:t>H group of the amide bond and the band at ca. 1612 cm</w:t>
      </w:r>
      <w:r w:rsidRPr="00DE75AB">
        <w:rPr>
          <w:rFonts w:ascii="Times New Roman" w:hAnsi="Times New Roman"/>
          <w:vertAlign w:val="superscript"/>
        </w:rPr>
        <w:t>-1</w:t>
      </w:r>
      <w:r w:rsidRPr="001952F8">
        <w:rPr>
          <w:rFonts w:ascii="Times New Roman" w:hAnsi="Times New Roman"/>
        </w:rPr>
        <w:t xml:space="preserve"> which superimposed the typical band of </w:t>
      </w:r>
      <w:r w:rsidR="00981533">
        <w:rPr>
          <w:rFonts w:ascii="Times New Roman" w:hAnsi="Times New Roman"/>
        </w:rPr>
        <w:t>Hal</w:t>
      </w:r>
      <w:r w:rsidRPr="001952F8">
        <w:rPr>
          <w:rFonts w:ascii="Times New Roman" w:hAnsi="Times New Roman"/>
        </w:rPr>
        <w:t>, due to the stretching of the amide C=O.</w:t>
      </w:r>
    </w:p>
    <w:p w14:paraId="43C802DF" w14:textId="4317BA51" w:rsidR="00523E95" w:rsidRPr="001952F8" w:rsidRDefault="00523E95" w:rsidP="00DE75AB">
      <w:pPr>
        <w:pStyle w:val="TAMainText"/>
        <w:ind w:firstLine="0"/>
        <w:rPr>
          <w:rFonts w:ascii="Times New Roman" w:hAnsi="Times New Roman"/>
        </w:rPr>
      </w:pPr>
      <w:r w:rsidRPr="001952F8">
        <w:rPr>
          <w:rFonts w:ascii="Times New Roman" w:hAnsi="Times New Roman"/>
        </w:rPr>
        <w:t xml:space="preserve">In addition, the stronger intensities of the ciprofloxacin bands in the </w:t>
      </w:r>
      <w:r w:rsidR="00981533">
        <w:rPr>
          <w:rFonts w:ascii="Times New Roman" w:hAnsi="Times New Roman"/>
        </w:rPr>
        <w:t>Hal</w:t>
      </w:r>
      <w:r w:rsidRPr="001952F8">
        <w:rPr>
          <w:rFonts w:ascii="Times New Roman" w:hAnsi="Times New Roman"/>
        </w:rPr>
        <w:t xml:space="preserve">-Cipro compared to those in </w:t>
      </w:r>
      <w:r w:rsidR="00981533">
        <w:rPr>
          <w:rFonts w:ascii="Times New Roman" w:hAnsi="Times New Roman"/>
        </w:rPr>
        <w:t>Hal</w:t>
      </w:r>
      <w:r w:rsidRPr="001952F8">
        <w:rPr>
          <w:rFonts w:ascii="Times New Roman" w:hAnsi="Times New Roman"/>
        </w:rPr>
        <w:t>/Cipro confirm the high loading obtained after the covalent grafting.</w:t>
      </w:r>
    </w:p>
    <w:p w14:paraId="6B22EEF7" w14:textId="68FF687C" w:rsidR="00523E95" w:rsidRPr="001952F8" w:rsidRDefault="00523E95" w:rsidP="00DE75AB">
      <w:pPr>
        <w:pStyle w:val="TAMainText"/>
        <w:ind w:firstLine="0"/>
        <w:rPr>
          <w:rFonts w:ascii="Times New Roman" w:hAnsi="Times New Roman"/>
        </w:rPr>
      </w:pPr>
      <w:r w:rsidRPr="001952F8">
        <w:rPr>
          <w:rFonts w:ascii="Times New Roman" w:hAnsi="Times New Roman"/>
        </w:rPr>
        <w:t xml:space="preserve">As stated above the ciprofloxacin amount loaded onto </w:t>
      </w:r>
      <w:r w:rsidR="00981533">
        <w:rPr>
          <w:rFonts w:ascii="Times New Roman" w:hAnsi="Times New Roman"/>
        </w:rPr>
        <w:t>Hal</w:t>
      </w:r>
      <w:r w:rsidRPr="001952F8">
        <w:rPr>
          <w:rFonts w:ascii="Times New Roman" w:hAnsi="Times New Roman"/>
        </w:rPr>
        <w:t xml:space="preserve"> fillers was estimated by TGA. TGA data highlig</w:t>
      </w:r>
      <w:r w:rsidR="00340BA3">
        <w:rPr>
          <w:rFonts w:ascii="Times New Roman" w:hAnsi="Times New Roman"/>
        </w:rPr>
        <w:t>h</w:t>
      </w:r>
      <w:r w:rsidR="00981533">
        <w:rPr>
          <w:rFonts w:ascii="Times New Roman" w:hAnsi="Times New Roman"/>
        </w:rPr>
        <w:t>t</w:t>
      </w:r>
      <w:r w:rsidRPr="001952F8">
        <w:rPr>
          <w:rFonts w:ascii="Times New Roman" w:hAnsi="Times New Roman"/>
        </w:rPr>
        <w:t xml:space="preserve">ed that the Cipro content is much larger in </w:t>
      </w:r>
      <w:r w:rsidR="00981533">
        <w:rPr>
          <w:rFonts w:ascii="Times New Roman" w:hAnsi="Times New Roman"/>
        </w:rPr>
        <w:t>Hal</w:t>
      </w:r>
      <w:r w:rsidRPr="001952F8">
        <w:rPr>
          <w:rFonts w:ascii="Times New Roman" w:hAnsi="Times New Roman"/>
        </w:rPr>
        <w:t xml:space="preserve">-Cipro that also shows a larger hydration with respect to </w:t>
      </w:r>
      <w:r w:rsidR="00981533">
        <w:rPr>
          <w:rFonts w:ascii="Times New Roman" w:hAnsi="Times New Roman"/>
        </w:rPr>
        <w:t>Hal</w:t>
      </w:r>
      <w:r w:rsidRPr="001952F8">
        <w:rPr>
          <w:rFonts w:ascii="Times New Roman" w:hAnsi="Times New Roman"/>
        </w:rPr>
        <w:t xml:space="preserve">/Cipro. The mass loss due to Cipro degradation starts at ca. 250 °C in both cases. </w:t>
      </w:r>
    </w:p>
    <w:p w14:paraId="36365E49" w14:textId="229BEAEF" w:rsidR="00523E95" w:rsidRPr="001952F8" w:rsidRDefault="00523E95" w:rsidP="00DE75AB">
      <w:pPr>
        <w:pStyle w:val="TAMainText"/>
        <w:ind w:firstLine="0"/>
        <w:rPr>
          <w:rFonts w:ascii="Times New Roman" w:hAnsi="Times New Roman"/>
        </w:rPr>
      </w:pPr>
      <w:r w:rsidRPr="001952F8">
        <w:rPr>
          <w:rFonts w:ascii="Times New Roman" w:hAnsi="Times New Roman"/>
        </w:rPr>
        <w:t xml:space="preserve">The morphology of the two different nanomaterials was imaged by SEM and TEM investigations (Figure 3). After the ciprofloxacin loading, the characteristic lengths, and the tubular shape of </w:t>
      </w:r>
      <w:r w:rsidR="00981533">
        <w:rPr>
          <w:rFonts w:ascii="Times New Roman" w:hAnsi="Times New Roman"/>
        </w:rPr>
        <w:t>Hal</w:t>
      </w:r>
      <w:r w:rsidRPr="001952F8">
        <w:rPr>
          <w:rFonts w:ascii="Times New Roman" w:hAnsi="Times New Roman"/>
        </w:rPr>
        <w:t xml:space="preserve"> are preserved in the sample (Figure 3a); on the contrary, the grafting of Cipro molecules on the external </w:t>
      </w:r>
      <w:r w:rsidR="00981533">
        <w:rPr>
          <w:rFonts w:ascii="Times New Roman" w:hAnsi="Times New Roman"/>
        </w:rPr>
        <w:t>Hal</w:t>
      </w:r>
      <w:r w:rsidRPr="001952F8">
        <w:rPr>
          <w:rFonts w:ascii="Times New Roman" w:hAnsi="Times New Roman"/>
        </w:rPr>
        <w:t xml:space="preserve"> surface causes a change in the morphology (Figure 3b).</w:t>
      </w:r>
    </w:p>
    <w:p w14:paraId="43F3DD49" w14:textId="77777777" w:rsidR="00B471A0" w:rsidRPr="00B471A0" w:rsidRDefault="00B471A0" w:rsidP="00B471A0">
      <w:pPr>
        <w:spacing w:after="160" w:line="360" w:lineRule="auto"/>
        <w:jc w:val="center"/>
        <w:rPr>
          <w:rStyle w:val="RSCB02ArticleTextChar"/>
          <w:rFonts w:ascii="Times New Roman" w:hAnsi="Times New Roman"/>
          <w:b/>
          <w:bCs/>
          <w:sz w:val="20"/>
          <w:szCs w:val="16"/>
        </w:rPr>
      </w:pPr>
      <w:r w:rsidRPr="00B471A0">
        <w:rPr>
          <w:rStyle w:val="RSCB02ArticleTextChar"/>
          <w:rFonts w:ascii="Times New Roman" w:hAnsi="Times New Roman"/>
          <w:b/>
          <w:bCs/>
          <w:sz w:val="20"/>
          <w:szCs w:val="16"/>
        </w:rPr>
        <w:lastRenderedPageBreak/>
        <w:t>(a)</w:t>
      </w:r>
      <w:r w:rsidRPr="00B471A0">
        <w:rPr>
          <w:rFonts w:ascii="Times New Roman" w:eastAsia="Calibri" w:hAnsi="Times New Roman"/>
          <w:b/>
          <w:noProof/>
          <w:sz w:val="32"/>
          <w:szCs w:val="24"/>
          <w:lang w:val="it-IT" w:eastAsia="it-IT"/>
        </w:rPr>
        <w:drawing>
          <wp:inline distT="0" distB="0" distL="0" distR="0" wp14:anchorId="415F8D7A" wp14:editId="7C851273">
            <wp:extent cx="2213115" cy="2045721"/>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59108" cy="2088236"/>
                    </a:xfrm>
                    <a:prstGeom prst="rect">
                      <a:avLst/>
                    </a:prstGeom>
                    <a:noFill/>
                  </pic:spPr>
                </pic:pic>
              </a:graphicData>
            </a:graphic>
          </wp:inline>
        </w:drawing>
      </w:r>
      <w:r w:rsidRPr="00B471A0">
        <w:rPr>
          <w:rStyle w:val="RSCB02ArticleTextChar"/>
          <w:rFonts w:ascii="Times New Roman" w:hAnsi="Times New Roman"/>
          <w:b/>
          <w:bCs/>
          <w:sz w:val="20"/>
          <w:szCs w:val="16"/>
        </w:rPr>
        <w:t>(b)</w:t>
      </w:r>
      <w:r w:rsidRPr="00B471A0">
        <w:rPr>
          <w:rFonts w:ascii="Times New Roman" w:eastAsia="Calibri" w:hAnsi="Times New Roman"/>
          <w:b/>
          <w:noProof/>
          <w:sz w:val="32"/>
          <w:szCs w:val="24"/>
          <w:lang w:val="it-IT" w:eastAsia="it-IT"/>
        </w:rPr>
        <w:drawing>
          <wp:inline distT="0" distB="0" distL="0" distR="0" wp14:anchorId="2356EA8E" wp14:editId="711B49EC">
            <wp:extent cx="2209191" cy="2054399"/>
            <wp:effectExtent l="0" t="0" r="635" b="317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64744" cy="2106060"/>
                    </a:xfrm>
                    <a:prstGeom prst="rect">
                      <a:avLst/>
                    </a:prstGeom>
                    <a:noFill/>
                  </pic:spPr>
                </pic:pic>
              </a:graphicData>
            </a:graphic>
          </wp:inline>
        </w:drawing>
      </w:r>
    </w:p>
    <w:p w14:paraId="691B02EA" w14:textId="747BA033" w:rsidR="00B471A0" w:rsidRPr="004A404C" w:rsidRDefault="00B471A0" w:rsidP="00B471A0">
      <w:pPr>
        <w:spacing w:after="160" w:line="360" w:lineRule="auto"/>
        <w:jc w:val="center"/>
        <w:rPr>
          <w:rFonts w:ascii="Times New Roman" w:eastAsia="Calibri" w:hAnsi="Times New Roman"/>
          <w:b/>
          <w:szCs w:val="24"/>
        </w:rPr>
      </w:pPr>
      <w:r w:rsidRPr="00B471A0">
        <w:rPr>
          <w:rFonts w:ascii="Times New Roman" w:eastAsia="Calibri" w:hAnsi="Times New Roman"/>
          <w:b/>
          <w:sz w:val="20"/>
          <w:szCs w:val="24"/>
        </w:rPr>
        <w:t>(c)</w:t>
      </w:r>
      <w:r>
        <w:rPr>
          <w:rFonts w:ascii="Times New Roman" w:eastAsia="Calibri" w:hAnsi="Times New Roman"/>
          <w:b/>
          <w:szCs w:val="24"/>
        </w:rPr>
        <w:t xml:space="preserve"> </w:t>
      </w:r>
      <w:r w:rsidRPr="004A404C">
        <w:rPr>
          <w:rFonts w:ascii="Times New Roman" w:eastAsia="Calibri" w:hAnsi="Times New Roman"/>
          <w:b/>
          <w:noProof/>
          <w:szCs w:val="24"/>
          <w:lang w:val="it-IT" w:eastAsia="it-IT"/>
        </w:rPr>
        <w:drawing>
          <wp:inline distT="0" distB="0" distL="0" distR="0" wp14:anchorId="131024AC" wp14:editId="262F0265">
            <wp:extent cx="2565484" cy="1997049"/>
            <wp:effectExtent l="0" t="0" r="6350" b="3810"/>
            <wp:docPr id="21" name="Immagine 21" descr="Immagine che contiene testo, esterni, parecch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magine 30" descr="Immagine che contiene testo, esterni, parecchi&#10;&#10;Descrizione generata automaticame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16207" cy="2036533"/>
                    </a:xfrm>
                    <a:prstGeom prst="rect">
                      <a:avLst/>
                    </a:prstGeom>
                    <a:noFill/>
                  </pic:spPr>
                </pic:pic>
              </a:graphicData>
            </a:graphic>
          </wp:inline>
        </w:drawing>
      </w:r>
      <w:r w:rsidRPr="00B471A0">
        <w:rPr>
          <w:rFonts w:ascii="Times New Roman" w:eastAsia="Calibri" w:hAnsi="Times New Roman"/>
          <w:b/>
          <w:sz w:val="20"/>
          <w:szCs w:val="24"/>
        </w:rPr>
        <w:t xml:space="preserve">(d) </w:t>
      </w:r>
      <w:r w:rsidRPr="004A404C">
        <w:rPr>
          <w:rFonts w:ascii="Times New Roman" w:eastAsia="Calibri" w:hAnsi="Times New Roman"/>
          <w:b/>
          <w:noProof/>
          <w:szCs w:val="24"/>
          <w:lang w:val="it-IT" w:eastAsia="it-IT"/>
        </w:rPr>
        <w:drawing>
          <wp:inline distT="0" distB="0" distL="0" distR="0" wp14:anchorId="3A6693EE" wp14:editId="3ED87B47">
            <wp:extent cx="2618842" cy="1994995"/>
            <wp:effectExtent l="0" t="0" r="0" b="5715"/>
            <wp:docPr id="23" name="Immagine 23"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magine 20" descr="Immagine che contiene testo&#10;&#10;Descrizione generata automaticament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33911" cy="2006475"/>
                    </a:xfrm>
                    <a:prstGeom prst="rect">
                      <a:avLst/>
                    </a:prstGeom>
                    <a:noFill/>
                  </pic:spPr>
                </pic:pic>
              </a:graphicData>
            </a:graphic>
          </wp:inline>
        </w:drawing>
      </w:r>
    </w:p>
    <w:p w14:paraId="4361EACA" w14:textId="3C584874" w:rsidR="00523E95" w:rsidRPr="00523E95" w:rsidRDefault="00523E95" w:rsidP="00B471A0">
      <w:pPr>
        <w:pStyle w:val="RSCB02ArticleText"/>
        <w:spacing w:line="360" w:lineRule="auto"/>
        <w:jc w:val="center"/>
        <w:rPr>
          <w:rFonts w:ascii="Times New Roman" w:hAnsi="Times New Roman"/>
          <w:sz w:val="20"/>
          <w:lang w:val="en-US"/>
        </w:rPr>
      </w:pPr>
      <w:r w:rsidRPr="00523E95">
        <w:rPr>
          <w:rFonts w:ascii="Times New Roman" w:hAnsi="Times New Roman"/>
          <w:b/>
          <w:sz w:val="20"/>
          <w:lang w:val="en-US"/>
        </w:rPr>
        <w:t xml:space="preserve">Figure </w:t>
      </w:r>
      <w:r w:rsidR="00B471A0">
        <w:rPr>
          <w:rFonts w:ascii="Times New Roman" w:hAnsi="Times New Roman"/>
          <w:b/>
          <w:sz w:val="20"/>
          <w:lang w:val="en-US"/>
        </w:rPr>
        <w:t>3</w:t>
      </w:r>
      <w:r w:rsidRPr="00523E95">
        <w:rPr>
          <w:rFonts w:ascii="Times New Roman" w:hAnsi="Times New Roman"/>
          <w:b/>
          <w:sz w:val="20"/>
          <w:lang w:val="en-US"/>
        </w:rPr>
        <w:t>.</w:t>
      </w:r>
      <w:r w:rsidRPr="00523E95">
        <w:rPr>
          <w:rFonts w:ascii="Times New Roman" w:hAnsi="Times New Roman"/>
          <w:sz w:val="20"/>
          <w:lang w:val="en-US"/>
        </w:rPr>
        <w:t xml:space="preserve"> </w:t>
      </w:r>
      <w:r w:rsidR="00340BA3" w:rsidRPr="00340BA3">
        <w:rPr>
          <w:rFonts w:ascii="Times New Roman" w:hAnsi="Times New Roman"/>
          <w:sz w:val="20"/>
          <w:lang w:val="en-US"/>
        </w:rPr>
        <w:t>(a-b) SEM and (c-d) TEM images of (a,</w:t>
      </w:r>
      <w:r w:rsidR="000655A4">
        <w:rPr>
          <w:rFonts w:ascii="Times New Roman" w:hAnsi="Times New Roman"/>
          <w:sz w:val="20"/>
          <w:lang w:val="en-US"/>
        </w:rPr>
        <w:t xml:space="preserve"> </w:t>
      </w:r>
      <w:r w:rsidR="00340BA3" w:rsidRPr="00340BA3">
        <w:rPr>
          <w:rFonts w:ascii="Times New Roman" w:hAnsi="Times New Roman"/>
          <w:sz w:val="20"/>
          <w:lang w:val="en-US"/>
        </w:rPr>
        <w:t>c) HNTs/Cipro and (b,</w:t>
      </w:r>
      <w:r w:rsidR="000655A4">
        <w:rPr>
          <w:rFonts w:ascii="Times New Roman" w:hAnsi="Times New Roman"/>
          <w:sz w:val="20"/>
          <w:lang w:val="en-US"/>
        </w:rPr>
        <w:t xml:space="preserve"> </w:t>
      </w:r>
      <w:r w:rsidR="00340BA3" w:rsidRPr="00340BA3">
        <w:rPr>
          <w:rFonts w:ascii="Times New Roman" w:hAnsi="Times New Roman"/>
          <w:sz w:val="20"/>
          <w:lang w:val="en-US"/>
        </w:rPr>
        <w:t>d) HNTs-Cipro fillers.</w:t>
      </w:r>
    </w:p>
    <w:p w14:paraId="1E792798" w14:textId="77777777" w:rsidR="00523E95" w:rsidRPr="00523E95" w:rsidRDefault="00523E95" w:rsidP="00523E95">
      <w:pPr>
        <w:pStyle w:val="RSCB02ArticleText"/>
        <w:spacing w:line="360" w:lineRule="auto"/>
        <w:rPr>
          <w:rFonts w:ascii="Times New Roman" w:hAnsi="Times New Roman"/>
          <w:sz w:val="20"/>
          <w:lang w:val="en-US"/>
        </w:rPr>
      </w:pPr>
    </w:p>
    <w:p w14:paraId="28F0AE63" w14:textId="77777777" w:rsidR="00523E95" w:rsidRPr="00577F48" w:rsidRDefault="00523E95" w:rsidP="00DE75AB">
      <w:pPr>
        <w:pStyle w:val="TAMainText"/>
        <w:ind w:firstLine="0"/>
        <w:rPr>
          <w:rFonts w:ascii="Times New Roman" w:hAnsi="Times New Roman"/>
        </w:rPr>
      </w:pPr>
      <w:r w:rsidRPr="00577F48">
        <w:rPr>
          <w:rFonts w:ascii="Times New Roman" w:hAnsi="Times New Roman"/>
        </w:rPr>
        <w:t xml:space="preserve">In this case, we found rather compact structures, where the tubes seem to be glued together probably because of the </w:t>
      </w:r>
      <w:r w:rsidRPr="00DE75AB">
        <w:rPr>
          <w:rFonts w:ascii="Symbol" w:hAnsi="Symbol"/>
        </w:rPr>
        <w:t></w:t>
      </w:r>
      <w:r w:rsidRPr="00DE75AB">
        <w:rPr>
          <w:rFonts w:ascii="Symbol" w:hAnsi="Symbol"/>
        </w:rPr>
        <w:t></w:t>
      </w:r>
      <w:r w:rsidRPr="00DE75AB">
        <w:rPr>
          <w:rFonts w:ascii="Symbol" w:hAnsi="Symbol"/>
        </w:rPr>
        <w:t></w:t>
      </w:r>
      <w:r w:rsidRPr="00DE75AB">
        <w:rPr>
          <w:rFonts w:ascii="Symbol" w:hAnsi="Symbol"/>
        </w:rPr>
        <w:t></w:t>
      </w:r>
      <w:r w:rsidRPr="00577F48">
        <w:rPr>
          <w:rFonts w:ascii="Times New Roman" w:hAnsi="Times New Roman"/>
        </w:rPr>
        <w:t xml:space="preserve">and hydrogen bonding interactions among the different ciprofloxacin units externally linked. </w:t>
      </w:r>
    </w:p>
    <w:p w14:paraId="345EE056" w14:textId="13B1FB10" w:rsidR="00523E95" w:rsidRPr="00577F48" w:rsidRDefault="00523E95" w:rsidP="00DE75AB">
      <w:pPr>
        <w:pStyle w:val="TAMainText"/>
        <w:ind w:firstLine="0"/>
        <w:rPr>
          <w:rFonts w:ascii="Times New Roman" w:hAnsi="Times New Roman"/>
        </w:rPr>
      </w:pPr>
      <w:r w:rsidRPr="00577F48">
        <w:rPr>
          <w:rFonts w:ascii="Times New Roman" w:hAnsi="Times New Roman"/>
        </w:rPr>
        <w:t xml:space="preserve">Furthermore, TEM images confirm the different morphology of </w:t>
      </w:r>
      <w:r w:rsidR="00981533">
        <w:rPr>
          <w:rFonts w:ascii="Times New Roman" w:hAnsi="Times New Roman"/>
        </w:rPr>
        <w:t>Hal</w:t>
      </w:r>
      <w:r w:rsidRPr="00577F48">
        <w:rPr>
          <w:rFonts w:ascii="Times New Roman" w:hAnsi="Times New Roman"/>
        </w:rPr>
        <w:t xml:space="preserve">/Cipro and </w:t>
      </w:r>
      <w:r w:rsidR="00981533">
        <w:rPr>
          <w:rFonts w:ascii="Times New Roman" w:hAnsi="Times New Roman"/>
        </w:rPr>
        <w:t>Hal</w:t>
      </w:r>
      <w:r w:rsidRPr="00577F48">
        <w:rPr>
          <w:rFonts w:ascii="Times New Roman" w:hAnsi="Times New Roman"/>
        </w:rPr>
        <w:t xml:space="preserve">-Cipro fillers. In the TEM image of </w:t>
      </w:r>
      <w:r w:rsidR="00981533">
        <w:rPr>
          <w:rFonts w:ascii="Times New Roman" w:hAnsi="Times New Roman"/>
        </w:rPr>
        <w:t>Hal</w:t>
      </w:r>
      <w:r w:rsidRPr="00577F48">
        <w:rPr>
          <w:rFonts w:ascii="Times New Roman" w:hAnsi="Times New Roman"/>
        </w:rPr>
        <w:t xml:space="preserve">/Cipro filler (Figure 3c) the lumen is not apparent in all its length (see red mark in Figure 3c) and exhibits a decreased diameter in comparison to pristine </w:t>
      </w:r>
      <w:r w:rsidR="00981533">
        <w:rPr>
          <w:rFonts w:ascii="Times New Roman" w:hAnsi="Times New Roman"/>
        </w:rPr>
        <w:t>Hal</w:t>
      </w:r>
      <w:r w:rsidR="00F562C1">
        <w:rPr>
          <w:rFonts w:ascii="Times New Roman" w:hAnsi="Times New Roman"/>
        </w:rPr>
        <w:t xml:space="preserve"> </w:t>
      </w:r>
      <w:r w:rsidRPr="00577F48">
        <w:rPr>
          <w:rFonts w:ascii="Times New Roman" w:hAnsi="Times New Roman"/>
        </w:rPr>
        <w:fldChar w:fldCharType="begin"/>
      </w:r>
      <w:r w:rsidR="00FA56B1" w:rsidRPr="00FA56B1">
        <w:rPr>
          <w:rFonts w:ascii="Times New Roman" w:hAnsi="Times New Roman"/>
        </w:rPr>
        <w:instrText xml:space="preserve"> ADDIN EN.CITE &lt;EndNote&gt;&lt;Cite&gt;&lt;Author&gt;Massaro&lt;/Author&gt;&lt;Year&gt;2018&lt;/Year&gt;&lt;RecNum&gt;39&lt;/RecNum&gt;&lt;DisplayText&gt;(Massaro et al., 2018a)&lt;/DisplayText&gt;&lt;record&gt;&lt;rec-number&gt;39&lt;/rec-number&gt;&lt;foreign-keys&gt;&lt;key app="EN" db-id="fx5zasx9spxxflew0ebxve2ze0dt292f90dd"&gt;39&lt;/key&gt;&lt;/foreign-keys&gt;&lt;ref-type name="Journal Article"&gt;17&lt;/ref-type&gt;&lt;contributors&gt;&lt;authors&gt;&lt;author&gt;Massaro, M.&lt;/author&gt;&lt;author&gt;Cavallaro, G.&lt;/author&gt;&lt;author&gt;Colletti, C. G.&lt;/author&gt;&lt;author&gt;D&amp;apos;Azzo, G.&lt;/author&gt;&lt;author&gt;Guernelli, S.&lt;/author&gt;&lt;author&gt;Lazzara, G.&lt;/author&gt;&lt;author&gt;Pieraccini, S.&lt;/author&gt;&lt;author&gt;Riela, S.&lt;/author&gt;&lt;/authors&gt;&lt;/contributors&gt;&lt;titles&gt;&lt;title&gt;Halloysite nanotubes for efficient loading, stabilization and controlled release of insulin&lt;/title&gt;&lt;secondary-title&gt;Journal of Colloid and Interface Science&lt;/secondary-title&gt;&lt;/titles&gt;&lt;periodical&gt;&lt;full-title&gt;Journal of Colloid and Interface Science&lt;/full-title&gt;&lt;abbr-1&gt;J. Colloid Interface Sci.&lt;/abbr-1&gt;&lt;abbr-2&gt;J Colloid Interface Sci&lt;/abbr-2&gt;&lt;/periodical&gt;&lt;pages&gt;156-164&lt;/pages&gt;&lt;volume&gt;524&lt;/volume&gt;&lt;dates&gt;&lt;year&gt;2018&lt;/year&gt;&lt;/dates&gt;&lt;work-type&gt;Article&lt;/work-type&gt;&lt;urls&gt;&lt;related-urls&gt;&lt;url&gt;https://www.scopus.com/inward/record.uri?eid=2-s2.0-85045114769&amp;amp;doi=10.1016%2fj.jcis.2018.04.025&amp;amp;partnerID=40&amp;amp;md5=1bb76cc1eb22f4bbf9ad6ef71b70fb3c&lt;/url&gt;&lt;/related-urls&gt;&lt;/urls&gt;&lt;electronic-resource-num&gt;10.1016/j.jcis.2018.04.025&lt;/electronic-resource-num&gt;&lt;remote-database-name&gt;Scopus&lt;/remote-database-name&gt;&lt;/record&gt;&lt;/Cite&gt;&lt;/EndNote&gt;</w:instrText>
      </w:r>
      <w:r w:rsidRPr="00577F48">
        <w:rPr>
          <w:rFonts w:ascii="Times New Roman" w:hAnsi="Times New Roman"/>
        </w:rPr>
        <w:fldChar w:fldCharType="separate"/>
      </w:r>
      <w:r w:rsidR="00FA56B1" w:rsidRPr="00FA56B1">
        <w:rPr>
          <w:rFonts w:ascii="Times New Roman" w:hAnsi="Times New Roman"/>
        </w:rPr>
        <w:t>(</w:t>
      </w:r>
      <w:hyperlink w:anchor="_ENREF_26" w:tooltip="Massaro, 2018 #39" w:history="1">
        <w:r w:rsidR="00CB36EE" w:rsidRPr="00FA56B1">
          <w:rPr>
            <w:rFonts w:ascii="Times New Roman" w:hAnsi="Times New Roman"/>
          </w:rPr>
          <w:t>Massaro et al., 2018a</w:t>
        </w:r>
      </w:hyperlink>
      <w:r w:rsidR="00FA56B1" w:rsidRPr="00FA56B1">
        <w:rPr>
          <w:rFonts w:ascii="Times New Roman" w:hAnsi="Times New Roman"/>
        </w:rPr>
        <w:t>)</w:t>
      </w:r>
      <w:r w:rsidRPr="00577F48">
        <w:rPr>
          <w:rFonts w:ascii="Times New Roman" w:hAnsi="Times New Roman"/>
        </w:rPr>
        <w:fldChar w:fldCharType="end"/>
      </w:r>
      <w:r w:rsidR="00F562C1">
        <w:rPr>
          <w:rFonts w:ascii="Times New Roman" w:hAnsi="Times New Roman"/>
        </w:rPr>
        <w:t>.</w:t>
      </w:r>
      <w:r w:rsidRPr="00577F48">
        <w:rPr>
          <w:rFonts w:ascii="Times New Roman" w:hAnsi="Times New Roman"/>
        </w:rPr>
        <w:t xml:space="preserve"> On the contrary, in </w:t>
      </w:r>
      <w:r w:rsidR="00981533">
        <w:rPr>
          <w:rFonts w:ascii="Times New Roman" w:hAnsi="Times New Roman"/>
        </w:rPr>
        <w:t>Hal</w:t>
      </w:r>
      <w:r w:rsidRPr="00577F48">
        <w:rPr>
          <w:rFonts w:ascii="Times New Roman" w:hAnsi="Times New Roman"/>
        </w:rPr>
        <w:t xml:space="preserve">-Cipro filler (Figure 3d) the external </w:t>
      </w:r>
      <w:r w:rsidR="00981533">
        <w:rPr>
          <w:rFonts w:ascii="Times New Roman" w:hAnsi="Times New Roman"/>
        </w:rPr>
        <w:t>Hal</w:t>
      </w:r>
      <w:r w:rsidRPr="00577F48">
        <w:rPr>
          <w:rFonts w:ascii="Times New Roman" w:hAnsi="Times New Roman"/>
        </w:rPr>
        <w:t xml:space="preserve"> surface seems to be rougher and less defined with respect to those of pristine nanotubes, indicating the presence of organic matters.</w:t>
      </w:r>
    </w:p>
    <w:p w14:paraId="36D10AF3" w14:textId="707534E4" w:rsidR="00523E95" w:rsidRPr="00520D61" w:rsidRDefault="00F562C1" w:rsidP="00520D61">
      <w:pPr>
        <w:pStyle w:val="TAMainText"/>
        <w:ind w:firstLine="0"/>
        <w:rPr>
          <w:rFonts w:ascii="Times New Roman" w:hAnsi="Times New Roman"/>
          <w:b/>
          <w:bCs/>
        </w:rPr>
      </w:pPr>
      <w:r w:rsidRPr="00520D61">
        <w:rPr>
          <w:rFonts w:ascii="Times New Roman" w:hAnsi="Times New Roman"/>
          <w:b/>
          <w:bCs/>
        </w:rPr>
        <w:lastRenderedPageBreak/>
        <w:t xml:space="preserve">3.4. </w:t>
      </w:r>
      <w:r w:rsidR="00523E95" w:rsidRPr="00520D61">
        <w:rPr>
          <w:rFonts w:ascii="Times New Roman" w:hAnsi="Times New Roman"/>
          <w:b/>
          <w:bCs/>
        </w:rPr>
        <w:t>Study of gel properties</w:t>
      </w:r>
    </w:p>
    <w:p w14:paraId="1F97C9D3" w14:textId="483ECD20" w:rsidR="00523E95" w:rsidRDefault="00523E95" w:rsidP="00520D61">
      <w:pPr>
        <w:pStyle w:val="TAMainText"/>
        <w:ind w:firstLine="0"/>
        <w:rPr>
          <w:rFonts w:ascii="Times New Roman" w:hAnsi="Times New Roman"/>
        </w:rPr>
      </w:pPr>
      <w:r w:rsidRPr="00577F48">
        <w:rPr>
          <w:rFonts w:ascii="Times New Roman" w:hAnsi="Times New Roman"/>
        </w:rPr>
        <w:t xml:space="preserve">As known hectorite can form stable hydrogels in aqueous media due to the formation of delaminated dispersions by the self-assembling of its </w:t>
      </w:r>
      <w:proofErr w:type="spellStart"/>
      <w:r w:rsidR="000655A4" w:rsidRPr="00577F48">
        <w:rPr>
          <w:rFonts w:ascii="Times New Roman" w:hAnsi="Times New Roman"/>
        </w:rPr>
        <w:t>nanodisk</w:t>
      </w:r>
      <w:proofErr w:type="spellEnd"/>
      <w:r w:rsidRPr="00577F48">
        <w:rPr>
          <w:rFonts w:ascii="Times New Roman" w:hAnsi="Times New Roman"/>
        </w:rPr>
        <w:t xml:space="preserve"> </w:t>
      </w:r>
      <w:r w:rsidRPr="00520D61">
        <w:rPr>
          <w:rFonts w:ascii="Times New Roman" w:hAnsi="Times New Roman"/>
        </w:rPr>
        <w:t xml:space="preserve">via </w:t>
      </w:r>
      <w:r w:rsidRPr="00577F48">
        <w:rPr>
          <w:rFonts w:ascii="Times New Roman" w:hAnsi="Times New Roman"/>
        </w:rPr>
        <w:t xml:space="preserve">face-edge aggregation. Furthermore, it is reported that the introduction of pristine halloysite filler, in </w:t>
      </w:r>
      <w:proofErr w:type="spellStart"/>
      <w:r w:rsidR="00981533">
        <w:rPr>
          <w:rFonts w:ascii="Times New Roman" w:hAnsi="Times New Roman"/>
        </w:rPr>
        <w:t>H</w:t>
      </w:r>
      <w:r w:rsidR="00340BA3">
        <w:rPr>
          <w:rFonts w:ascii="Times New Roman" w:hAnsi="Times New Roman"/>
        </w:rPr>
        <w:t>t</w:t>
      </w:r>
      <w:proofErr w:type="spellEnd"/>
      <w:r w:rsidRPr="00577F48">
        <w:rPr>
          <w:rFonts w:ascii="Times New Roman" w:hAnsi="Times New Roman"/>
        </w:rPr>
        <w:t xml:space="preserve"> hydrogel, helps the gel formation with an improvement of the rheological properties</w:t>
      </w:r>
      <w:r w:rsidR="00340BA3">
        <w:rPr>
          <w:rFonts w:ascii="Times New Roman" w:hAnsi="Times New Roman"/>
        </w:rPr>
        <w:t xml:space="preserve"> </w:t>
      </w:r>
      <w:r w:rsidRPr="00577F48">
        <w:rPr>
          <w:rFonts w:ascii="Times New Roman" w:hAnsi="Times New Roman"/>
        </w:rPr>
        <w:fldChar w:fldCharType="begin"/>
      </w:r>
      <w:r w:rsidR="00CB36EE">
        <w:rPr>
          <w:rFonts w:ascii="Times New Roman" w:hAnsi="Times New Roman"/>
        </w:rPr>
        <w:instrText xml:space="preserve"> ADDIN EN.CITE &lt;EndNote&gt;&lt;Cite&gt;&lt;Author&gt;Massaro&lt;/Author&gt;&lt;Year&gt;2019&lt;/Year&gt;&lt;RecNum&gt;11&lt;/RecNum&gt;&lt;DisplayText&gt;(Massaro et al., 2019a)&lt;/DisplayText&gt;&lt;record&gt;&lt;rec-number&gt;11&lt;/rec-number&gt;&lt;foreign-keys&gt;&lt;key app="EN" db-id="fx5zasx9spxxflew0ebxve2ze0dt292f90dd"&gt;11&lt;/key&gt;&lt;/foreign-keys&gt;&lt;ref-type name="Journal Article"&gt;17&lt;/ref-type&gt;&lt;contributors&gt;&lt;authors&gt;&lt;author&gt;Massaro, Marina&lt;/author&gt;&lt;author&gt;Barone, Giampaolo&lt;/author&gt;&lt;author&gt;Biddeci, Giuseppa&lt;/author&gt;&lt;author&gt;Cavallaro, Giuseppe&lt;/author&gt;&lt;author&gt;Di Blasi, Francesco&lt;/author&gt;&lt;author&gt;Lazzara, Giuseppe&lt;/author&gt;&lt;author&gt;Nicotra, Giuseppe&lt;/author&gt;&lt;author&gt;Spinella, Corrado&lt;/author&gt;&lt;author&gt;Spinelli, Gaetano&lt;/author&gt;&lt;author&gt;Riela, Serena&lt;/author&gt;&lt;/authors&gt;&lt;/contributors&gt;&lt;titles&gt;&lt;title&gt;Halloysite nanotubes-carbon dots hybrids multifunctional nanocarrier with positive cell target ability as a potential non-viral vector for oral gene therapy&lt;/title&gt;&lt;secondary-title&gt;Journal of Colloid and Interface Science&lt;/secondary-title&gt;&lt;/titles&gt;&lt;periodical&gt;&lt;full-title&gt;Journal of Colloid and Interface Science&lt;/full-title&gt;&lt;abbr-1&gt;J. Colloid Interface Sci.&lt;/abbr-1&gt;&lt;abbr-2&gt;J Colloid Interface Sci&lt;/abbr-2&gt;&lt;/periodical&gt;&lt;pages&gt;236-246&lt;/pages&gt;&lt;volume&gt;552&lt;/volume&gt;&lt;keywords&gt;&lt;keyword&gt;Halloysite nanotubes&lt;/keyword&gt;&lt;keyword&gt;Carbon dots&lt;/keyword&gt;&lt;keyword&gt;DNA interaction&lt;/keyword&gt;&lt;keyword&gt;Cellular imaging&lt;/keyword&gt;&lt;/keywords&gt;&lt;dates&gt;&lt;year&gt;2019&lt;/year&gt;&lt;pub-dates&gt;&lt;date&gt;2019/09/15/&lt;/date&gt;&lt;/pub-dates&gt;&lt;/dates&gt;&lt;isbn&gt;0021-9797&lt;/isbn&gt;&lt;urls&gt;&lt;related-urls&gt;&lt;url&gt;http://www.sciencedirect.com/science/article/pii/S0021979719306149&lt;/url&gt;&lt;/related-urls&gt;&lt;/urls&gt;&lt;electronic-resource-num&gt;https://doi.org/10.1016/j.jcis.2019.05.062&lt;/electronic-resource-num&gt;&lt;/record&gt;&lt;/Cite&gt;&lt;/EndNote&gt;</w:instrText>
      </w:r>
      <w:r w:rsidRPr="00577F48">
        <w:rPr>
          <w:rFonts w:ascii="Times New Roman" w:hAnsi="Times New Roman"/>
        </w:rPr>
        <w:fldChar w:fldCharType="separate"/>
      </w:r>
      <w:r w:rsidR="00CB36EE">
        <w:rPr>
          <w:rFonts w:ascii="Times New Roman" w:hAnsi="Times New Roman"/>
        </w:rPr>
        <w:t>(</w:t>
      </w:r>
      <w:hyperlink w:anchor="_ENREF_23" w:tooltip="Massaro, 2019 #11" w:history="1">
        <w:r w:rsidR="00CB36EE">
          <w:rPr>
            <w:rFonts w:ascii="Times New Roman" w:hAnsi="Times New Roman"/>
          </w:rPr>
          <w:t>Massaro et al., 2019a</w:t>
        </w:r>
      </w:hyperlink>
      <w:r w:rsidR="00CB36EE">
        <w:rPr>
          <w:rFonts w:ascii="Times New Roman" w:hAnsi="Times New Roman"/>
        </w:rPr>
        <w:t>)</w:t>
      </w:r>
      <w:r w:rsidRPr="00577F48">
        <w:rPr>
          <w:rFonts w:ascii="Times New Roman" w:hAnsi="Times New Roman"/>
        </w:rPr>
        <w:fldChar w:fldCharType="end"/>
      </w:r>
      <w:r w:rsidR="00340BA3">
        <w:rPr>
          <w:rFonts w:ascii="Times New Roman" w:hAnsi="Times New Roman"/>
        </w:rPr>
        <w:t>.</w:t>
      </w:r>
      <w:r w:rsidRPr="00577F48">
        <w:rPr>
          <w:rFonts w:ascii="Times New Roman" w:hAnsi="Times New Roman"/>
        </w:rPr>
        <w:t xml:space="preserve"> </w:t>
      </w:r>
      <w:r w:rsidR="00192660">
        <w:rPr>
          <w:rFonts w:ascii="Times New Roman" w:hAnsi="Times New Roman"/>
        </w:rPr>
        <w:t xml:space="preserve">Therefore, </w:t>
      </w:r>
      <w:r w:rsidRPr="00577F48">
        <w:rPr>
          <w:rFonts w:ascii="Times New Roman" w:hAnsi="Times New Roman"/>
        </w:rPr>
        <w:t xml:space="preserve">herein we studied the effect of the covalent modified </w:t>
      </w:r>
      <w:r w:rsidR="00981533">
        <w:rPr>
          <w:rFonts w:ascii="Times New Roman" w:hAnsi="Times New Roman"/>
        </w:rPr>
        <w:t>Hal</w:t>
      </w:r>
      <w:r w:rsidRPr="00577F48">
        <w:rPr>
          <w:rFonts w:ascii="Times New Roman" w:hAnsi="Times New Roman"/>
        </w:rPr>
        <w:t xml:space="preserve"> on the rheological properties of </w:t>
      </w:r>
      <w:proofErr w:type="spellStart"/>
      <w:r w:rsidR="00981533">
        <w:rPr>
          <w:rFonts w:ascii="Times New Roman" w:hAnsi="Times New Roman"/>
        </w:rPr>
        <w:t>H</w:t>
      </w:r>
      <w:r w:rsidR="00340BA3">
        <w:rPr>
          <w:rFonts w:ascii="Times New Roman" w:hAnsi="Times New Roman"/>
        </w:rPr>
        <w:t>t</w:t>
      </w:r>
      <w:proofErr w:type="spellEnd"/>
      <w:r w:rsidRPr="00577F48">
        <w:rPr>
          <w:rFonts w:ascii="Times New Roman" w:hAnsi="Times New Roman"/>
        </w:rPr>
        <w:t xml:space="preserve"> hydrogels. Figure 4 shows the effect of increasing strain amplitude on the storage and loss modulus of the hectorite hydrogels (</w:t>
      </w:r>
      <w:proofErr w:type="spellStart"/>
      <w:r w:rsidR="00981533">
        <w:rPr>
          <w:rFonts w:ascii="Times New Roman" w:hAnsi="Times New Roman"/>
        </w:rPr>
        <w:t>H</w:t>
      </w:r>
      <w:r w:rsidR="00340BA3">
        <w:rPr>
          <w:rFonts w:ascii="Times New Roman" w:hAnsi="Times New Roman"/>
        </w:rPr>
        <w:t>t</w:t>
      </w:r>
      <w:proofErr w:type="spellEnd"/>
      <w:r w:rsidRPr="00577F48">
        <w:rPr>
          <w:rFonts w:ascii="Times New Roman" w:hAnsi="Times New Roman"/>
        </w:rPr>
        <w:t xml:space="preserve"> and </w:t>
      </w:r>
      <w:proofErr w:type="spellStart"/>
      <w:r w:rsidR="00340BA3">
        <w:rPr>
          <w:rFonts w:ascii="Times New Roman" w:hAnsi="Times New Roman"/>
        </w:rPr>
        <w:t>Ht</w:t>
      </w:r>
      <w:proofErr w:type="spellEnd"/>
      <w:r w:rsidRPr="00577F48">
        <w:rPr>
          <w:rFonts w:ascii="Times New Roman" w:hAnsi="Times New Roman"/>
        </w:rPr>
        <w:t>/</w:t>
      </w:r>
      <w:r w:rsidR="00981533">
        <w:rPr>
          <w:rFonts w:ascii="Times New Roman" w:hAnsi="Times New Roman"/>
        </w:rPr>
        <w:t>Hal</w:t>
      </w:r>
      <w:r w:rsidRPr="00577F48">
        <w:rPr>
          <w:rFonts w:ascii="Times New Roman" w:hAnsi="Times New Roman"/>
        </w:rPr>
        <w:t>-Cipro, respectively). The behavior of the studied gels was very similar. Both pristine hectorite hydrogels and the hybrid one (</w:t>
      </w:r>
      <w:proofErr w:type="spellStart"/>
      <w:r w:rsidR="00981533">
        <w:rPr>
          <w:rFonts w:ascii="Times New Roman" w:hAnsi="Times New Roman"/>
        </w:rPr>
        <w:t>H</w:t>
      </w:r>
      <w:r w:rsidR="00340BA3">
        <w:rPr>
          <w:rFonts w:ascii="Times New Roman" w:hAnsi="Times New Roman"/>
        </w:rPr>
        <w:t>t</w:t>
      </w:r>
      <w:proofErr w:type="spellEnd"/>
      <w:r w:rsidRPr="00577F48">
        <w:rPr>
          <w:rFonts w:ascii="Times New Roman" w:hAnsi="Times New Roman"/>
        </w:rPr>
        <w:t>/</w:t>
      </w:r>
      <w:r w:rsidR="00981533">
        <w:rPr>
          <w:rFonts w:ascii="Times New Roman" w:hAnsi="Times New Roman"/>
        </w:rPr>
        <w:t>Hal</w:t>
      </w:r>
      <w:r w:rsidRPr="00577F48">
        <w:rPr>
          <w:rFonts w:ascii="Times New Roman" w:hAnsi="Times New Roman"/>
        </w:rPr>
        <w:t xml:space="preserve">-Cipro) showed strain-induced gel–sol transitions with initial critical high-modulus gel at low strains transforming to a low modulus liquid at high strains. Pristine hectorite hydrogels were quite strong at 5 </w:t>
      </w:r>
      <w:proofErr w:type="spellStart"/>
      <w:r w:rsidRPr="00577F48">
        <w:rPr>
          <w:rFonts w:ascii="Times New Roman" w:hAnsi="Times New Roman"/>
        </w:rPr>
        <w:t>wt</w:t>
      </w:r>
      <w:proofErr w:type="spellEnd"/>
      <w:r w:rsidRPr="00577F48">
        <w:rPr>
          <w:rFonts w:ascii="Times New Roman" w:hAnsi="Times New Roman"/>
        </w:rPr>
        <w:t xml:space="preserve"> % with G´ (γ→0) ~ 550 Pa, increasing to ~ 600 Pa by the presence of </w:t>
      </w:r>
      <w:r w:rsidR="00981533">
        <w:rPr>
          <w:rFonts w:ascii="Times New Roman" w:hAnsi="Times New Roman"/>
        </w:rPr>
        <w:t>Hal</w:t>
      </w:r>
      <w:r w:rsidRPr="00577F48">
        <w:rPr>
          <w:rFonts w:ascii="Times New Roman" w:hAnsi="Times New Roman"/>
        </w:rPr>
        <w:t xml:space="preserve">. Storage and loss moduli crossed at ~ 8% strain in both pristine and hybrid hydrogels. Our results are similar to those observed by </w:t>
      </w:r>
      <w:proofErr w:type="spellStart"/>
      <w:r w:rsidRPr="00577F48">
        <w:rPr>
          <w:rFonts w:ascii="Times New Roman" w:hAnsi="Times New Roman"/>
        </w:rPr>
        <w:t>Annemieke</w:t>
      </w:r>
      <w:proofErr w:type="spellEnd"/>
      <w:r w:rsidRPr="00577F48">
        <w:rPr>
          <w:rFonts w:ascii="Times New Roman" w:hAnsi="Times New Roman"/>
        </w:rPr>
        <w:t xml:space="preserve"> </w:t>
      </w:r>
      <w:r w:rsidRPr="00520D61">
        <w:rPr>
          <w:rFonts w:ascii="Times New Roman" w:hAnsi="Times New Roman"/>
        </w:rPr>
        <w:t>et al.</w:t>
      </w:r>
      <w:r w:rsidR="00340BA3">
        <w:rPr>
          <w:rFonts w:ascii="Times New Roman" w:hAnsi="Times New Roman"/>
        </w:rPr>
        <w:t xml:space="preserve"> </w:t>
      </w:r>
      <w:r w:rsidRPr="00577F48">
        <w:rPr>
          <w:rFonts w:ascii="Times New Roman" w:hAnsi="Times New Roman"/>
        </w:rPr>
        <w:fldChar w:fldCharType="begin">
          <w:fldData xml:space="preserve">PEVuZE5vdGU+PENpdGU+PEF1dGhvcj50ZW4gQnJpbmtlPC9BdXRob3I+PFllYXI+MjAwNzwvWWVh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=
</w:fldData>
        </w:fldChar>
      </w:r>
      <w:r w:rsidR="00FA56B1">
        <w:rPr>
          <w:rFonts w:ascii="Times New Roman" w:hAnsi="Times New Roman"/>
        </w:rPr>
        <w:instrText xml:space="preserve"> ADDIN EN.CITE </w:instrText>
      </w:r>
      <w:r w:rsidR="00FA56B1">
        <w:rPr>
          <w:rFonts w:ascii="Times New Roman" w:hAnsi="Times New Roman"/>
        </w:rPr>
        <w:fldChar w:fldCharType="begin">
          <w:fldData xml:space="preserve">PEVuZE5vdGU+PENpdGU+PEF1dGhvcj50ZW4gQnJpbmtlPC9BdXRob3I+PFllYXI+MjAwNzwvWWVh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=
</w:fldData>
        </w:fldChar>
      </w:r>
      <w:r w:rsidR="00FA56B1">
        <w:rPr>
          <w:rFonts w:ascii="Times New Roman" w:hAnsi="Times New Roman"/>
        </w:rPr>
        <w:instrText xml:space="preserve"> ADDIN EN.CITE.DATA </w:instrText>
      </w:r>
      <w:r w:rsidR="00FA56B1">
        <w:rPr>
          <w:rFonts w:ascii="Times New Roman" w:hAnsi="Times New Roman"/>
        </w:rPr>
      </w:r>
      <w:r w:rsidR="00FA56B1">
        <w:rPr>
          <w:rFonts w:ascii="Times New Roman" w:hAnsi="Times New Roman"/>
        </w:rPr>
        <w:fldChar w:fldCharType="end"/>
      </w:r>
      <w:r w:rsidRPr="00577F48">
        <w:rPr>
          <w:rFonts w:ascii="Times New Roman" w:hAnsi="Times New Roman"/>
        </w:rPr>
      </w:r>
      <w:r w:rsidRPr="00577F48">
        <w:rPr>
          <w:rFonts w:ascii="Times New Roman" w:hAnsi="Times New Roman"/>
        </w:rPr>
        <w:fldChar w:fldCharType="separate"/>
      </w:r>
      <w:r w:rsidR="00FA56B1">
        <w:rPr>
          <w:rFonts w:ascii="Times New Roman" w:hAnsi="Times New Roman"/>
        </w:rPr>
        <w:t>(</w:t>
      </w:r>
      <w:hyperlink w:anchor="_ENREF_44" w:tooltip="ten Brinke, 2007 #56" w:history="1">
        <w:r w:rsidR="00CB36EE">
          <w:rPr>
            <w:rFonts w:ascii="Times New Roman" w:hAnsi="Times New Roman"/>
          </w:rPr>
          <w:t>ten Brinke et al., 2007</w:t>
        </w:r>
      </w:hyperlink>
      <w:r w:rsidR="00FA56B1">
        <w:rPr>
          <w:rFonts w:ascii="Times New Roman" w:hAnsi="Times New Roman"/>
        </w:rPr>
        <w:t xml:space="preserve">, </w:t>
      </w:r>
      <w:hyperlink w:anchor="_ENREF_45" w:tooltip="ten Brinke, 2008 #57" w:history="1">
        <w:r w:rsidR="00CB36EE">
          <w:rPr>
            <w:rFonts w:ascii="Times New Roman" w:hAnsi="Times New Roman"/>
          </w:rPr>
          <w:t>2008</w:t>
        </w:r>
      </w:hyperlink>
      <w:r w:rsidR="00FA56B1">
        <w:rPr>
          <w:rFonts w:ascii="Times New Roman" w:hAnsi="Times New Roman"/>
        </w:rPr>
        <w:t>)</w:t>
      </w:r>
      <w:r w:rsidRPr="00577F48">
        <w:rPr>
          <w:rFonts w:ascii="Times New Roman" w:hAnsi="Times New Roman"/>
        </w:rPr>
        <w:fldChar w:fldCharType="end"/>
      </w:r>
      <w:r w:rsidR="00340BA3">
        <w:rPr>
          <w:rFonts w:ascii="Times New Roman" w:hAnsi="Times New Roman"/>
        </w:rPr>
        <w:t>,</w:t>
      </w:r>
      <w:r w:rsidRPr="00577F48">
        <w:rPr>
          <w:rFonts w:ascii="Times New Roman" w:hAnsi="Times New Roman"/>
        </w:rPr>
        <w:t xml:space="preserve"> with hectorite hydrogels in presence of small amounts of rod-like particles of boehmite. </w:t>
      </w:r>
    </w:p>
    <w:p w14:paraId="716B94FF" w14:textId="77777777" w:rsidR="00192660" w:rsidRPr="00F562C1" w:rsidRDefault="00192660" w:rsidP="00192660">
      <w:pPr>
        <w:pStyle w:val="TAMainText"/>
        <w:ind w:firstLine="0"/>
        <w:rPr>
          <w:rFonts w:ascii="Times New Roman" w:hAnsi="Times New Roman"/>
        </w:rPr>
      </w:pPr>
      <w:r w:rsidRPr="00F562C1">
        <w:rPr>
          <w:rFonts w:ascii="Times New Roman" w:hAnsi="Times New Roman"/>
        </w:rPr>
        <w:t xml:space="preserve">Accordingly, the increase in the linear region of the G´ curves of our hydrogels can be explained by the addition of a more strain-sensitive component (rod-shape particles of </w:t>
      </w:r>
      <w:r>
        <w:rPr>
          <w:rFonts w:ascii="Times New Roman" w:hAnsi="Times New Roman"/>
        </w:rPr>
        <w:t>Hal</w:t>
      </w:r>
      <w:r w:rsidRPr="00F562C1">
        <w:rPr>
          <w:rFonts w:ascii="Times New Roman" w:hAnsi="Times New Roman"/>
        </w:rPr>
        <w:t>) resulting in the observed enhancement of the hydrogel structure.</w:t>
      </w:r>
    </w:p>
    <w:p w14:paraId="1D2663F1" w14:textId="7CA4A308" w:rsidR="00523E95" w:rsidRPr="00523E95" w:rsidRDefault="00192660" w:rsidP="00F562C1">
      <w:pPr>
        <w:pStyle w:val="RSCB02ArticleText"/>
        <w:spacing w:line="480" w:lineRule="auto"/>
        <w:jc w:val="center"/>
        <w:rPr>
          <w:rFonts w:ascii="Times New Roman" w:hAnsi="Times New Roman"/>
          <w:b/>
          <w:bCs/>
          <w:sz w:val="20"/>
          <w:lang w:val="en-US"/>
        </w:rPr>
      </w:pPr>
      <w:r>
        <w:rPr>
          <w:noProof/>
          <w:lang w:val="it-IT" w:eastAsia="it-IT"/>
        </w:rPr>
        <w:lastRenderedPageBreak/>
        <w:drawing>
          <wp:inline distT="0" distB="0" distL="0" distR="0" wp14:anchorId="1CDFC7EF" wp14:editId="180916C8">
            <wp:extent cx="4002645" cy="3093926"/>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07523" cy="3097696"/>
                    </a:xfrm>
                    <a:prstGeom prst="rect">
                      <a:avLst/>
                    </a:prstGeom>
                    <a:noFill/>
                    <a:ln>
                      <a:noFill/>
                    </a:ln>
                  </pic:spPr>
                </pic:pic>
              </a:graphicData>
            </a:graphic>
          </wp:inline>
        </w:drawing>
      </w:r>
    </w:p>
    <w:p w14:paraId="64D4E88B" w14:textId="1A7550AA" w:rsidR="00523E95" w:rsidRPr="00523E95" w:rsidRDefault="00523E95" w:rsidP="00F562C1">
      <w:pPr>
        <w:pStyle w:val="RSCB02ArticleText"/>
        <w:spacing w:line="360" w:lineRule="auto"/>
        <w:jc w:val="center"/>
        <w:rPr>
          <w:rFonts w:ascii="Times New Roman" w:hAnsi="Times New Roman"/>
          <w:sz w:val="20"/>
          <w:lang w:val="en-US"/>
        </w:rPr>
      </w:pPr>
      <w:r w:rsidRPr="00523E95">
        <w:rPr>
          <w:rFonts w:ascii="Times New Roman" w:hAnsi="Times New Roman"/>
          <w:b/>
          <w:bCs/>
          <w:sz w:val="20"/>
          <w:lang w:val="en-US"/>
        </w:rPr>
        <w:t>Figure 4.</w:t>
      </w:r>
      <w:r w:rsidRPr="00523E95">
        <w:rPr>
          <w:rFonts w:ascii="Times New Roman" w:hAnsi="Times New Roman"/>
          <w:sz w:val="20"/>
          <w:lang w:val="en-US"/>
        </w:rPr>
        <w:t xml:space="preserve"> Amplitude sw</w:t>
      </w:r>
      <w:r w:rsidRPr="00192660">
        <w:rPr>
          <w:rFonts w:ascii="Times New Roman" w:hAnsi="Times New Roman"/>
          <w:sz w:val="20"/>
          <w:lang w:val="en-US"/>
        </w:rPr>
        <w:t xml:space="preserve">eeps for the </w:t>
      </w:r>
      <w:proofErr w:type="spellStart"/>
      <w:r w:rsidR="00981533" w:rsidRPr="00192660">
        <w:rPr>
          <w:rFonts w:ascii="Times New Roman" w:hAnsi="Times New Roman"/>
          <w:sz w:val="20"/>
          <w:lang w:val="en-US"/>
        </w:rPr>
        <w:t>H</w:t>
      </w:r>
      <w:r w:rsidR="00340BA3" w:rsidRPr="00192660">
        <w:rPr>
          <w:rFonts w:ascii="Times New Roman" w:hAnsi="Times New Roman"/>
          <w:sz w:val="20"/>
          <w:lang w:val="en-US"/>
        </w:rPr>
        <w:t>t</w:t>
      </w:r>
      <w:proofErr w:type="spellEnd"/>
      <w:r w:rsidRPr="00192660">
        <w:rPr>
          <w:rFonts w:ascii="Times New Roman" w:hAnsi="Times New Roman"/>
          <w:sz w:val="20"/>
          <w:lang w:val="en-US"/>
        </w:rPr>
        <w:t>/</w:t>
      </w:r>
      <w:r w:rsidR="00981533" w:rsidRPr="00192660">
        <w:rPr>
          <w:rFonts w:ascii="Times New Roman" w:hAnsi="Times New Roman"/>
          <w:sz w:val="20"/>
          <w:lang w:val="en-US"/>
        </w:rPr>
        <w:t>Hal</w:t>
      </w:r>
      <w:r w:rsidRPr="00192660">
        <w:rPr>
          <w:rFonts w:ascii="Times New Roman" w:hAnsi="Times New Roman"/>
          <w:sz w:val="20"/>
          <w:lang w:val="en-US"/>
        </w:rPr>
        <w:t>-Cipro hybrid hydrogel compared to pristine hectorite one at the same solid concentration.</w:t>
      </w:r>
    </w:p>
    <w:p w14:paraId="56EA0E16" w14:textId="77777777" w:rsidR="00523E95" w:rsidRPr="00523E95" w:rsidRDefault="00523E95" w:rsidP="00523E95">
      <w:pPr>
        <w:pStyle w:val="RSCB02ArticleText"/>
        <w:spacing w:line="360" w:lineRule="auto"/>
        <w:rPr>
          <w:rFonts w:ascii="Times New Roman" w:hAnsi="Times New Roman"/>
          <w:sz w:val="20"/>
          <w:lang w:val="en-US"/>
        </w:rPr>
      </w:pPr>
    </w:p>
    <w:p w14:paraId="53BF93BD" w14:textId="345EEF52" w:rsidR="00523E95" w:rsidRPr="00192660" w:rsidRDefault="00F562C1" w:rsidP="00192660">
      <w:pPr>
        <w:pStyle w:val="TAMainText"/>
        <w:ind w:firstLine="0"/>
        <w:rPr>
          <w:rFonts w:ascii="Times New Roman" w:hAnsi="Times New Roman"/>
          <w:b/>
          <w:bCs/>
        </w:rPr>
      </w:pPr>
      <w:r w:rsidRPr="00192660">
        <w:rPr>
          <w:rFonts w:ascii="Times New Roman" w:hAnsi="Times New Roman"/>
          <w:b/>
          <w:bCs/>
        </w:rPr>
        <w:t xml:space="preserve">3.5. </w:t>
      </w:r>
      <w:r w:rsidR="00523E95" w:rsidRPr="00192660">
        <w:rPr>
          <w:rFonts w:ascii="Times New Roman" w:hAnsi="Times New Roman"/>
          <w:b/>
          <w:bCs/>
        </w:rPr>
        <w:t xml:space="preserve">Kinetic Release </w:t>
      </w:r>
    </w:p>
    <w:p w14:paraId="77938B8E" w14:textId="2AC68523" w:rsidR="00523E95" w:rsidRPr="00F562C1" w:rsidRDefault="00523E95" w:rsidP="00192660">
      <w:pPr>
        <w:pStyle w:val="TAMainText"/>
        <w:ind w:firstLine="0"/>
        <w:rPr>
          <w:rFonts w:ascii="Times New Roman" w:hAnsi="Times New Roman"/>
        </w:rPr>
      </w:pPr>
      <w:r w:rsidRPr="00F562C1">
        <w:rPr>
          <w:rFonts w:ascii="Times New Roman" w:hAnsi="Times New Roman"/>
        </w:rPr>
        <w:t xml:space="preserve">The kinetic release of Cipro molecules from both </w:t>
      </w:r>
      <w:r w:rsidR="00981533">
        <w:rPr>
          <w:rFonts w:ascii="Times New Roman" w:hAnsi="Times New Roman"/>
        </w:rPr>
        <w:t>Hal</w:t>
      </w:r>
      <w:r w:rsidRPr="00F562C1">
        <w:rPr>
          <w:rFonts w:ascii="Times New Roman" w:hAnsi="Times New Roman"/>
        </w:rPr>
        <w:t xml:space="preserve"> fillers and from the hybrid hydrogels as performed both at skin’s pH (5.4) and under neutral conditions (pH 7.4).</w:t>
      </w:r>
    </w:p>
    <w:p w14:paraId="0FF103F8" w14:textId="0006CD44" w:rsidR="00523E95" w:rsidRPr="00192660" w:rsidRDefault="00F562C1" w:rsidP="00192660">
      <w:pPr>
        <w:pStyle w:val="TAMainText"/>
        <w:ind w:firstLine="0"/>
        <w:rPr>
          <w:rFonts w:ascii="Times New Roman" w:hAnsi="Times New Roman"/>
          <w:b/>
          <w:bCs/>
        </w:rPr>
      </w:pPr>
      <w:r w:rsidRPr="00192660">
        <w:rPr>
          <w:rFonts w:ascii="Times New Roman" w:hAnsi="Times New Roman"/>
          <w:b/>
          <w:bCs/>
        </w:rPr>
        <w:t xml:space="preserve">3.5.1. </w:t>
      </w:r>
      <w:r w:rsidR="00523E95" w:rsidRPr="00192660">
        <w:rPr>
          <w:rFonts w:ascii="Times New Roman" w:hAnsi="Times New Roman"/>
          <w:b/>
          <w:bCs/>
        </w:rPr>
        <w:t xml:space="preserve">Ciprofloxacin release from </w:t>
      </w:r>
      <w:r w:rsidR="00981533" w:rsidRPr="00192660">
        <w:rPr>
          <w:rFonts w:ascii="Times New Roman" w:hAnsi="Times New Roman"/>
          <w:b/>
          <w:bCs/>
        </w:rPr>
        <w:t>Hal</w:t>
      </w:r>
      <w:r w:rsidR="00523E95" w:rsidRPr="00192660">
        <w:rPr>
          <w:rFonts w:ascii="Times New Roman" w:hAnsi="Times New Roman"/>
          <w:b/>
          <w:bCs/>
        </w:rPr>
        <w:t xml:space="preserve"> fillers.</w:t>
      </w:r>
    </w:p>
    <w:p w14:paraId="2C31E7AF" w14:textId="67E918D6" w:rsidR="00523E95" w:rsidRPr="00F562C1" w:rsidRDefault="00523E95" w:rsidP="00192660">
      <w:pPr>
        <w:pStyle w:val="TAMainText"/>
        <w:ind w:firstLine="0"/>
        <w:rPr>
          <w:rFonts w:ascii="Times New Roman" w:hAnsi="Times New Roman"/>
        </w:rPr>
      </w:pPr>
      <w:r w:rsidRPr="00F562C1">
        <w:rPr>
          <w:rFonts w:ascii="Times New Roman" w:hAnsi="Times New Roman"/>
        </w:rPr>
        <w:t xml:space="preserve">As far as is regarding the ciprofloxacin release from the </w:t>
      </w:r>
      <w:r w:rsidR="00981533">
        <w:rPr>
          <w:rFonts w:ascii="Times New Roman" w:hAnsi="Times New Roman"/>
        </w:rPr>
        <w:t>Hal</w:t>
      </w:r>
      <w:r w:rsidRPr="00F562C1">
        <w:rPr>
          <w:rFonts w:ascii="Times New Roman" w:hAnsi="Times New Roman"/>
        </w:rPr>
        <w:t xml:space="preserve"> fillers we found that at pH 5.4 (Figure 5) a sustained release of Cipro from the supramolecular </w:t>
      </w:r>
      <w:r w:rsidR="00981533">
        <w:rPr>
          <w:rFonts w:ascii="Times New Roman" w:hAnsi="Times New Roman"/>
        </w:rPr>
        <w:t>Hal</w:t>
      </w:r>
      <w:r w:rsidRPr="00F562C1">
        <w:rPr>
          <w:rFonts w:ascii="Times New Roman" w:hAnsi="Times New Roman"/>
        </w:rPr>
        <w:t xml:space="preserve">/Cipro filler (Figure 5a) was achieved, with ca. 20 </w:t>
      </w:r>
      <w:proofErr w:type="spellStart"/>
      <w:r w:rsidRPr="00F562C1">
        <w:rPr>
          <w:rFonts w:ascii="Times New Roman" w:hAnsi="Times New Roman"/>
        </w:rPr>
        <w:t>wt</w:t>
      </w:r>
      <w:proofErr w:type="spellEnd"/>
      <w:r w:rsidRPr="00F562C1">
        <w:rPr>
          <w:rFonts w:ascii="Times New Roman" w:hAnsi="Times New Roman"/>
        </w:rPr>
        <w:t xml:space="preserve">% of the total amount of drug molecules loaded released in 24 h. Different behaviour was obtained in the case of </w:t>
      </w:r>
      <w:r w:rsidR="00981533">
        <w:rPr>
          <w:rFonts w:ascii="Times New Roman" w:hAnsi="Times New Roman"/>
        </w:rPr>
        <w:t>Hal</w:t>
      </w:r>
      <w:r w:rsidRPr="00F562C1">
        <w:rPr>
          <w:rFonts w:ascii="Times New Roman" w:hAnsi="Times New Roman"/>
        </w:rPr>
        <w:t xml:space="preserve">-Cipro, where the drug is grafted onto </w:t>
      </w:r>
      <w:r w:rsidR="00981533">
        <w:rPr>
          <w:rFonts w:ascii="Times New Roman" w:hAnsi="Times New Roman"/>
        </w:rPr>
        <w:t>Hal</w:t>
      </w:r>
      <w:r w:rsidRPr="00F562C1">
        <w:rPr>
          <w:rFonts w:ascii="Times New Roman" w:hAnsi="Times New Roman"/>
        </w:rPr>
        <w:t xml:space="preserve"> surface by a pH sensitive bond. In this case, after the hydrolysis of amide bonds, the ciprofloxacin is quantitatively released within 75 min (Figure 5b).</w:t>
      </w:r>
    </w:p>
    <w:p w14:paraId="1191ECF5" w14:textId="2D426915" w:rsidR="00523E95" w:rsidRPr="00F562C1" w:rsidRDefault="00523E95" w:rsidP="00192660">
      <w:pPr>
        <w:pStyle w:val="TAMainText"/>
        <w:ind w:firstLine="0"/>
        <w:rPr>
          <w:rFonts w:ascii="Times New Roman" w:hAnsi="Times New Roman"/>
        </w:rPr>
      </w:pPr>
      <w:r w:rsidRPr="00F562C1">
        <w:rPr>
          <w:rFonts w:ascii="Times New Roman" w:hAnsi="Times New Roman"/>
        </w:rPr>
        <w:t xml:space="preserve">At pH 7.4 (Figure 5), both systems exhibited sustained release of Cipro with an initial rapid-release phase, followed by a gradually slower release pattern. In particular, the Cipro showed a </w:t>
      </w:r>
      <w:r w:rsidRPr="00F562C1">
        <w:rPr>
          <w:rFonts w:ascii="Times New Roman" w:hAnsi="Times New Roman"/>
        </w:rPr>
        <w:lastRenderedPageBreak/>
        <w:t xml:space="preserve">slower release from </w:t>
      </w:r>
      <w:r w:rsidR="00981533">
        <w:rPr>
          <w:rFonts w:ascii="Times New Roman" w:hAnsi="Times New Roman"/>
        </w:rPr>
        <w:t>Hal</w:t>
      </w:r>
      <w:r w:rsidRPr="00F562C1">
        <w:rPr>
          <w:rFonts w:ascii="Times New Roman" w:hAnsi="Times New Roman"/>
        </w:rPr>
        <w:t xml:space="preserve">/Cipro nanomaterial, where only 30% of the total amount of drug molecules loaded into </w:t>
      </w:r>
      <w:r w:rsidR="00981533">
        <w:rPr>
          <w:rFonts w:ascii="Times New Roman" w:hAnsi="Times New Roman"/>
        </w:rPr>
        <w:t>Hal</w:t>
      </w:r>
      <w:r w:rsidRPr="00F562C1">
        <w:rPr>
          <w:rFonts w:ascii="Times New Roman" w:hAnsi="Times New Roman"/>
        </w:rPr>
        <w:t xml:space="preserve"> lumen is released after 24 h (Figure 5a); on the contrary, ca. 60% of Cipro of the total amount of Cipro grafted onto halloysite is released in the case of </w:t>
      </w:r>
      <w:r w:rsidR="00981533">
        <w:rPr>
          <w:rFonts w:ascii="Times New Roman" w:hAnsi="Times New Roman"/>
        </w:rPr>
        <w:t>Hal</w:t>
      </w:r>
      <w:r w:rsidRPr="00F562C1">
        <w:rPr>
          <w:rFonts w:ascii="Times New Roman" w:hAnsi="Times New Roman"/>
        </w:rPr>
        <w:t>-Cipro (Figure 5b).</w:t>
      </w:r>
    </w:p>
    <w:p w14:paraId="263C3851" w14:textId="148EC03D" w:rsidR="00523E95" w:rsidRPr="00F562C1" w:rsidRDefault="00523E95" w:rsidP="00192660">
      <w:pPr>
        <w:pStyle w:val="TAMainText"/>
        <w:ind w:firstLine="0"/>
        <w:rPr>
          <w:rFonts w:ascii="Times New Roman" w:hAnsi="Times New Roman"/>
        </w:rPr>
      </w:pPr>
      <w:r w:rsidRPr="00F562C1">
        <w:rPr>
          <w:rFonts w:ascii="Times New Roman" w:hAnsi="Times New Roman"/>
        </w:rPr>
        <w:t>It is noteworthy that in the same conditions the free drug spread through the dialysis membrane almost totally within few minutes (data not shown) indicating that release of Cipro from solution through the dialysis membrane is a fast process according to that already reported for other biologically active molecules</w:t>
      </w:r>
      <w:r w:rsidR="00340BA3">
        <w:rPr>
          <w:rFonts w:ascii="Times New Roman" w:hAnsi="Times New Roman"/>
        </w:rPr>
        <w:t xml:space="preserve"> </w:t>
      </w:r>
      <w:r w:rsidRPr="00F562C1">
        <w:rPr>
          <w:rFonts w:ascii="Times New Roman" w:hAnsi="Times New Roman"/>
        </w:rPr>
        <w:fldChar w:fldCharType="begin"/>
      </w:r>
      <w:r w:rsidR="00FA56B1" w:rsidRPr="00FA56B1">
        <w:rPr>
          <w:rFonts w:ascii="Times New Roman" w:hAnsi="Times New Roman"/>
        </w:rPr>
        <w:instrText xml:space="preserve"> ADDIN EN.CITE &lt;EndNote&gt;&lt;Cite&gt;&lt;Author&gt;Massaro&lt;/Author&gt;&lt;Year&gt;2021&lt;/Year&gt;&lt;RecNum&gt;41&lt;/RecNum&gt;&lt;DisplayText&gt;(Riela et al., 2021)&lt;/DisplayText&gt;&lt;record&gt;&lt;rec-number&gt;41&lt;/rec-number&gt;&lt;foreign-keys&gt;&lt;key app="EN" db-id="fx5zasx9spxxflew0ebxve2ze0dt292f90dd"&gt;41&lt;/key&gt;&lt;/foreign-keys&gt;&lt;ref-type name="Journal Article"&gt;17&lt;/ref-type&gt;&lt;contributors&gt;&lt;authors&gt;&lt;author&gt;Riela, S.&lt;/author&gt;&lt;author&gt;Barattucci, A.&lt;/author&gt;&lt;author&gt;Barreca, D.&lt;/author&gt;&lt;author&gt;Campagna, S.&lt;/author&gt;&lt;author&gt;Cavallaro, G.&lt;/author&gt;&lt;author&gt;Lazzara, G.&lt;/author&gt;&lt;author&gt;Massaro, M.&lt;/author&gt;&lt;author&gt;Pizzolanti, G.&lt;/author&gt;&lt;author&gt;Salerno, T. M. G.&lt;/author&gt;&lt;author&gt;Bonaccorsi, P.&lt;/author&gt;&lt;author&gt;Puntoriero, F.&lt;/author&gt;&lt;/authors&gt;&lt;/contributors&gt;&lt;titles&gt;&lt;title&gt;Boosting the properties of a fluorescent dye by encapsulation into halloysite nanotubes&lt;/title&gt;&lt;secondary-title&gt;Dyes and Pigments&lt;/secondary-title&gt;&lt;/titles&gt;&lt;periodical&gt;&lt;full-title&gt;Dyes and Pigments&lt;/full-title&gt;&lt;abbr-1&gt;Dyes Pigm.&lt;/abbr-1&gt;&lt;/periodical&gt;&lt;volume&gt;187&lt;/volume&gt;&lt;dates&gt;&lt;year&gt;2021&lt;/year&gt;&lt;/dates&gt;&lt;work-type&gt;Article&lt;/work-type&gt;&lt;urls&gt;&lt;related-urls&gt;&lt;url&gt;https://www.scopus.com/inward/record.uri?eid=2-s2.0-85098107148&amp;amp;doi=10.1016%2fj.dyepig.2020.109094&amp;amp;partnerID=40&amp;amp;md5=ace7719c17d6a5a35b96c4b66d6d0c13&lt;/url&gt;&lt;/related-urls&gt;&lt;/urls&gt;&lt;custom7&gt;109094&lt;/custom7&gt;&lt;electronic-resource-num&gt;10.1016/j.dyepig.2020.109094&lt;/electronic-resource-num&gt;&lt;remote-database-name&gt;Scopus&lt;/remote-database-name&gt;&lt;/record&gt;&lt;/Cite&gt;&lt;/EndNote&gt;</w:instrText>
      </w:r>
      <w:r w:rsidRPr="00F562C1">
        <w:rPr>
          <w:rFonts w:ascii="Times New Roman" w:hAnsi="Times New Roman"/>
        </w:rPr>
        <w:fldChar w:fldCharType="separate"/>
      </w:r>
      <w:r w:rsidR="00FA56B1" w:rsidRPr="00FA56B1">
        <w:rPr>
          <w:rFonts w:ascii="Times New Roman" w:hAnsi="Times New Roman"/>
        </w:rPr>
        <w:t>(</w:t>
      </w:r>
      <w:hyperlink w:anchor="_ENREF_35" w:tooltip="Riela, 2021 #41" w:history="1">
        <w:r w:rsidR="00CB36EE" w:rsidRPr="00FA56B1">
          <w:rPr>
            <w:rFonts w:ascii="Times New Roman" w:hAnsi="Times New Roman"/>
          </w:rPr>
          <w:t>Riela et al., 2021</w:t>
        </w:r>
      </w:hyperlink>
      <w:r w:rsidR="00FA56B1" w:rsidRPr="00FA56B1">
        <w:rPr>
          <w:rFonts w:ascii="Times New Roman" w:hAnsi="Times New Roman"/>
        </w:rPr>
        <w:t>)</w:t>
      </w:r>
      <w:r w:rsidRPr="00F562C1">
        <w:rPr>
          <w:rFonts w:ascii="Times New Roman" w:hAnsi="Times New Roman"/>
        </w:rPr>
        <w:fldChar w:fldCharType="end"/>
      </w:r>
      <w:r w:rsidR="00340BA3">
        <w:rPr>
          <w:rFonts w:ascii="Times New Roman" w:hAnsi="Times New Roman"/>
        </w:rPr>
        <w:t>.</w:t>
      </w:r>
      <w:r w:rsidRPr="00F562C1">
        <w:rPr>
          <w:rFonts w:ascii="Times New Roman" w:hAnsi="Times New Roman"/>
        </w:rPr>
        <w:t xml:space="preserve"> </w:t>
      </w:r>
    </w:p>
    <w:p w14:paraId="6F492F93" w14:textId="3EC1F7C3" w:rsidR="00523E95" w:rsidRPr="00F562C1" w:rsidRDefault="00523E95" w:rsidP="00192660">
      <w:pPr>
        <w:pStyle w:val="TAMainText"/>
        <w:ind w:firstLine="0"/>
        <w:rPr>
          <w:rFonts w:ascii="Times New Roman" w:hAnsi="Times New Roman"/>
        </w:rPr>
      </w:pPr>
      <w:r w:rsidRPr="00F562C1">
        <w:rPr>
          <w:rFonts w:ascii="Times New Roman" w:hAnsi="Times New Roman"/>
        </w:rPr>
        <w:t xml:space="preserve">The kinetic data obtained were analyzed by a first order, double exponential (DEM) and </w:t>
      </w:r>
      <w:proofErr w:type="spellStart"/>
      <w:r w:rsidRPr="00F562C1">
        <w:rPr>
          <w:rFonts w:ascii="Times New Roman" w:hAnsi="Times New Roman"/>
        </w:rPr>
        <w:t>Korsmeyer</w:t>
      </w:r>
      <w:proofErr w:type="spellEnd"/>
      <w:r w:rsidRPr="00F562C1">
        <w:rPr>
          <w:rFonts w:ascii="Times New Roman" w:hAnsi="Times New Roman"/>
        </w:rPr>
        <w:t>–</w:t>
      </w:r>
      <w:proofErr w:type="spellStart"/>
      <w:r w:rsidRPr="00F562C1">
        <w:rPr>
          <w:rFonts w:ascii="Times New Roman" w:hAnsi="Times New Roman"/>
        </w:rPr>
        <w:t>Peppas</w:t>
      </w:r>
      <w:proofErr w:type="spellEnd"/>
      <w:r w:rsidRPr="00F562C1">
        <w:rPr>
          <w:rFonts w:ascii="Times New Roman" w:hAnsi="Times New Roman"/>
        </w:rPr>
        <w:t xml:space="preserve"> models to deep investigate the release behavior of Cipro from the two different fillers. The results showed that at pH 5.4 the release of ciprofloxacin from </w:t>
      </w:r>
      <w:r w:rsidR="00981533">
        <w:rPr>
          <w:rFonts w:ascii="Times New Roman" w:hAnsi="Times New Roman"/>
        </w:rPr>
        <w:t>Hal</w:t>
      </w:r>
      <w:r w:rsidRPr="00F562C1">
        <w:rPr>
          <w:rFonts w:ascii="Times New Roman" w:hAnsi="Times New Roman"/>
        </w:rPr>
        <w:t>-Cipro filler follows the first order model (M</w:t>
      </w:r>
      <w:r w:rsidRPr="00192660">
        <w:rPr>
          <w:rFonts w:ascii="Times New Roman" w:hAnsi="Times New Roman"/>
        </w:rPr>
        <w:t>∞</w:t>
      </w:r>
      <w:r w:rsidRPr="00F562C1">
        <w:rPr>
          <w:rFonts w:ascii="Times New Roman" w:hAnsi="Times New Roman"/>
        </w:rPr>
        <w:t xml:space="preserve">= 109 ± 8 </w:t>
      </w:r>
      <w:proofErr w:type="spellStart"/>
      <w:r w:rsidRPr="00F562C1">
        <w:rPr>
          <w:rFonts w:ascii="Times New Roman" w:hAnsi="Times New Roman"/>
        </w:rPr>
        <w:t>wt</w:t>
      </w:r>
      <w:proofErr w:type="spellEnd"/>
      <w:r w:rsidRPr="00F562C1">
        <w:rPr>
          <w:rFonts w:ascii="Times New Roman" w:hAnsi="Times New Roman"/>
        </w:rPr>
        <w:t xml:space="preserve">%; </w:t>
      </w:r>
      <w:r w:rsidRPr="00192660">
        <w:rPr>
          <w:rFonts w:ascii="Times New Roman" w:hAnsi="Times New Roman"/>
          <w:i/>
          <w:iCs/>
        </w:rPr>
        <w:t>k</w:t>
      </w:r>
      <w:r w:rsidRPr="00F562C1">
        <w:rPr>
          <w:rFonts w:ascii="Times New Roman" w:hAnsi="Times New Roman"/>
        </w:rPr>
        <w:t xml:space="preserve"> = 0.029 ± 0.008 min</w:t>
      </w:r>
      <w:r w:rsidRPr="00192660">
        <w:rPr>
          <w:rFonts w:ascii="Times New Roman" w:hAnsi="Times New Roman"/>
          <w:vertAlign w:val="superscript"/>
        </w:rPr>
        <w:t>-1</w:t>
      </w:r>
      <w:r w:rsidRPr="00F562C1">
        <w:rPr>
          <w:rFonts w:ascii="Times New Roman" w:hAnsi="Times New Roman"/>
        </w:rPr>
        <w:t>, R</w:t>
      </w:r>
      <w:r w:rsidRPr="00192660">
        <w:rPr>
          <w:rFonts w:ascii="Times New Roman" w:hAnsi="Times New Roman"/>
          <w:vertAlign w:val="superscript"/>
        </w:rPr>
        <w:t>2</w:t>
      </w:r>
      <w:r w:rsidRPr="00F562C1">
        <w:rPr>
          <w:rFonts w:ascii="Times New Roman" w:hAnsi="Times New Roman"/>
        </w:rPr>
        <w:t xml:space="preserve">=0.9712) indicating that after the cleavage of the amide bond, the diffusion of the molecule occurs through the dialysis membrane. Conversely, the release of ciprofloxacin from </w:t>
      </w:r>
      <w:r w:rsidR="00981533">
        <w:rPr>
          <w:rFonts w:ascii="Times New Roman" w:hAnsi="Times New Roman"/>
        </w:rPr>
        <w:t>Hal</w:t>
      </w:r>
      <w:r w:rsidRPr="00F562C1">
        <w:rPr>
          <w:rFonts w:ascii="Times New Roman" w:hAnsi="Times New Roman"/>
        </w:rPr>
        <w:t xml:space="preserve">/Cipro is ruled by a </w:t>
      </w:r>
      <w:proofErr w:type="spellStart"/>
      <w:r w:rsidRPr="00F562C1">
        <w:rPr>
          <w:rFonts w:ascii="Times New Roman" w:hAnsi="Times New Roman"/>
        </w:rPr>
        <w:t>Fickian</w:t>
      </w:r>
      <w:proofErr w:type="spellEnd"/>
      <w:r w:rsidRPr="00F562C1">
        <w:rPr>
          <w:rFonts w:ascii="Times New Roman" w:hAnsi="Times New Roman"/>
        </w:rPr>
        <w:t xml:space="preserve"> mechanism, therefore following a Power fit model (</w:t>
      </w:r>
      <w:r w:rsidRPr="00192660">
        <w:rPr>
          <w:rFonts w:ascii="Times New Roman" w:hAnsi="Times New Roman"/>
        </w:rPr>
        <w:t>k</w:t>
      </w:r>
      <w:r w:rsidRPr="00F562C1">
        <w:rPr>
          <w:rFonts w:ascii="Times New Roman" w:hAnsi="Times New Roman"/>
        </w:rPr>
        <w:t xml:space="preserve"> = 4.4 ± 2.9 </w:t>
      </w:r>
      <w:proofErr w:type="gramStart"/>
      <w:r w:rsidRPr="00F562C1">
        <w:rPr>
          <w:rFonts w:ascii="Times New Roman" w:hAnsi="Times New Roman"/>
        </w:rPr>
        <w:t>min</w:t>
      </w:r>
      <w:r w:rsidRPr="00192660">
        <w:rPr>
          <w:rFonts w:ascii="Times New Roman" w:hAnsi="Times New Roman"/>
          <w:vertAlign w:val="superscript"/>
        </w:rPr>
        <w:t>-1</w:t>
      </w:r>
      <w:proofErr w:type="gramEnd"/>
      <w:r w:rsidRPr="00F562C1">
        <w:rPr>
          <w:rFonts w:ascii="Times New Roman" w:hAnsi="Times New Roman"/>
        </w:rPr>
        <w:t xml:space="preserve">; </w:t>
      </w:r>
      <w:r w:rsidRPr="00192660">
        <w:rPr>
          <w:rFonts w:ascii="Times New Roman" w:hAnsi="Times New Roman"/>
          <w:i/>
          <w:iCs/>
        </w:rPr>
        <w:t>n</w:t>
      </w:r>
      <w:r w:rsidRPr="00F562C1">
        <w:rPr>
          <w:rFonts w:ascii="Times New Roman" w:hAnsi="Times New Roman"/>
        </w:rPr>
        <w:t xml:space="preserve"> = 0.24 ± 0.07, R</w:t>
      </w:r>
      <w:r w:rsidRPr="00192660">
        <w:rPr>
          <w:rFonts w:ascii="Times New Roman" w:hAnsi="Times New Roman"/>
          <w:vertAlign w:val="superscript"/>
        </w:rPr>
        <w:t>2</w:t>
      </w:r>
      <w:r w:rsidRPr="00F562C1">
        <w:rPr>
          <w:rFonts w:ascii="Times New Roman" w:hAnsi="Times New Roman"/>
        </w:rPr>
        <w:t xml:space="preserve"> = 0.9683). At pH 7.4, the release of Cipro from </w:t>
      </w:r>
      <w:r w:rsidR="00981533">
        <w:rPr>
          <w:rFonts w:ascii="Times New Roman" w:hAnsi="Times New Roman"/>
        </w:rPr>
        <w:t>Hal</w:t>
      </w:r>
      <w:r w:rsidRPr="00F562C1">
        <w:rPr>
          <w:rFonts w:ascii="Times New Roman" w:hAnsi="Times New Roman"/>
        </w:rPr>
        <w:t xml:space="preserve">/Cipro nanomaterial follows a first order model, in agreement with a slow diffusion from </w:t>
      </w:r>
      <w:r w:rsidR="00981533">
        <w:rPr>
          <w:rFonts w:ascii="Times New Roman" w:hAnsi="Times New Roman"/>
        </w:rPr>
        <w:t>Hal</w:t>
      </w:r>
      <w:r w:rsidRPr="00F562C1">
        <w:rPr>
          <w:rFonts w:ascii="Times New Roman" w:hAnsi="Times New Roman"/>
        </w:rPr>
        <w:t xml:space="preserve"> lumen (</w:t>
      </w:r>
      <w:r w:rsidRPr="00192660">
        <w:rPr>
          <w:rFonts w:ascii="Times New Roman" w:hAnsi="Times New Roman"/>
        </w:rPr>
        <w:t>k</w:t>
      </w:r>
      <w:r w:rsidRPr="00F562C1">
        <w:rPr>
          <w:rFonts w:ascii="Times New Roman" w:hAnsi="Times New Roman"/>
        </w:rPr>
        <w:t xml:space="preserve"> = 0.0037 ± 0.0003 min</w:t>
      </w:r>
      <w:r w:rsidRPr="00192660">
        <w:rPr>
          <w:rFonts w:ascii="Times New Roman" w:hAnsi="Times New Roman"/>
          <w:vertAlign w:val="superscript"/>
        </w:rPr>
        <w:t>-1</w:t>
      </w:r>
      <w:r w:rsidRPr="00F562C1">
        <w:rPr>
          <w:rFonts w:ascii="Times New Roman" w:hAnsi="Times New Roman"/>
        </w:rPr>
        <w:t xml:space="preserve">), whereas the Cipro release from </w:t>
      </w:r>
      <w:r w:rsidR="00981533">
        <w:rPr>
          <w:rFonts w:ascii="Times New Roman" w:hAnsi="Times New Roman"/>
        </w:rPr>
        <w:t>Hal</w:t>
      </w:r>
      <w:r w:rsidRPr="00F562C1">
        <w:rPr>
          <w:rFonts w:ascii="Times New Roman" w:hAnsi="Times New Roman"/>
        </w:rPr>
        <w:t>-Cipro is better fitted by a DEM model. According to the literature, the DEM describes a mechanism consisting of two parallel reactions involving two distinguishable species.</w:t>
      </w:r>
    </w:p>
    <w:p w14:paraId="49564FCF" w14:textId="001EE8D4" w:rsidR="00523E95" w:rsidRPr="00F562C1" w:rsidRDefault="00523E95" w:rsidP="00192660">
      <w:pPr>
        <w:pStyle w:val="TAMainText"/>
        <w:ind w:firstLine="0"/>
        <w:rPr>
          <w:rFonts w:ascii="Times New Roman" w:hAnsi="Times New Roman"/>
        </w:rPr>
      </w:pPr>
      <w:r w:rsidRPr="00F562C1">
        <w:rPr>
          <w:rFonts w:ascii="Times New Roman" w:hAnsi="Times New Roman"/>
        </w:rPr>
        <w:t xml:space="preserve">Based on these findings, we hypothesized </w:t>
      </w:r>
      <w:bookmarkStart w:id="6" w:name="_Hlk66868282"/>
      <w:r w:rsidRPr="00F562C1">
        <w:rPr>
          <w:rFonts w:ascii="Times New Roman" w:hAnsi="Times New Roman"/>
        </w:rPr>
        <w:t>that mig</w:t>
      </w:r>
      <w:r w:rsidR="00340BA3">
        <w:rPr>
          <w:rFonts w:ascii="Times New Roman" w:hAnsi="Times New Roman"/>
        </w:rPr>
        <w:t>h</w:t>
      </w:r>
      <w:r w:rsidR="00981533">
        <w:rPr>
          <w:rFonts w:ascii="Times New Roman" w:hAnsi="Times New Roman"/>
        </w:rPr>
        <w:t>t</w:t>
      </w:r>
      <w:r w:rsidRPr="00F562C1">
        <w:rPr>
          <w:rFonts w:ascii="Times New Roman" w:hAnsi="Times New Roman"/>
        </w:rPr>
        <w:t xml:space="preserve"> exist favorable </w:t>
      </w:r>
      <w:r w:rsidRPr="00192660">
        <w:rPr>
          <w:rFonts w:ascii="Symbol" w:hAnsi="Symbol"/>
        </w:rPr>
        <w:t></w:t>
      </w:r>
      <w:r w:rsidRPr="00192660">
        <w:rPr>
          <w:rFonts w:ascii="Symbol" w:hAnsi="Symbol"/>
        </w:rPr>
        <w:t></w:t>
      </w:r>
      <w:r w:rsidRPr="00192660">
        <w:rPr>
          <w:rFonts w:ascii="Symbol" w:hAnsi="Symbol"/>
        </w:rPr>
        <w:t></w:t>
      </w:r>
      <w:r w:rsidRPr="00192660">
        <w:rPr>
          <w:rFonts w:ascii="Symbol" w:hAnsi="Symbol"/>
        </w:rPr>
        <w:t></w:t>
      </w:r>
      <w:r w:rsidRPr="00F562C1">
        <w:rPr>
          <w:rFonts w:ascii="Times New Roman" w:hAnsi="Times New Roman"/>
        </w:rPr>
        <w:t xml:space="preserve">interactions between the Cipro molecules grafted onto the external </w:t>
      </w:r>
      <w:r w:rsidR="00981533">
        <w:rPr>
          <w:rFonts w:ascii="Times New Roman" w:hAnsi="Times New Roman"/>
        </w:rPr>
        <w:t>Hal</w:t>
      </w:r>
      <w:r w:rsidRPr="00F562C1">
        <w:rPr>
          <w:rFonts w:ascii="Times New Roman" w:hAnsi="Times New Roman"/>
        </w:rPr>
        <w:t xml:space="preserve"> and some free drug molecules which did not take part in the amide condensation</w:t>
      </w:r>
      <w:bookmarkEnd w:id="6"/>
      <w:r w:rsidRPr="00F562C1">
        <w:rPr>
          <w:rFonts w:ascii="Times New Roman" w:hAnsi="Times New Roman"/>
        </w:rPr>
        <w:t xml:space="preserve">. Due to the strong supramolecular interactions, these free </w:t>
      </w:r>
      <w:r w:rsidRPr="00F562C1">
        <w:rPr>
          <w:rFonts w:ascii="Times New Roman" w:hAnsi="Times New Roman"/>
        </w:rPr>
        <w:lastRenderedPageBreak/>
        <w:t>molecules were not removed during the work-up of the reaction (Figure 5c).</w:t>
      </w:r>
      <w:r w:rsidR="00340BA3">
        <w:rPr>
          <w:rFonts w:ascii="Times New Roman" w:hAnsi="Times New Roman"/>
        </w:rPr>
        <w:t xml:space="preserve"> </w:t>
      </w:r>
      <w:r w:rsidRPr="00F562C1">
        <w:rPr>
          <w:rFonts w:ascii="Times New Roman" w:hAnsi="Times New Roman"/>
        </w:rPr>
        <w:t>Therefore, it is possible to suppose a faster release of Cipro because of the diffusion of Cipro molecules supramolecular interacting (</w:t>
      </w:r>
      <w:r w:rsidRPr="00192660">
        <w:rPr>
          <w:rFonts w:ascii="Times New Roman" w:hAnsi="Times New Roman"/>
          <w:i/>
          <w:iCs/>
        </w:rPr>
        <w:t>k</w:t>
      </w:r>
      <w:r w:rsidRPr="00192660">
        <w:rPr>
          <w:rFonts w:ascii="Times New Roman" w:hAnsi="Times New Roman"/>
          <w:i/>
          <w:iCs/>
          <w:vertAlign w:val="subscript"/>
        </w:rPr>
        <w:t>1</w:t>
      </w:r>
      <w:r w:rsidRPr="00F562C1">
        <w:rPr>
          <w:rFonts w:ascii="Times New Roman" w:hAnsi="Times New Roman"/>
        </w:rPr>
        <w:t xml:space="preserve"> = 0.10 ± 0.01 min</w:t>
      </w:r>
      <w:r w:rsidRPr="00192660">
        <w:rPr>
          <w:rFonts w:ascii="Times New Roman" w:hAnsi="Times New Roman"/>
          <w:vertAlign w:val="superscript"/>
        </w:rPr>
        <w:t>-1</w:t>
      </w:r>
      <w:r w:rsidRPr="00F562C1">
        <w:rPr>
          <w:rFonts w:ascii="Times New Roman" w:hAnsi="Times New Roman"/>
        </w:rPr>
        <w:t>) and a slow release of the covalently linked ones, due to the slow hydrolysis of amide bond in neutral conditions (</w:t>
      </w:r>
      <w:r w:rsidRPr="00192660">
        <w:rPr>
          <w:rFonts w:ascii="Times New Roman" w:hAnsi="Times New Roman"/>
          <w:i/>
          <w:iCs/>
        </w:rPr>
        <w:t>k</w:t>
      </w:r>
      <w:r w:rsidRPr="00192660">
        <w:rPr>
          <w:rFonts w:ascii="Times New Roman" w:hAnsi="Times New Roman"/>
          <w:i/>
          <w:iCs/>
          <w:vertAlign w:val="subscript"/>
        </w:rPr>
        <w:t>1</w:t>
      </w:r>
      <w:r w:rsidRPr="00F562C1">
        <w:rPr>
          <w:rFonts w:ascii="Times New Roman" w:hAnsi="Times New Roman"/>
        </w:rPr>
        <w:t xml:space="preserve"> = 0.0046 ± 0.0006 min</w:t>
      </w:r>
      <w:r w:rsidRPr="00192660">
        <w:rPr>
          <w:rFonts w:ascii="Times New Roman" w:hAnsi="Times New Roman"/>
          <w:vertAlign w:val="superscript"/>
        </w:rPr>
        <w:t>-1</w:t>
      </w:r>
      <w:r w:rsidRPr="00F562C1">
        <w:rPr>
          <w:rFonts w:ascii="Times New Roman" w:hAnsi="Times New Roman"/>
        </w:rPr>
        <w:t>).</w:t>
      </w:r>
      <w:r w:rsidR="00192660">
        <w:rPr>
          <w:rFonts w:ascii="Times New Roman" w:hAnsi="Times New Roman"/>
        </w:rPr>
        <w:t xml:space="preserve"> </w:t>
      </w:r>
      <w:r w:rsidRPr="00F562C1">
        <w:rPr>
          <w:rFonts w:ascii="Times New Roman" w:hAnsi="Times New Roman"/>
        </w:rPr>
        <w:t xml:space="preserve">By the fitting of the kinetic data, we calculated the amount of ciprofloxacin supramolecular interacting onto </w:t>
      </w:r>
      <w:r w:rsidR="00981533">
        <w:rPr>
          <w:rFonts w:ascii="Times New Roman" w:hAnsi="Times New Roman"/>
        </w:rPr>
        <w:t>Hal</w:t>
      </w:r>
      <w:r w:rsidRPr="00F562C1">
        <w:rPr>
          <w:rFonts w:ascii="Times New Roman" w:hAnsi="Times New Roman"/>
        </w:rPr>
        <w:t xml:space="preserve"> corresponding to ca. 4 </w:t>
      </w:r>
      <w:proofErr w:type="spellStart"/>
      <w:r w:rsidRPr="00F562C1">
        <w:rPr>
          <w:rFonts w:ascii="Times New Roman" w:hAnsi="Times New Roman"/>
        </w:rPr>
        <w:t>wt</w:t>
      </w:r>
      <w:proofErr w:type="spellEnd"/>
      <w:r w:rsidRPr="00F562C1">
        <w:rPr>
          <w:rFonts w:ascii="Times New Roman" w:hAnsi="Times New Roman"/>
        </w:rPr>
        <w:t xml:space="preserve">% in comparison to the total ciprofloxacin loading (16 </w:t>
      </w:r>
      <w:proofErr w:type="spellStart"/>
      <w:r w:rsidRPr="00F562C1">
        <w:rPr>
          <w:rFonts w:ascii="Times New Roman" w:hAnsi="Times New Roman"/>
        </w:rPr>
        <w:t>wt</w:t>
      </w:r>
      <w:proofErr w:type="spellEnd"/>
      <w:r w:rsidRPr="00F562C1">
        <w:rPr>
          <w:rFonts w:ascii="Times New Roman" w:hAnsi="Times New Roman"/>
        </w:rPr>
        <w:t xml:space="preserve">%) in the </w:t>
      </w:r>
      <w:r w:rsidR="00981533">
        <w:rPr>
          <w:rFonts w:ascii="Times New Roman" w:hAnsi="Times New Roman"/>
        </w:rPr>
        <w:t>Hal</w:t>
      </w:r>
      <w:r w:rsidRPr="00F562C1">
        <w:rPr>
          <w:rFonts w:ascii="Times New Roman" w:hAnsi="Times New Roman"/>
        </w:rPr>
        <w:t xml:space="preserve">-Cipro. </w:t>
      </w:r>
    </w:p>
    <w:p w14:paraId="3C824C8F" w14:textId="77777777" w:rsidR="00F562C1" w:rsidRDefault="00F562C1" w:rsidP="00523E95">
      <w:pPr>
        <w:pStyle w:val="RSCB02ArticleText"/>
        <w:spacing w:line="360" w:lineRule="auto"/>
        <w:rPr>
          <w:rFonts w:ascii="Times New Roman" w:hAnsi="Times New Roman"/>
          <w:b/>
          <w:sz w:val="20"/>
          <w:lang w:val="en-US"/>
        </w:rPr>
      </w:pPr>
    </w:p>
    <w:p w14:paraId="62495B5C" w14:textId="3F279224" w:rsidR="00F562C1" w:rsidRPr="00F562C1" w:rsidRDefault="00F562C1" w:rsidP="00F562C1">
      <w:pPr>
        <w:spacing w:after="160" w:line="360" w:lineRule="auto"/>
        <w:jc w:val="center"/>
        <w:rPr>
          <w:rFonts w:ascii="Times New Roman" w:eastAsia="Calibri" w:hAnsi="Times New Roman"/>
          <w:color w:val="000000"/>
          <w:sz w:val="32"/>
          <w:szCs w:val="24"/>
        </w:rPr>
      </w:pPr>
      <w:r w:rsidRPr="00F562C1">
        <w:rPr>
          <w:rStyle w:val="RSCB02ArticleTextChar"/>
          <w:rFonts w:ascii="Times New Roman" w:hAnsi="Times New Roman"/>
          <w:b/>
          <w:bCs/>
          <w:sz w:val="20"/>
          <w:szCs w:val="16"/>
        </w:rPr>
        <w:t>(a)</w:t>
      </w:r>
      <w:r w:rsidRPr="00F562C1">
        <w:rPr>
          <w:rFonts w:ascii="Times New Roman" w:eastAsia="Calibri" w:hAnsi="Times New Roman"/>
          <w:color w:val="000000"/>
          <w:sz w:val="32"/>
        </w:rPr>
        <w:t xml:space="preserve"> </w:t>
      </w:r>
      <w:r w:rsidRPr="00F562C1">
        <w:rPr>
          <w:rFonts w:ascii="Times New Roman" w:eastAsia="Calibri" w:hAnsi="Times New Roman"/>
          <w:noProof/>
          <w:color w:val="000000"/>
          <w:sz w:val="32"/>
          <w:lang w:val="it-IT" w:eastAsia="it-IT"/>
        </w:rPr>
        <w:drawing>
          <wp:inline distT="0" distB="0" distL="0" distR="0" wp14:anchorId="258EAE88" wp14:editId="5564BAA0">
            <wp:extent cx="2677363" cy="1942236"/>
            <wp:effectExtent l="0" t="0" r="8890" b="1270"/>
            <wp:docPr id="13" name="Immagine 13" descr="C:\Users\Serena Riela\Dropbox\Da rivedere\Lavori in progress da scrivere\2020\Ciprofloxacina\HNTs_Cipr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erena Riela\Dropbox\Da rivedere\Lavori in progress da scrivere\2020\Ciprofloxacina\HNTs_Cipro.t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89527" cy="1951060"/>
                    </a:xfrm>
                    <a:prstGeom prst="rect">
                      <a:avLst/>
                    </a:prstGeom>
                    <a:noFill/>
                    <a:ln>
                      <a:noFill/>
                    </a:ln>
                  </pic:spPr>
                </pic:pic>
              </a:graphicData>
            </a:graphic>
          </wp:inline>
        </w:drawing>
      </w:r>
      <w:r w:rsidRPr="00F562C1">
        <w:rPr>
          <w:rFonts w:ascii="Times New Roman" w:eastAsia="Calibri" w:hAnsi="Times New Roman"/>
          <w:b/>
          <w:color w:val="000000"/>
          <w:w w:val="108"/>
          <w:sz w:val="20"/>
          <w:szCs w:val="16"/>
        </w:rPr>
        <w:t>(b)</w:t>
      </w:r>
      <w:r w:rsidRPr="00F562C1">
        <w:rPr>
          <w:rFonts w:ascii="Times New Roman" w:eastAsia="Calibri" w:hAnsi="Times New Roman"/>
          <w:color w:val="000000"/>
          <w:sz w:val="20"/>
          <w:szCs w:val="16"/>
        </w:rPr>
        <w:t xml:space="preserve"> </w:t>
      </w:r>
      <w:r w:rsidRPr="00F562C1">
        <w:rPr>
          <w:rFonts w:ascii="Times New Roman" w:eastAsia="Calibri" w:hAnsi="Times New Roman"/>
          <w:noProof/>
          <w:color w:val="000000"/>
          <w:sz w:val="20"/>
          <w:szCs w:val="16"/>
          <w:lang w:val="it-IT" w:eastAsia="it-IT"/>
        </w:rPr>
        <w:drawing>
          <wp:inline distT="0" distB="0" distL="0" distR="0" wp14:anchorId="09DA75E6" wp14:editId="49931AE2">
            <wp:extent cx="2699308" cy="1963134"/>
            <wp:effectExtent l="0" t="0" r="6350" b="0"/>
            <wp:docPr id="12" name="Immagine 12" descr="C:\Users\Serena Riela\Dropbox\Da rivedere\Lavori in progress da scrivere\2020\Ciprofloxacina\HNTs-Cipr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erena Riela\Dropbox\Da rivedere\Lavori in progress da scrivere\2020\Ciprofloxacina\HNTs-Cipro.TIF"/>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03412" cy="1966119"/>
                    </a:xfrm>
                    <a:prstGeom prst="rect">
                      <a:avLst/>
                    </a:prstGeom>
                    <a:noFill/>
                    <a:ln>
                      <a:noFill/>
                    </a:ln>
                  </pic:spPr>
                </pic:pic>
              </a:graphicData>
            </a:graphic>
          </wp:inline>
        </w:drawing>
      </w:r>
    </w:p>
    <w:p w14:paraId="749B592C" w14:textId="44FDEE21" w:rsidR="00F562C1" w:rsidRDefault="00F562C1" w:rsidP="00F562C1">
      <w:pPr>
        <w:spacing w:after="0" w:line="360" w:lineRule="auto"/>
        <w:jc w:val="center"/>
        <w:rPr>
          <w:rFonts w:ascii="Times New Roman" w:hAnsi="Times New Roman"/>
          <w:b/>
          <w:sz w:val="20"/>
        </w:rPr>
      </w:pPr>
      <w:r w:rsidRPr="004A404C">
        <w:rPr>
          <w:rFonts w:eastAsia="Calibri"/>
          <w:b/>
          <w:color w:val="000000"/>
          <w:sz w:val="18"/>
          <w:szCs w:val="18"/>
        </w:rPr>
        <w:t>(c)</w:t>
      </w:r>
      <w:r w:rsidRPr="004A404C">
        <w:rPr>
          <w:rFonts w:ascii="Times New Roman" w:eastAsia="Calibri" w:hAnsi="Times New Roman"/>
          <w:noProof/>
          <w:color w:val="000000"/>
          <w:szCs w:val="24"/>
          <w:lang w:val="it-IT" w:eastAsia="it-IT"/>
        </w:rPr>
        <w:drawing>
          <wp:inline distT="0" distB="0" distL="0" distR="0" wp14:anchorId="4CEF2FC4" wp14:editId="211D0BF1">
            <wp:extent cx="2665335" cy="3057754"/>
            <wp:effectExtent l="0" t="0" r="1905" b="0"/>
            <wp:docPr id="24" name="Immagine 24" descr="C:\Users\Serena Riela\Dropbox\Da rivedere\Lavori in progress da scrivere\2020\Ciprofloxacina\J. Mater. Chem. B\Schem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erena Riela\Dropbox\Da rivedere\Lavori in progress da scrivere\2020\Ciprofloxacina\J. Mater. Chem. B\Scheme 2.tif"/>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4020" t="9178" r="9297"/>
                    <a:stretch/>
                  </pic:blipFill>
                  <pic:spPr bwMode="auto">
                    <a:xfrm>
                      <a:off x="0" y="0"/>
                      <a:ext cx="2695020" cy="3091809"/>
                    </a:xfrm>
                    <a:prstGeom prst="rect">
                      <a:avLst/>
                    </a:prstGeom>
                    <a:noFill/>
                    <a:ln>
                      <a:noFill/>
                    </a:ln>
                    <a:extLst>
                      <a:ext uri="{53640926-AAD7-44D8-BBD7-CCE9431645EC}">
                        <a14:shadowObscured xmlns:a14="http://schemas.microsoft.com/office/drawing/2010/main"/>
                      </a:ext>
                    </a:extLst>
                  </pic:spPr>
                </pic:pic>
              </a:graphicData>
            </a:graphic>
          </wp:inline>
        </w:drawing>
      </w:r>
    </w:p>
    <w:p w14:paraId="6EDDA691" w14:textId="501E6E43" w:rsidR="00523E95" w:rsidRPr="00523E95" w:rsidRDefault="00523E95" w:rsidP="00F562C1">
      <w:pPr>
        <w:pStyle w:val="RSCB02ArticleText"/>
        <w:spacing w:line="360" w:lineRule="auto"/>
        <w:jc w:val="center"/>
        <w:rPr>
          <w:rFonts w:ascii="Times New Roman" w:hAnsi="Times New Roman"/>
          <w:sz w:val="20"/>
          <w:lang w:val="en-US"/>
        </w:rPr>
      </w:pPr>
      <w:r w:rsidRPr="00523E95">
        <w:rPr>
          <w:rFonts w:ascii="Times New Roman" w:hAnsi="Times New Roman"/>
          <w:b/>
          <w:sz w:val="20"/>
          <w:lang w:val="en-US"/>
        </w:rPr>
        <w:lastRenderedPageBreak/>
        <w:t>Figure 5.</w:t>
      </w:r>
      <w:r w:rsidRPr="00523E95">
        <w:rPr>
          <w:rFonts w:ascii="Times New Roman" w:hAnsi="Times New Roman"/>
          <w:sz w:val="20"/>
          <w:lang w:val="en-US"/>
        </w:rPr>
        <w:t xml:space="preserve"> Kinetic release of ciprofloxacin from </w:t>
      </w:r>
      <w:r w:rsidR="00981533">
        <w:rPr>
          <w:rFonts w:ascii="Times New Roman" w:hAnsi="Times New Roman"/>
          <w:sz w:val="20"/>
          <w:lang w:val="en-US"/>
        </w:rPr>
        <w:t>Hal</w:t>
      </w:r>
      <w:r w:rsidRPr="00523E95">
        <w:rPr>
          <w:rFonts w:ascii="Times New Roman" w:hAnsi="Times New Roman"/>
          <w:sz w:val="20"/>
          <w:lang w:val="en-US"/>
        </w:rPr>
        <w:t xml:space="preserve">/Cipro and </w:t>
      </w:r>
      <w:r w:rsidR="00981533">
        <w:rPr>
          <w:rFonts w:ascii="Times New Roman" w:hAnsi="Times New Roman"/>
          <w:sz w:val="20"/>
          <w:lang w:val="en-US"/>
        </w:rPr>
        <w:t>Hal</w:t>
      </w:r>
      <w:r w:rsidRPr="00523E95">
        <w:rPr>
          <w:rFonts w:ascii="Times New Roman" w:hAnsi="Times New Roman"/>
          <w:sz w:val="20"/>
          <w:lang w:val="en-US"/>
        </w:rPr>
        <w:t xml:space="preserve">-Cipro in (a) phosphate buffer (0.05 M) solution pH 5.4 and (b) phosphate buffer (0.05 M) solution at pH 7.4, at 37 °C; (c) cartoon representation of the interaction existing between “free” ciprofloxacin and </w:t>
      </w:r>
      <w:r w:rsidR="00981533">
        <w:rPr>
          <w:rFonts w:ascii="Times New Roman" w:hAnsi="Times New Roman"/>
          <w:sz w:val="20"/>
          <w:lang w:val="en-US"/>
        </w:rPr>
        <w:t>Hal</w:t>
      </w:r>
      <w:r w:rsidRPr="00523E95">
        <w:rPr>
          <w:rFonts w:ascii="Times New Roman" w:hAnsi="Times New Roman"/>
          <w:sz w:val="20"/>
          <w:lang w:val="en-US"/>
        </w:rPr>
        <w:t>-Cipro filler.</w:t>
      </w:r>
    </w:p>
    <w:p w14:paraId="484C0009" w14:textId="77777777" w:rsidR="00523E95" w:rsidRPr="00523E95" w:rsidRDefault="00523E95" w:rsidP="00523E95">
      <w:pPr>
        <w:pStyle w:val="RSCB02ArticleText"/>
        <w:spacing w:line="360" w:lineRule="auto"/>
        <w:rPr>
          <w:rFonts w:ascii="Times New Roman" w:hAnsi="Times New Roman"/>
          <w:sz w:val="20"/>
          <w:lang w:val="en-US"/>
        </w:rPr>
      </w:pPr>
    </w:p>
    <w:p w14:paraId="6C82B34E" w14:textId="70F4E5BC" w:rsidR="00523E95" w:rsidRPr="00F562C1" w:rsidRDefault="00523E95" w:rsidP="00192660">
      <w:pPr>
        <w:pStyle w:val="TAMainText"/>
        <w:ind w:firstLine="0"/>
        <w:rPr>
          <w:rFonts w:ascii="Times New Roman" w:hAnsi="Times New Roman"/>
        </w:rPr>
      </w:pPr>
      <w:r w:rsidRPr="00F562C1">
        <w:rPr>
          <w:rFonts w:ascii="Times New Roman" w:hAnsi="Times New Roman"/>
        </w:rPr>
        <w:t>To prove this hypothesis, we performed some XRD and DSC measurements (Figure 6).</w:t>
      </w:r>
      <w:r w:rsidR="00192660">
        <w:rPr>
          <w:rFonts w:ascii="Times New Roman" w:hAnsi="Times New Roman"/>
        </w:rPr>
        <w:t xml:space="preserve"> </w:t>
      </w:r>
      <w:r w:rsidRPr="00F562C1">
        <w:rPr>
          <w:rFonts w:ascii="Times New Roman" w:hAnsi="Times New Roman"/>
        </w:rPr>
        <w:t xml:space="preserve">In Figure 6a are reported the XRD spectra of ciprofloxacin, </w:t>
      </w:r>
      <w:r w:rsidR="00981533">
        <w:rPr>
          <w:rFonts w:ascii="Times New Roman" w:hAnsi="Times New Roman"/>
        </w:rPr>
        <w:t>Hal</w:t>
      </w:r>
      <w:r w:rsidRPr="00F562C1">
        <w:rPr>
          <w:rFonts w:ascii="Times New Roman" w:hAnsi="Times New Roman"/>
        </w:rPr>
        <w:t xml:space="preserve">/Cipro, and </w:t>
      </w:r>
      <w:r w:rsidR="00981533">
        <w:rPr>
          <w:rFonts w:ascii="Times New Roman" w:hAnsi="Times New Roman"/>
        </w:rPr>
        <w:t>Hal</w:t>
      </w:r>
      <w:r w:rsidRPr="00F562C1">
        <w:rPr>
          <w:rFonts w:ascii="Times New Roman" w:hAnsi="Times New Roman"/>
        </w:rPr>
        <w:t xml:space="preserve">-Cipro. </w:t>
      </w:r>
    </w:p>
    <w:p w14:paraId="57C32020" w14:textId="566DF619" w:rsidR="00523E95" w:rsidRPr="00F562C1" w:rsidRDefault="00523E95" w:rsidP="00192660">
      <w:pPr>
        <w:pStyle w:val="TAMainText"/>
        <w:ind w:firstLine="0"/>
        <w:rPr>
          <w:rFonts w:ascii="Times New Roman" w:hAnsi="Times New Roman"/>
        </w:rPr>
      </w:pPr>
      <w:r w:rsidRPr="00F562C1">
        <w:rPr>
          <w:rFonts w:ascii="Times New Roman" w:hAnsi="Times New Roman"/>
        </w:rPr>
        <w:t xml:space="preserve">All nanomaterials showed the typical reflections of </w:t>
      </w:r>
      <w:r w:rsidR="00981533">
        <w:rPr>
          <w:rFonts w:ascii="Times New Roman" w:hAnsi="Times New Roman"/>
        </w:rPr>
        <w:t>Hal</w:t>
      </w:r>
      <w:r w:rsidR="00E64BFF">
        <w:rPr>
          <w:rFonts w:ascii="Times New Roman" w:hAnsi="Times New Roman"/>
        </w:rPr>
        <w:t xml:space="preserve"> </w:t>
      </w:r>
      <w:r w:rsidRPr="00F562C1">
        <w:rPr>
          <w:rFonts w:ascii="Times New Roman" w:hAnsi="Times New Roman"/>
        </w:rPr>
        <w:fldChar w:fldCharType="begin"/>
      </w:r>
      <w:r w:rsidR="00FA56B1" w:rsidRPr="00FA56B1">
        <w:rPr>
          <w:rFonts w:ascii="Times New Roman" w:hAnsi="Times New Roman"/>
        </w:rPr>
        <w:instrText xml:space="preserve"> ADDIN EN.CITE &lt;EndNote&gt;&lt;Cite&gt;&lt;Author&gt;Aguzzi&lt;/Author&gt;&lt;Year&gt;2019&lt;/Year&gt;&lt;RecNum&gt;37&lt;/RecNum&gt;&lt;DisplayText&gt;(Aguzzi et al., 2019)&lt;/DisplayText&gt;&lt;record&gt;&lt;rec-number&gt;37&lt;/rec-number&gt;&lt;foreign-keys&gt;&lt;key app="EN" db-id="fx5zasx9spxxflew0ebxve2ze0dt292f90dd"&gt;37&lt;/key&gt;&lt;/foreign-keys&gt;&lt;ref-type name="Journal Article"&gt;17&lt;/ref-type&gt;&lt;contributors&gt;&lt;authors&gt;&lt;author&gt;Aguzzi, C.&lt;/author&gt;&lt;author&gt;Donnadio, A.&lt;/author&gt;&lt;author&gt;Quaglia, G.&lt;/author&gt;&lt;author&gt;Latterini, L.&lt;/author&gt;&lt;author&gt;Viseras, C.&lt;/author&gt;&lt;author&gt;Ambrogi, V.&lt;/author&gt;&lt;/authors&gt;&lt;/contributors&gt;&lt;titles&gt;&lt;title&gt;Halloysite-Doped Zinc Oxide for Enhanced Sunscreening Performance&lt;/title&gt;&lt;secondary-title&gt;ACS Applied Nano Materials&lt;/secondary-title&gt;&lt;/titles&gt;&lt;periodical&gt;&lt;full-title&gt;ACS Applied Nano Materials&lt;/full-title&gt;&lt;abbr-1&gt;ACS Appl. Nano Mater.&lt;/abbr-1&gt;&lt;/periodical&gt;&lt;pages&gt;6575-6584&lt;/pages&gt;&lt;volume&gt;2&lt;/volume&gt;&lt;number&gt;10&lt;/number&gt;&lt;dates&gt;&lt;year&gt;2019&lt;/year&gt;&lt;/dates&gt;&lt;work-type&gt;Article&lt;/work-type&gt;&lt;urls&gt;&lt;related-urls&gt;&lt;url&gt;https://www.scopus.com/inward/record.uri?eid=2-s2.0-85074674043&amp;amp;doi=10.1021%2facsanm.9b01482&amp;amp;partnerID=40&amp;amp;md5=a255ae594506c534476cbb8d60488593&lt;/url&gt;&lt;/related-urls&gt;&lt;/urls&gt;&lt;electronic-resource-num&gt;10.1021/acsanm.9b01482&lt;/electronic-resource-num&gt;&lt;remote-database-name&gt;Scopus&lt;/remote-database-name&gt;&lt;/record&gt;&lt;/Cite&gt;&lt;/EndNote&gt;</w:instrText>
      </w:r>
      <w:r w:rsidRPr="00F562C1">
        <w:rPr>
          <w:rFonts w:ascii="Times New Roman" w:hAnsi="Times New Roman"/>
        </w:rPr>
        <w:fldChar w:fldCharType="separate"/>
      </w:r>
      <w:r w:rsidR="00FA56B1" w:rsidRPr="00FA56B1">
        <w:rPr>
          <w:rFonts w:ascii="Times New Roman" w:hAnsi="Times New Roman"/>
        </w:rPr>
        <w:t>(</w:t>
      </w:r>
      <w:hyperlink w:anchor="_ENREF_1" w:tooltip="Aguzzi, 2019 #37" w:history="1">
        <w:r w:rsidR="00CB36EE" w:rsidRPr="00FA56B1">
          <w:rPr>
            <w:rFonts w:ascii="Times New Roman" w:hAnsi="Times New Roman"/>
          </w:rPr>
          <w:t>Aguzzi et al., 2019</w:t>
        </w:r>
      </w:hyperlink>
      <w:r w:rsidR="00FA56B1" w:rsidRPr="00FA56B1">
        <w:rPr>
          <w:rFonts w:ascii="Times New Roman" w:hAnsi="Times New Roman"/>
        </w:rPr>
        <w:t>)</w:t>
      </w:r>
      <w:r w:rsidRPr="00F562C1">
        <w:rPr>
          <w:rFonts w:ascii="Times New Roman" w:hAnsi="Times New Roman"/>
        </w:rPr>
        <w:fldChar w:fldCharType="end"/>
      </w:r>
      <w:r w:rsidR="00E64BFF">
        <w:rPr>
          <w:rFonts w:ascii="Times New Roman" w:hAnsi="Times New Roman"/>
        </w:rPr>
        <w:t>.</w:t>
      </w:r>
      <w:r w:rsidRPr="00F562C1">
        <w:rPr>
          <w:rFonts w:ascii="Times New Roman" w:hAnsi="Times New Roman"/>
        </w:rPr>
        <w:t xml:space="preserve"> After the covalent linkage of the Cipro on the clay, all reflection peaks remain unchanged indicating that no clay structural variation occurs, confirming that the covalent linkage occurs only on the </w:t>
      </w:r>
      <w:r w:rsidR="00981533">
        <w:rPr>
          <w:rFonts w:ascii="Times New Roman" w:hAnsi="Times New Roman"/>
        </w:rPr>
        <w:t>Hal</w:t>
      </w:r>
      <w:r w:rsidRPr="00F562C1">
        <w:rPr>
          <w:rFonts w:ascii="Times New Roman" w:hAnsi="Times New Roman"/>
        </w:rPr>
        <w:t xml:space="preserve"> external surface without intercalation. In addition, typical XRD features of ciprofloxacin are clearly observable in the fillers. Thus, XRD profile of </w:t>
      </w:r>
      <w:r w:rsidR="00981533">
        <w:rPr>
          <w:rFonts w:ascii="Times New Roman" w:hAnsi="Times New Roman"/>
        </w:rPr>
        <w:t>Hal</w:t>
      </w:r>
      <w:r w:rsidRPr="00F562C1">
        <w:rPr>
          <w:rFonts w:ascii="Times New Roman" w:hAnsi="Times New Roman"/>
        </w:rPr>
        <w:t>-Cipro confirmed the presence of some Cipro molecules recrystallized on the H</w:t>
      </w:r>
      <w:r w:rsidR="00192660">
        <w:rPr>
          <w:rFonts w:ascii="Times New Roman" w:hAnsi="Times New Roman"/>
        </w:rPr>
        <w:t>al</w:t>
      </w:r>
      <w:r w:rsidRPr="00F562C1">
        <w:rPr>
          <w:rFonts w:ascii="Times New Roman" w:hAnsi="Times New Roman"/>
        </w:rPr>
        <w:t xml:space="preserve"> surfaces.</w:t>
      </w:r>
      <w:r w:rsidR="00E64BFF">
        <w:rPr>
          <w:rFonts w:ascii="Times New Roman" w:hAnsi="Times New Roman"/>
        </w:rPr>
        <w:t xml:space="preserve"> </w:t>
      </w:r>
      <w:r w:rsidRPr="00F562C1">
        <w:rPr>
          <w:rFonts w:ascii="Times New Roman" w:hAnsi="Times New Roman"/>
        </w:rPr>
        <w:t xml:space="preserve">On the contrary, the XRD profile of </w:t>
      </w:r>
      <w:r w:rsidR="00981533">
        <w:rPr>
          <w:rFonts w:ascii="Times New Roman" w:hAnsi="Times New Roman"/>
        </w:rPr>
        <w:t>Hal</w:t>
      </w:r>
      <w:r w:rsidRPr="00F562C1">
        <w:rPr>
          <w:rFonts w:ascii="Times New Roman" w:hAnsi="Times New Roman"/>
        </w:rPr>
        <w:t xml:space="preserve">/Cipro is almost consistent with the XRD feature of pristine </w:t>
      </w:r>
      <w:r w:rsidR="00981533">
        <w:rPr>
          <w:rFonts w:ascii="Times New Roman" w:hAnsi="Times New Roman"/>
        </w:rPr>
        <w:t>Hal</w:t>
      </w:r>
      <w:r w:rsidRPr="00F562C1">
        <w:rPr>
          <w:rFonts w:ascii="Times New Roman" w:hAnsi="Times New Roman"/>
        </w:rPr>
        <w:t xml:space="preserve">. This evidence indicates that the interaction between </w:t>
      </w:r>
      <w:r w:rsidR="00981533">
        <w:rPr>
          <w:rFonts w:ascii="Times New Roman" w:hAnsi="Times New Roman"/>
        </w:rPr>
        <w:t>Hal</w:t>
      </w:r>
      <w:r w:rsidRPr="00F562C1">
        <w:rPr>
          <w:rFonts w:ascii="Times New Roman" w:hAnsi="Times New Roman"/>
        </w:rPr>
        <w:t xml:space="preserve"> and ciprofloxacin and that the whole process of preparation does not disturb the structure of </w:t>
      </w:r>
      <w:r w:rsidR="00981533">
        <w:rPr>
          <w:rFonts w:ascii="Times New Roman" w:hAnsi="Times New Roman"/>
        </w:rPr>
        <w:t>Hal</w:t>
      </w:r>
      <w:r w:rsidRPr="00F562C1">
        <w:rPr>
          <w:rFonts w:ascii="Times New Roman" w:hAnsi="Times New Roman"/>
        </w:rPr>
        <w:t xml:space="preserve"> and once again no exfoliation of the clay occurs. </w:t>
      </w:r>
    </w:p>
    <w:p w14:paraId="431F0980" w14:textId="5386F6FF" w:rsidR="00F562C1" w:rsidRPr="00192660" w:rsidRDefault="00523E95" w:rsidP="00192660">
      <w:pPr>
        <w:pStyle w:val="TAMainText"/>
        <w:ind w:firstLine="0"/>
        <w:rPr>
          <w:rFonts w:ascii="Times New Roman" w:hAnsi="Times New Roman"/>
        </w:rPr>
      </w:pPr>
      <w:r w:rsidRPr="00F562C1">
        <w:rPr>
          <w:rFonts w:ascii="Times New Roman" w:hAnsi="Times New Roman"/>
        </w:rPr>
        <w:t xml:space="preserve">In Figure 6b-c the DSC thermograms of Cipro (free drug), </w:t>
      </w:r>
      <w:r w:rsidR="00981533">
        <w:rPr>
          <w:rFonts w:ascii="Times New Roman" w:hAnsi="Times New Roman"/>
        </w:rPr>
        <w:t>Hal</w:t>
      </w:r>
      <w:r w:rsidRPr="00F562C1">
        <w:rPr>
          <w:rFonts w:ascii="Times New Roman" w:hAnsi="Times New Roman"/>
        </w:rPr>
        <w:t xml:space="preserve">/Cipro and </w:t>
      </w:r>
      <w:r w:rsidR="00981533">
        <w:rPr>
          <w:rFonts w:ascii="Times New Roman" w:hAnsi="Times New Roman"/>
        </w:rPr>
        <w:t>Hal</w:t>
      </w:r>
      <w:r w:rsidRPr="00F562C1">
        <w:rPr>
          <w:rFonts w:ascii="Times New Roman" w:hAnsi="Times New Roman"/>
        </w:rPr>
        <w:t xml:space="preserve">-Cipro fillers are showed. The DSC profile of Cipro exhibited a sharp endothermic peak due to the melting of the drug molecules, in the boundary 264-270 °C (centered at 268.6 °C). As it reported, pristine </w:t>
      </w:r>
      <w:r w:rsidR="00981533">
        <w:rPr>
          <w:rFonts w:ascii="Times New Roman" w:hAnsi="Times New Roman"/>
        </w:rPr>
        <w:t>Hal</w:t>
      </w:r>
      <w:r w:rsidRPr="00F562C1">
        <w:rPr>
          <w:rFonts w:ascii="Times New Roman" w:hAnsi="Times New Roman"/>
        </w:rPr>
        <w:t xml:space="preserve"> shows a wide endothermic phenomenon, in the range 50–120 °C, ascribed to the dehydration of </w:t>
      </w:r>
      <w:proofErr w:type="spellStart"/>
      <w:r w:rsidRPr="00F562C1">
        <w:rPr>
          <w:rFonts w:ascii="Times New Roman" w:hAnsi="Times New Roman"/>
        </w:rPr>
        <w:t>physisorbed</w:t>
      </w:r>
      <w:proofErr w:type="spellEnd"/>
      <w:r w:rsidRPr="00F562C1">
        <w:rPr>
          <w:rFonts w:ascii="Times New Roman" w:hAnsi="Times New Roman"/>
        </w:rPr>
        <w:t xml:space="preserve"> water and interlayer water, followed by another endothermic band (270–320 °C)</w:t>
      </w:r>
      <w:r w:rsidR="00E64BFF">
        <w:rPr>
          <w:rFonts w:ascii="Times New Roman" w:hAnsi="Times New Roman"/>
        </w:rPr>
        <w:t xml:space="preserve"> </w:t>
      </w:r>
      <w:r w:rsidRPr="00F562C1">
        <w:rPr>
          <w:rFonts w:ascii="Times New Roman" w:hAnsi="Times New Roman"/>
        </w:rPr>
        <w:fldChar w:fldCharType="begin"/>
      </w:r>
      <w:r w:rsidR="00FA56B1" w:rsidRPr="00FA56B1">
        <w:rPr>
          <w:rFonts w:ascii="Times New Roman" w:hAnsi="Times New Roman"/>
        </w:rPr>
        <w:instrText xml:space="preserve"> ADDIN EN.CITE &lt;EndNote&gt;&lt;Cite&gt;&lt;Author&gt;Aguzzi&lt;/Author&gt;&lt;Year&gt;2019&lt;/Year&gt;&lt;RecNum&gt;37&lt;/RecNum&gt;&lt;DisplayText&gt;(Aguzzi et al., 2019)&lt;/DisplayText&gt;&lt;record&gt;&lt;rec-number&gt;37&lt;/rec-number&gt;&lt;foreign-keys&gt;&lt;key app="EN" db-id="fx5zasx9spxxflew0ebxve2ze0dt292f90dd"&gt;37&lt;/key&gt;&lt;/foreign-keys&gt;&lt;ref-type name="Journal Article"&gt;17&lt;/ref-type&gt;&lt;contributors&gt;&lt;authors&gt;&lt;author&gt;Aguzzi, C.&lt;/author&gt;&lt;author&gt;Donnadio, A.&lt;/author&gt;&lt;author&gt;Quaglia, G.&lt;/author&gt;&lt;author&gt;Latterini, L.&lt;/author&gt;&lt;author&gt;Viseras, C.&lt;/author&gt;&lt;author&gt;Ambrogi, V.&lt;/author&gt;&lt;/authors&gt;&lt;/contributors&gt;&lt;titles&gt;&lt;title&gt;Halloysite-Doped Zinc Oxide for Enhanced Sunscreening Performance&lt;/title&gt;&lt;secondary-title&gt;ACS Applied Nano Materials&lt;/secondary-title&gt;&lt;/titles&gt;&lt;periodical&gt;&lt;full-title&gt;ACS Applied Nano Materials&lt;/full-title&gt;&lt;abbr-1&gt;ACS Appl. Nano Mater.&lt;/abbr-1&gt;&lt;/periodical&gt;&lt;pages&gt;6575-6584&lt;/pages&gt;&lt;volume&gt;2&lt;/volume&gt;&lt;number&gt;10&lt;/number&gt;&lt;dates&gt;&lt;year&gt;2019&lt;/year&gt;&lt;/dates&gt;&lt;work-type&gt;Article&lt;/work-type&gt;&lt;urls&gt;&lt;related-urls&gt;&lt;url&gt;https://www.scopus.com/inward/record.uri?eid=2-s2.0-85074674043&amp;amp;doi=10.1021%2facsanm.9b01482&amp;amp;partnerID=40&amp;amp;md5=a255ae594506c534476cbb8d60488593&lt;/url&gt;&lt;/related-urls&gt;&lt;/urls&gt;&lt;electronic-resource-num&gt;10.1021/acsanm.9b01482&lt;/electronic-resource-num&gt;&lt;remote-database-name&gt;Scopus&lt;/remote-database-name&gt;&lt;/record&gt;&lt;/Cite&gt;&lt;/EndNote&gt;</w:instrText>
      </w:r>
      <w:r w:rsidRPr="00F562C1">
        <w:rPr>
          <w:rFonts w:ascii="Times New Roman" w:hAnsi="Times New Roman"/>
        </w:rPr>
        <w:fldChar w:fldCharType="separate"/>
      </w:r>
      <w:r w:rsidR="00FA56B1" w:rsidRPr="00FA56B1">
        <w:rPr>
          <w:rFonts w:ascii="Times New Roman" w:hAnsi="Times New Roman"/>
        </w:rPr>
        <w:t>(</w:t>
      </w:r>
      <w:hyperlink w:anchor="_ENREF_1" w:tooltip="Aguzzi, 2019 #37" w:history="1">
        <w:r w:rsidR="00CB36EE" w:rsidRPr="00FA56B1">
          <w:rPr>
            <w:rFonts w:ascii="Times New Roman" w:hAnsi="Times New Roman"/>
          </w:rPr>
          <w:t>Aguzzi et al., 2019</w:t>
        </w:r>
      </w:hyperlink>
      <w:r w:rsidR="00FA56B1" w:rsidRPr="00FA56B1">
        <w:rPr>
          <w:rFonts w:ascii="Times New Roman" w:hAnsi="Times New Roman"/>
        </w:rPr>
        <w:t>)</w:t>
      </w:r>
      <w:r w:rsidRPr="00F562C1">
        <w:rPr>
          <w:rFonts w:ascii="Times New Roman" w:hAnsi="Times New Roman"/>
        </w:rPr>
        <w:fldChar w:fldCharType="end"/>
      </w:r>
      <w:r w:rsidR="00E64BFF">
        <w:rPr>
          <w:rFonts w:ascii="Times New Roman" w:hAnsi="Times New Roman"/>
        </w:rPr>
        <w:t>.</w:t>
      </w:r>
      <w:r w:rsidRPr="00F562C1">
        <w:rPr>
          <w:rFonts w:ascii="Times New Roman" w:hAnsi="Times New Roman"/>
        </w:rPr>
        <w:t xml:space="preserve"> The </w:t>
      </w:r>
      <w:r w:rsidR="00981533">
        <w:rPr>
          <w:rFonts w:ascii="Times New Roman" w:hAnsi="Times New Roman"/>
        </w:rPr>
        <w:t>Hal</w:t>
      </w:r>
      <w:r w:rsidRPr="00F562C1">
        <w:rPr>
          <w:rFonts w:ascii="Times New Roman" w:hAnsi="Times New Roman"/>
        </w:rPr>
        <w:t xml:space="preserve">/Cipro filler showed the typical peaks in the thermograms related to the endothermic processes of </w:t>
      </w:r>
      <w:r w:rsidR="00981533">
        <w:rPr>
          <w:rFonts w:ascii="Times New Roman" w:hAnsi="Times New Roman"/>
        </w:rPr>
        <w:t>Hal</w:t>
      </w:r>
      <w:r w:rsidRPr="00F562C1">
        <w:rPr>
          <w:rFonts w:ascii="Times New Roman" w:hAnsi="Times New Roman"/>
        </w:rPr>
        <w:t xml:space="preserve">. In addition, some minor Cipro degradation events were observed at ca. 160 °C, 225 °C and 255 °C. These results demonstrated that Cipro molecules are not in its crystalline form after loading into </w:t>
      </w:r>
      <w:r w:rsidR="00981533">
        <w:rPr>
          <w:rFonts w:ascii="Times New Roman" w:hAnsi="Times New Roman"/>
        </w:rPr>
        <w:t>Hal</w:t>
      </w:r>
      <w:r w:rsidRPr="00F562C1">
        <w:rPr>
          <w:rFonts w:ascii="Times New Roman" w:hAnsi="Times New Roman"/>
        </w:rPr>
        <w:t xml:space="preserve"> lumen</w:t>
      </w:r>
      <w:r w:rsidR="00E64BFF">
        <w:rPr>
          <w:rFonts w:ascii="Times New Roman" w:hAnsi="Times New Roman"/>
        </w:rPr>
        <w:t xml:space="preserve"> </w:t>
      </w:r>
      <w:r w:rsidRPr="00F562C1">
        <w:rPr>
          <w:rFonts w:ascii="Times New Roman" w:hAnsi="Times New Roman"/>
        </w:rPr>
        <w:fldChar w:fldCharType="begin"/>
      </w:r>
      <w:r w:rsidR="00FA56B1" w:rsidRPr="00FA56B1">
        <w:rPr>
          <w:rFonts w:ascii="Times New Roman" w:hAnsi="Times New Roman"/>
        </w:rPr>
        <w:instrText xml:space="preserve"> ADDIN EN.CITE &lt;EndNote&gt;&lt;Cite&gt;&lt;Author&gt;Silva&lt;/Author&gt;&lt;Year&gt;2020&lt;/Year&gt;&lt;RecNum&gt;1&lt;/RecNum&gt;&lt;DisplayText&gt;(Silva et al., 2020)&lt;/DisplayText&gt;&lt;record&gt;&lt;rec-number&gt;1&lt;/rec-number&gt;&lt;foreign-keys&gt;&lt;key app="EN" db-id="fx5zasx9spxxflew0ebxve2ze0dt292f90dd"&gt;1&lt;/key&gt;&lt;/foreign-keys&gt;&lt;ref-type name="Journal Article"&gt;17&lt;/ref-type&gt;&lt;contributors&gt;&lt;authors&gt;&lt;author&gt;Silva, Dayanne T. C.&lt;/author&gt;&lt;author&gt;Fonseca, Maria G.&lt;/author&gt;&lt;author&gt;Borrego-Sánchez, Ana&lt;/author&gt;&lt;author&gt;Soares, Mônica F. R.&lt;/author&gt;&lt;author&gt;Viseras, César&lt;/author&gt;&lt;author&gt;Sainz-Díaz, C. Ignacio&lt;/author&gt;&lt;author&gt;Soares- Sobrinho, José Lamartine&lt;/author&gt;&lt;/authors&gt;&lt;/contributors&gt;&lt;titles&gt;&lt;title&gt;Adsorption of tamoxifen on montmorillonite surface&lt;/title&gt;&lt;secondary-title&gt;Microporous and Mesoporous Materials&lt;/secondary-title&gt;&lt;/titles&gt;&lt;periodical&gt;&lt;full-title&gt;Microporous and Mesoporous Materials&lt;/full-title&gt;&lt;abbr-1&gt;Microporous Mesoporous Mater.&lt;/abbr-1&gt;&lt;abbr-2&gt;Microporous Mesoporous Mater&lt;/abbr-2&gt;&lt;/periodical&gt;&lt;pages&gt;110012&lt;/pages&gt;&lt;volume&gt;297&lt;/volume&gt;&lt;keywords&gt;&lt;keyword&gt;Montmorillonite&lt;/keyword&gt;&lt;keyword&gt;Tamoxifen&lt;/keyword&gt;&lt;keyword&gt;Atomistic calculations&lt;/keyword&gt;&lt;keyword&gt;Adsorption&lt;/keyword&gt;&lt;/keywords&gt;&lt;dates&gt;&lt;year&gt;2020&lt;/year&gt;&lt;pub-dates&gt;&lt;date&gt;2020/05/01/&lt;/date&gt;&lt;/pub-dates&gt;&lt;/dates&gt;&lt;isbn&gt;1387-1811&lt;/isbn&gt;&lt;urls&gt;&lt;related-urls&gt;&lt;url&gt;http://www.sciencedirect.com/science/article/pii/S1387181120300159&lt;/url&gt;&lt;/related-urls&gt;&lt;/urls&gt;&lt;electronic-resource-num&gt;https://doi.org/10.1016/j.micromeso.2020.110012&lt;/electronic-resource-num&gt;&lt;/record&gt;&lt;/Cite&gt;&lt;/EndNote&gt;</w:instrText>
      </w:r>
      <w:r w:rsidRPr="00F562C1">
        <w:rPr>
          <w:rFonts w:ascii="Times New Roman" w:hAnsi="Times New Roman"/>
        </w:rPr>
        <w:fldChar w:fldCharType="separate"/>
      </w:r>
      <w:r w:rsidR="00FA56B1" w:rsidRPr="00FA56B1">
        <w:rPr>
          <w:rFonts w:ascii="Times New Roman" w:hAnsi="Times New Roman"/>
        </w:rPr>
        <w:t>(</w:t>
      </w:r>
      <w:hyperlink w:anchor="_ENREF_41" w:tooltip="Silva, 2020 #1" w:history="1">
        <w:r w:rsidR="00CB36EE" w:rsidRPr="00FA56B1">
          <w:rPr>
            <w:rFonts w:ascii="Times New Roman" w:hAnsi="Times New Roman"/>
          </w:rPr>
          <w:t>Silva et al., 2020</w:t>
        </w:r>
      </w:hyperlink>
      <w:r w:rsidR="00FA56B1" w:rsidRPr="00FA56B1">
        <w:rPr>
          <w:rFonts w:ascii="Times New Roman" w:hAnsi="Times New Roman"/>
        </w:rPr>
        <w:t>)</w:t>
      </w:r>
      <w:r w:rsidRPr="00F562C1">
        <w:rPr>
          <w:rFonts w:ascii="Times New Roman" w:hAnsi="Times New Roman"/>
        </w:rPr>
        <w:fldChar w:fldCharType="end"/>
      </w:r>
      <w:r w:rsidR="00E64BFF">
        <w:rPr>
          <w:rFonts w:ascii="Times New Roman" w:hAnsi="Times New Roman"/>
        </w:rPr>
        <w:t>.</w:t>
      </w:r>
      <w:r w:rsidRPr="00F562C1">
        <w:rPr>
          <w:rFonts w:ascii="Times New Roman" w:hAnsi="Times New Roman"/>
        </w:rPr>
        <w:t xml:space="preserve"> On the contrary, the DSC thermogram of </w:t>
      </w:r>
      <w:r w:rsidR="00981533">
        <w:rPr>
          <w:rFonts w:ascii="Times New Roman" w:hAnsi="Times New Roman"/>
        </w:rPr>
        <w:t>Hal</w:t>
      </w:r>
      <w:r w:rsidRPr="00F562C1">
        <w:rPr>
          <w:rFonts w:ascii="Times New Roman" w:hAnsi="Times New Roman"/>
        </w:rPr>
        <w:t xml:space="preserve">-Cipro filler evidenced the presence of two significant </w:t>
      </w:r>
      <w:r w:rsidR="00F562C1" w:rsidRPr="00192660">
        <w:rPr>
          <w:rFonts w:ascii="Times New Roman" w:hAnsi="Times New Roman"/>
        </w:rPr>
        <w:t xml:space="preserve">endothermic </w:t>
      </w:r>
      <w:r w:rsidR="00F562C1" w:rsidRPr="00192660">
        <w:rPr>
          <w:rFonts w:ascii="Times New Roman" w:hAnsi="Times New Roman"/>
        </w:rPr>
        <w:lastRenderedPageBreak/>
        <w:t xml:space="preserve">peaks centered at ca. 232 and 267 °C. This finding further confirms the remaining unreacted Cipro recrystallized on </w:t>
      </w:r>
      <w:r w:rsidR="00981533" w:rsidRPr="00192660">
        <w:rPr>
          <w:rFonts w:ascii="Times New Roman" w:hAnsi="Times New Roman"/>
        </w:rPr>
        <w:t>Hal</w:t>
      </w:r>
      <w:r w:rsidR="00F562C1" w:rsidRPr="00192660">
        <w:rPr>
          <w:rFonts w:ascii="Times New Roman" w:hAnsi="Times New Roman"/>
        </w:rPr>
        <w:t xml:space="preserve"> external surface.</w:t>
      </w:r>
    </w:p>
    <w:p w14:paraId="28E2A2D0" w14:textId="3B4D1C85" w:rsidR="00F562C1" w:rsidRPr="00192660" w:rsidRDefault="00F562C1" w:rsidP="00192660">
      <w:pPr>
        <w:pStyle w:val="TAMainText"/>
        <w:ind w:firstLine="0"/>
        <w:jc w:val="center"/>
        <w:rPr>
          <w:rFonts w:ascii="Times New Roman" w:hAnsi="Times New Roman"/>
        </w:rPr>
      </w:pPr>
      <w:r w:rsidRPr="00192660">
        <w:rPr>
          <w:rFonts w:ascii="Times New Roman" w:hAnsi="Times New Roman"/>
          <w:b/>
          <w:bCs/>
          <w:sz w:val="20"/>
          <w:szCs w:val="16"/>
        </w:rPr>
        <w:t>(a)</w:t>
      </w:r>
      <w:r w:rsidRPr="00192660">
        <w:rPr>
          <w:rFonts w:ascii="Times New Roman" w:hAnsi="Times New Roman"/>
          <w:sz w:val="20"/>
          <w:szCs w:val="16"/>
        </w:rPr>
        <w:t xml:space="preserve"> </w:t>
      </w:r>
      <w:r w:rsidR="00C578D5">
        <w:rPr>
          <w:rFonts w:ascii="Times New Roman" w:hAnsi="Times New Roman"/>
          <w:noProof/>
          <w:sz w:val="20"/>
          <w:szCs w:val="16"/>
          <w:lang w:val="it-IT" w:eastAsia="it-IT"/>
        </w:rPr>
        <w:drawing>
          <wp:inline distT="0" distB="0" distL="0" distR="0" wp14:anchorId="4BAAEC38" wp14:editId="5F6A4B1C">
            <wp:extent cx="3526065" cy="2361732"/>
            <wp:effectExtent l="0" t="0" r="0" b="635"/>
            <wp:docPr id="5" name="Immagine 5" descr="C:\Users\Serena Riela\Dropbox\Da rivedere\Lavori in progress da scrivere\2020\Ciprofloxacina\XR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rena Riela\Dropbox\Da rivedere\Lavori in progress da scrivere\2020\Ciprofloxacina\XRD.tif"/>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b="4066"/>
                    <a:stretch/>
                  </pic:blipFill>
                  <pic:spPr bwMode="auto">
                    <a:xfrm>
                      <a:off x="0" y="0"/>
                      <a:ext cx="3530140" cy="2364462"/>
                    </a:xfrm>
                    <a:prstGeom prst="rect">
                      <a:avLst/>
                    </a:prstGeom>
                    <a:noFill/>
                    <a:ln>
                      <a:noFill/>
                    </a:ln>
                    <a:extLst>
                      <a:ext uri="{53640926-AAD7-44D8-BBD7-CCE9431645EC}">
                        <a14:shadowObscured xmlns:a14="http://schemas.microsoft.com/office/drawing/2010/main"/>
                      </a:ext>
                    </a:extLst>
                  </pic:spPr>
                </pic:pic>
              </a:graphicData>
            </a:graphic>
          </wp:inline>
        </w:drawing>
      </w:r>
    </w:p>
    <w:p w14:paraId="710464FF" w14:textId="49D5B443" w:rsidR="00F562C1" w:rsidRPr="00192660" w:rsidRDefault="00F562C1" w:rsidP="00192660">
      <w:pPr>
        <w:pStyle w:val="TAMainText"/>
        <w:ind w:firstLine="0"/>
        <w:jc w:val="center"/>
        <w:rPr>
          <w:rFonts w:ascii="Times New Roman" w:hAnsi="Times New Roman"/>
          <w:b/>
          <w:bCs/>
          <w:sz w:val="20"/>
          <w:szCs w:val="16"/>
        </w:rPr>
      </w:pPr>
      <w:r w:rsidRPr="00192660">
        <w:rPr>
          <w:rFonts w:ascii="Times New Roman" w:hAnsi="Times New Roman"/>
          <w:b/>
          <w:bCs/>
          <w:sz w:val="20"/>
          <w:szCs w:val="16"/>
        </w:rPr>
        <w:t>(b)</w:t>
      </w:r>
      <w:r w:rsidR="00A9376B" w:rsidRPr="00A9376B">
        <w:t xml:space="preserve"> </w:t>
      </w:r>
      <w:r w:rsidR="00A9376B">
        <w:rPr>
          <w:noProof/>
          <w:lang w:val="it-IT" w:eastAsia="it-IT"/>
        </w:rPr>
        <w:drawing>
          <wp:inline distT="0" distB="0" distL="0" distR="0" wp14:anchorId="15E45179" wp14:editId="02AAC07C">
            <wp:extent cx="2451490" cy="2053056"/>
            <wp:effectExtent l="0" t="0" r="6350" b="4445"/>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7834" t="7815" r="10663" b="3882"/>
                    <a:stretch/>
                  </pic:blipFill>
                  <pic:spPr bwMode="auto">
                    <a:xfrm>
                      <a:off x="0" y="0"/>
                      <a:ext cx="2457908" cy="2058431"/>
                    </a:xfrm>
                    <a:prstGeom prst="rect">
                      <a:avLst/>
                    </a:prstGeom>
                    <a:noFill/>
                    <a:ln>
                      <a:noFill/>
                    </a:ln>
                    <a:extLst>
                      <a:ext uri="{53640926-AAD7-44D8-BBD7-CCE9431645EC}">
                        <a14:shadowObscured xmlns:a14="http://schemas.microsoft.com/office/drawing/2010/main"/>
                      </a:ext>
                    </a:extLst>
                  </pic:spPr>
                </pic:pic>
              </a:graphicData>
            </a:graphic>
          </wp:inline>
        </w:drawing>
      </w:r>
      <w:r w:rsidRPr="00192660">
        <w:rPr>
          <w:rFonts w:ascii="Times New Roman" w:hAnsi="Times New Roman"/>
          <w:b/>
          <w:bCs/>
          <w:sz w:val="20"/>
          <w:szCs w:val="16"/>
        </w:rPr>
        <w:t xml:space="preserve"> (c) </w:t>
      </w:r>
      <w:r w:rsidR="00192660">
        <w:rPr>
          <w:noProof/>
          <w:lang w:val="it-IT" w:eastAsia="it-IT"/>
        </w:rPr>
        <w:drawing>
          <wp:inline distT="0" distB="0" distL="0" distR="0" wp14:anchorId="196C95B5" wp14:editId="65BB0868">
            <wp:extent cx="2689283" cy="2194681"/>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9086" r="8770" b="3984"/>
                    <a:stretch/>
                  </pic:blipFill>
                  <pic:spPr bwMode="auto">
                    <a:xfrm>
                      <a:off x="0" y="0"/>
                      <a:ext cx="2698200" cy="2201958"/>
                    </a:xfrm>
                    <a:prstGeom prst="rect">
                      <a:avLst/>
                    </a:prstGeom>
                    <a:noFill/>
                    <a:ln>
                      <a:noFill/>
                    </a:ln>
                    <a:extLst>
                      <a:ext uri="{53640926-AAD7-44D8-BBD7-CCE9431645EC}">
                        <a14:shadowObscured xmlns:a14="http://schemas.microsoft.com/office/drawing/2010/main"/>
                      </a:ext>
                    </a:extLst>
                  </pic:spPr>
                </pic:pic>
              </a:graphicData>
            </a:graphic>
          </wp:inline>
        </w:drawing>
      </w:r>
    </w:p>
    <w:p w14:paraId="22844B03" w14:textId="42A70B0A" w:rsidR="00523E95" w:rsidRPr="00192660" w:rsidRDefault="00F562C1" w:rsidP="00192660">
      <w:pPr>
        <w:pStyle w:val="TAMainText"/>
        <w:ind w:firstLine="0"/>
        <w:jc w:val="center"/>
        <w:rPr>
          <w:rFonts w:ascii="Times New Roman" w:hAnsi="Times New Roman"/>
          <w:sz w:val="20"/>
          <w:szCs w:val="16"/>
        </w:rPr>
      </w:pPr>
      <w:r w:rsidRPr="00192660">
        <w:rPr>
          <w:rFonts w:ascii="Times New Roman" w:hAnsi="Times New Roman"/>
          <w:b/>
          <w:bCs/>
          <w:sz w:val="20"/>
          <w:szCs w:val="16"/>
        </w:rPr>
        <w:t>F</w:t>
      </w:r>
      <w:r w:rsidR="00523E95" w:rsidRPr="00192660">
        <w:rPr>
          <w:rFonts w:ascii="Times New Roman" w:hAnsi="Times New Roman"/>
          <w:b/>
          <w:bCs/>
          <w:sz w:val="20"/>
          <w:szCs w:val="16"/>
        </w:rPr>
        <w:t>igure 6.</w:t>
      </w:r>
      <w:r w:rsidR="00523E95" w:rsidRPr="00192660">
        <w:rPr>
          <w:rFonts w:ascii="Times New Roman" w:hAnsi="Times New Roman"/>
          <w:sz w:val="20"/>
          <w:szCs w:val="16"/>
        </w:rPr>
        <w:t xml:space="preserve"> (a) XRD patterns of ciprofloxacin, </w:t>
      </w:r>
      <w:r w:rsidR="00981533" w:rsidRPr="00192660">
        <w:rPr>
          <w:rFonts w:ascii="Times New Roman" w:hAnsi="Times New Roman"/>
          <w:sz w:val="20"/>
          <w:szCs w:val="16"/>
        </w:rPr>
        <w:t>Hal</w:t>
      </w:r>
      <w:r w:rsidR="00523E95" w:rsidRPr="00192660">
        <w:rPr>
          <w:rFonts w:ascii="Times New Roman" w:hAnsi="Times New Roman"/>
          <w:sz w:val="20"/>
          <w:szCs w:val="16"/>
        </w:rPr>
        <w:t xml:space="preserve">/Cipro and </w:t>
      </w:r>
      <w:r w:rsidR="00981533" w:rsidRPr="00192660">
        <w:rPr>
          <w:rFonts w:ascii="Times New Roman" w:hAnsi="Times New Roman"/>
          <w:sz w:val="20"/>
          <w:szCs w:val="16"/>
        </w:rPr>
        <w:t>Hal</w:t>
      </w:r>
      <w:r w:rsidR="00523E95" w:rsidRPr="00192660">
        <w:rPr>
          <w:rFonts w:ascii="Times New Roman" w:hAnsi="Times New Roman"/>
          <w:sz w:val="20"/>
          <w:szCs w:val="16"/>
        </w:rPr>
        <w:t xml:space="preserve">-Cipro fillers and (b-c) DSC profiles of Cipro, </w:t>
      </w:r>
      <w:r w:rsidR="00981533" w:rsidRPr="00192660">
        <w:rPr>
          <w:rFonts w:ascii="Times New Roman" w:hAnsi="Times New Roman"/>
          <w:sz w:val="20"/>
          <w:szCs w:val="16"/>
        </w:rPr>
        <w:t>Hal</w:t>
      </w:r>
      <w:r w:rsidR="00523E95" w:rsidRPr="00192660">
        <w:rPr>
          <w:rFonts w:ascii="Times New Roman" w:hAnsi="Times New Roman"/>
          <w:sz w:val="20"/>
          <w:szCs w:val="16"/>
        </w:rPr>
        <w:t xml:space="preserve">/Cipro and </w:t>
      </w:r>
      <w:r w:rsidR="00981533" w:rsidRPr="00192660">
        <w:rPr>
          <w:rFonts w:ascii="Times New Roman" w:hAnsi="Times New Roman"/>
          <w:sz w:val="20"/>
          <w:szCs w:val="16"/>
        </w:rPr>
        <w:t>Hal</w:t>
      </w:r>
      <w:r w:rsidR="00523E95" w:rsidRPr="00192660">
        <w:rPr>
          <w:rFonts w:ascii="Times New Roman" w:hAnsi="Times New Roman"/>
          <w:sz w:val="20"/>
          <w:szCs w:val="16"/>
        </w:rPr>
        <w:t>-Cipro fillers.</w:t>
      </w:r>
    </w:p>
    <w:p w14:paraId="1D5DD6C1" w14:textId="0CA7A07E" w:rsidR="00523E95" w:rsidRPr="00192660" w:rsidRDefault="00F562C1" w:rsidP="00192660">
      <w:pPr>
        <w:pStyle w:val="TAMainText"/>
        <w:ind w:firstLine="0"/>
        <w:rPr>
          <w:rFonts w:ascii="Times New Roman" w:hAnsi="Times New Roman"/>
          <w:b/>
          <w:bCs/>
        </w:rPr>
      </w:pPr>
      <w:r w:rsidRPr="00192660">
        <w:rPr>
          <w:rFonts w:ascii="Times New Roman" w:hAnsi="Times New Roman"/>
          <w:b/>
          <w:bCs/>
        </w:rPr>
        <w:t xml:space="preserve">3.5.2. </w:t>
      </w:r>
      <w:r w:rsidR="00523E95" w:rsidRPr="00192660">
        <w:rPr>
          <w:rFonts w:ascii="Times New Roman" w:hAnsi="Times New Roman"/>
          <w:b/>
          <w:bCs/>
        </w:rPr>
        <w:t>Ciprofloxacin release from the hybrid hydrogels</w:t>
      </w:r>
    </w:p>
    <w:p w14:paraId="297579C6" w14:textId="4B32A184" w:rsidR="00523E95" w:rsidRPr="00F562C1" w:rsidRDefault="00523E95" w:rsidP="00192660">
      <w:pPr>
        <w:pStyle w:val="TAMainText"/>
        <w:ind w:firstLine="0"/>
        <w:rPr>
          <w:rFonts w:ascii="Times New Roman" w:hAnsi="Times New Roman"/>
        </w:rPr>
      </w:pPr>
      <w:r w:rsidRPr="00F562C1">
        <w:rPr>
          <w:rFonts w:ascii="Times New Roman" w:hAnsi="Times New Roman"/>
        </w:rPr>
        <w:t xml:space="preserve">The release of Cipro from the hybrid hydrogels was also studied to verify if incorporation of </w:t>
      </w:r>
      <w:r w:rsidR="00981533">
        <w:rPr>
          <w:rFonts w:ascii="Times New Roman" w:hAnsi="Times New Roman"/>
        </w:rPr>
        <w:t>Hal</w:t>
      </w:r>
      <w:r w:rsidRPr="00F562C1">
        <w:rPr>
          <w:rFonts w:ascii="Times New Roman" w:hAnsi="Times New Roman"/>
        </w:rPr>
        <w:t xml:space="preserve"> into the gel matrix could induce a time-controlled drug release process at at skin’s pH (5.4) and under neutral conditions (pH 7.4). To make a proper comparison, we also prepared a </w:t>
      </w:r>
      <w:proofErr w:type="spellStart"/>
      <w:r w:rsidR="00981533">
        <w:rPr>
          <w:rFonts w:ascii="Times New Roman" w:hAnsi="Times New Roman"/>
        </w:rPr>
        <w:t>H</w:t>
      </w:r>
      <w:r w:rsidR="00E64BFF">
        <w:rPr>
          <w:rFonts w:ascii="Times New Roman" w:hAnsi="Times New Roman"/>
        </w:rPr>
        <w:t>t</w:t>
      </w:r>
      <w:proofErr w:type="spellEnd"/>
      <w:r w:rsidRPr="00F562C1">
        <w:rPr>
          <w:rFonts w:ascii="Times New Roman" w:hAnsi="Times New Roman"/>
        </w:rPr>
        <w:t xml:space="preserve"> hydrogel in the presence of ciprofloxacin alone. In this case, no gel formation occurred even after 48 h (Figure S.4). It could be probable that ciprofloxacin interacts by cation exchange with the </w:t>
      </w:r>
      <w:proofErr w:type="spellStart"/>
      <w:r w:rsidR="00981533">
        <w:rPr>
          <w:rFonts w:ascii="Times New Roman" w:hAnsi="Times New Roman"/>
        </w:rPr>
        <w:t>H</w:t>
      </w:r>
      <w:r w:rsidR="00E64BFF">
        <w:rPr>
          <w:rFonts w:ascii="Times New Roman" w:hAnsi="Times New Roman"/>
        </w:rPr>
        <w:t>t</w:t>
      </w:r>
      <w:proofErr w:type="spellEnd"/>
      <w:r w:rsidRPr="00F562C1">
        <w:rPr>
          <w:rFonts w:ascii="Times New Roman" w:hAnsi="Times New Roman"/>
        </w:rPr>
        <w:t xml:space="preserve"> </w:t>
      </w:r>
      <w:r w:rsidRPr="00F562C1">
        <w:rPr>
          <w:rFonts w:ascii="Times New Roman" w:hAnsi="Times New Roman"/>
        </w:rPr>
        <w:lastRenderedPageBreak/>
        <w:t>interlayers, as already found with similar inorganic excipients, disturbing the gelation process</w:t>
      </w:r>
      <w:r w:rsidR="00E64BFF">
        <w:rPr>
          <w:rFonts w:ascii="Times New Roman" w:hAnsi="Times New Roman"/>
        </w:rPr>
        <w:t xml:space="preserve"> </w:t>
      </w:r>
      <w:r w:rsidRPr="00F562C1">
        <w:rPr>
          <w:rFonts w:ascii="Times New Roman" w:hAnsi="Times New Roman"/>
        </w:rPr>
        <w:fldChar w:fldCharType="begin">
          <w:fldData xml:space="preserve">PEVuZE5vdGU+PENpdGU+PEF1dGhvcj5XYW5nPC9BdXRob3I+PFllYXI+MjAxMTwvWWVhcj48UmVj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==
</w:fldData>
        </w:fldChar>
      </w:r>
      <w:r w:rsidR="00FA56B1">
        <w:rPr>
          <w:rFonts w:ascii="Times New Roman" w:hAnsi="Times New Roman"/>
        </w:rPr>
        <w:instrText xml:space="preserve"> ADDIN EN.CITE </w:instrText>
      </w:r>
      <w:r w:rsidR="00FA56B1">
        <w:rPr>
          <w:rFonts w:ascii="Times New Roman" w:hAnsi="Times New Roman"/>
        </w:rPr>
        <w:fldChar w:fldCharType="begin">
          <w:fldData xml:space="preserve">PEVuZE5vdGU+PENpdGU+PEF1dGhvcj5XYW5nPC9BdXRob3I+PFllYXI+MjAxMTwvWWVhcj48UmVj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==
</w:fldData>
        </w:fldChar>
      </w:r>
      <w:r w:rsidR="00FA56B1">
        <w:rPr>
          <w:rFonts w:ascii="Times New Roman" w:hAnsi="Times New Roman"/>
        </w:rPr>
        <w:instrText xml:space="preserve"> ADDIN EN.CITE.DATA </w:instrText>
      </w:r>
      <w:r w:rsidR="00FA56B1">
        <w:rPr>
          <w:rFonts w:ascii="Times New Roman" w:hAnsi="Times New Roman"/>
        </w:rPr>
      </w:r>
      <w:r w:rsidR="00FA56B1">
        <w:rPr>
          <w:rFonts w:ascii="Times New Roman" w:hAnsi="Times New Roman"/>
        </w:rPr>
        <w:fldChar w:fldCharType="end"/>
      </w:r>
      <w:r w:rsidRPr="00F562C1">
        <w:rPr>
          <w:rFonts w:ascii="Times New Roman" w:hAnsi="Times New Roman"/>
        </w:rPr>
      </w:r>
      <w:r w:rsidRPr="00F562C1">
        <w:rPr>
          <w:rFonts w:ascii="Times New Roman" w:hAnsi="Times New Roman"/>
        </w:rPr>
        <w:fldChar w:fldCharType="separate"/>
      </w:r>
      <w:r w:rsidR="00FA56B1">
        <w:rPr>
          <w:rFonts w:ascii="Times New Roman" w:hAnsi="Times New Roman"/>
        </w:rPr>
        <w:t>(</w:t>
      </w:r>
      <w:hyperlink w:anchor="_ENREF_48" w:tooltip="Wang, 2011 #65" w:history="1">
        <w:r w:rsidR="00CB36EE">
          <w:rPr>
            <w:rFonts w:ascii="Times New Roman" w:hAnsi="Times New Roman"/>
          </w:rPr>
          <w:t>Wang et al., 2011</w:t>
        </w:r>
      </w:hyperlink>
      <w:r w:rsidR="00FA56B1">
        <w:rPr>
          <w:rFonts w:ascii="Times New Roman" w:hAnsi="Times New Roman"/>
        </w:rPr>
        <w:t xml:space="preserve">; </w:t>
      </w:r>
      <w:hyperlink w:anchor="_ENREF_50" w:tooltip="Wu, 2013 #66" w:history="1">
        <w:r w:rsidR="00CB36EE">
          <w:rPr>
            <w:rFonts w:ascii="Times New Roman" w:hAnsi="Times New Roman"/>
          </w:rPr>
          <w:t>Wu et al., 2013</w:t>
        </w:r>
      </w:hyperlink>
      <w:r w:rsidR="00FA56B1">
        <w:rPr>
          <w:rFonts w:ascii="Times New Roman" w:hAnsi="Times New Roman"/>
        </w:rPr>
        <w:t>)</w:t>
      </w:r>
      <w:r w:rsidRPr="00F562C1">
        <w:rPr>
          <w:rFonts w:ascii="Times New Roman" w:hAnsi="Times New Roman"/>
        </w:rPr>
        <w:fldChar w:fldCharType="end"/>
      </w:r>
      <w:r w:rsidR="00E64BFF">
        <w:rPr>
          <w:rFonts w:ascii="Times New Roman" w:hAnsi="Times New Roman"/>
        </w:rPr>
        <w:t>.</w:t>
      </w:r>
      <w:r w:rsidRPr="00F562C1">
        <w:rPr>
          <w:rFonts w:ascii="Times New Roman" w:hAnsi="Times New Roman"/>
        </w:rPr>
        <w:t xml:space="preserve"> This result confirms the crucial role played by the halloysite fillers in the </w:t>
      </w:r>
      <w:proofErr w:type="spellStart"/>
      <w:r w:rsidR="00981533">
        <w:rPr>
          <w:rFonts w:ascii="Times New Roman" w:hAnsi="Times New Roman"/>
        </w:rPr>
        <w:t>H</w:t>
      </w:r>
      <w:r w:rsidR="00E64BFF">
        <w:rPr>
          <w:rFonts w:ascii="Times New Roman" w:hAnsi="Times New Roman"/>
        </w:rPr>
        <w:t>t</w:t>
      </w:r>
      <w:proofErr w:type="spellEnd"/>
      <w:r w:rsidRPr="00F562C1">
        <w:rPr>
          <w:rFonts w:ascii="Times New Roman" w:hAnsi="Times New Roman"/>
        </w:rPr>
        <w:t xml:space="preserve"> matrix as carrier for the sustained release of drugs.</w:t>
      </w:r>
    </w:p>
    <w:p w14:paraId="57A3CC78" w14:textId="53393BE0" w:rsidR="00523E95" w:rsidRPr="00F562C1" w:rsidRDefault="00523E95" w:rsidP="00192660">
      <w:pPr>
        <w:pStyle w:val="TAMainText"/>
        <w:ind w:firstLine="0"/>
        <w:rPr>
          <w:rFonts w:ascii="Times New Roman" w:hAnsi="Times New Roman"/>
        </w:rPr>
      </w:pPr>
      <w:r w:rsidRPr="00F562C1">
        <w:rPr>
          <w:rFonts w:ascii="Times New Roman" w:hAnsi="Times New Roman"/>
        </w:rPr>
        <w:t>The trends of cumulative Cipro release from the hybrid hydrogels as a function of time are displayed in Figure 7.</w:t>
      </w:r>
      <w:r w:rsidR="00E64BFF">
        <w:rPr>
          <w:rFonts w:ascii="Times New Roman" w:hAnsi="Times New Roman"/>
        </w:rPr>
        <w:t xml:space="preserve"> </w:t>
      </w:r>
      <w:r w:rsidRPr="00F562C1">
        <w:rPr>
          <w:rFonts w:ascii="Times New Roman" w:hAnsi="Times New Roman"/>
        </w:rPr>
        <w:t xml:space="preserve">In the case of </w:t>
      </w:r>
      <w:r w:rsidR="00981533">
        <w:rPr>
          <w:rFonts w:ascii="Times New Roman" w:hAnsi="Times New Roman"/>
        </w:rPr>
        <w:t>Hal</w:t>
      </w:r>
      <w:r w:rsidRPr="00F562C1">
        <w:rPr>
          <w:rFonts w:ascii="Times New Roman" w:hAnsi="Times New Roman"/>
        </w:rPr>
        <w:t xml:space="preserve">/Cipro filler, at both pH values, a similar release pattern was observed. We found a slow release of the drug from the hybrid hydrogels for the first 200 min (Figure 7a), afterwards, we observed the dissolution of the gel matrix, and therefore, the Cipro kinetic release from </w:t>
      </w:r>
      <w:proofErr w:type="spellStart"/>
      <w:r w:rsidR="00981533">
        <w:rPr>
          <w:rFonts w:ascii="Times New Roman" w:hAnsi="Times New Roman"/>
        </w:rPr>
        <w:t>H</w:t>
      </w:r>
      <w:r w:rsidR="00E64BFF">
        <w:rPr>
          <w:rFonts w:ascii="Times New Roman" w:hAnsi="Times New Roman"/>
        </w:rPr>
        <w:t>t</w:t>
      </w:r>
      <w:proofErr w:type="spellEnd"/>
      <w:r w:rsidRPr="00F562C1">
        <w:rPr>
          <w:rFonts w:ascii="Times New Roman" w:hAnsi="Times New Roman"/>
        </w:rPr>
        <w:t xml:space="preserve"> hydrogel became very similar to that from pristine halloysite filler. Conversely, the introduction of </w:t>
      </w:r>
      <w:r w:rsidR="00981533">
        <w:rPr>
          <w:rFonts w:ascii="Times New Roman" w:hAnsi="Times New Roman"/>
        </w:rPr>
        <w:t>Hal</w:t>
      </w:r>
      <w:r w:rsidRPr="00F562C1">
        <w:rPr>
          <w:rFonts w:ascii="Times New Roman" w:hAnsi="Times New Roman"/>
        </w:rPr>
        <w:t xml:space="preserve">-Cipro filler in the </w:t>
      </w:r>
      <w:proofErr w:type="spellStart"/>
      <w:r w:rsidR="00981533">
        <w:rPr>
          <w:rFonts w:ascii="Times New Roman" w:hAnsi="Times New Roman"/>
        </w:rPr>
        <w:t>H</w:t>
      </w:r>
      <w:r w:rsidR="00E64BFF">
        <w:rPr>
          <w:rFonts w:ascii="Times New Roman" w:hAnsi="Times New Roman"/>
        </w:rPr>
        <w:t>t</w:t>
      </w:r>
      <w:proofErr w:type="spellEnd"/>
      <w:r w:rsidRPr="00F562C1">
        <w:rPr>
          <w:rFonts w:ascii="Times New Roman" w:hAnsi="Times New Roman"/>
        </w:rPr>
        <w:t xml:space="preserve"> hydrogel led a slower release pattern of the Cipro without no relevant differences between the two media investigated. Also in this case the ciprofloxacin covalently grafted onto the external surface of halloysite could interact once again by cation exchange with the </w:t>
      </w:r>
      <w:proofErr w:type="spellStart"/>
      <w:r w:rsidR="00981533">
        <w:rPr>
          <w:rFonts w:ascii="Times New Roman" w:hAnsi="Times New Roman"/>
        </w:rPr>
        <w:t>H</w:t>
      </w:r>
      <w:r w:rsidR="00E64BFF">
        <w:rPr>
          <w:rFonts w:ascii="Times New Roman" w:hAnsi="Times New Roman"/>
        </w:rPr>
        <w:t>t</w:t>
      </w:r>
      <w:proofErr w:type="spellEnd"/>
      <w:r w:rsidRPr="00F562C1">
        <w:rPr>
          <w:rFonts w:ascii="Times New Roman" w:hAnsi="Times New Roman"/>
        </w:rPr>
        <w:t xml:space="preserve"> interlayers and this, could hamper the drug release as already reported for similar clays</w:t>
      </w:r>
      <w:r w:rsidR="007C33E0">
        <w:rPr>
          <w:rFonts w:ascii="Times New Roman" w:hAnsi="Times New Roman"/>
        </w:rPr>
        <w:t xml:space="preserve"> </w:t>
      </w:r>
      <w:r w:rsidRPr="00F562C1">
        <w:rPr>
          <w:rFonts w:ascii="Times New Roman" w:hAnsi="Times New Roman"/>
        </w:rPr>
        <w:fldChar w:fldCharType="begin"/>
      </w:r>
      <w:r w:rsidR="00FA56B1">
        <w:rPr>
          <w:rFonts w:ascii="Times New Roman" w:hAnsi="Times New Roman"/>
        </w:rPr>
        <w:instrText xml:space="preserve"> ADDIN EN.CITE &lt;EndNote&gt;&lt;Cite&gt;&lt;Author&gt;Chen&lt;/Author&gt;&lt;Year&gt;2015&lt;/Year&gt;&lt;RecNum&gt;64&lt;/RecNum&gt;&lt;DisplayText&gt;(Chen et al., 2015)&lt;/DisplayText&gt;&lt;record&gt;&lt;rec-number&gt;64&lt;/rec-number&gt;&lt;foreign-keys&gt;&lt;key app="EN" db-id="fx5zasx9spxxflew0ebxve2ze0dt292f90dd"&gt;64&lt;/key&gt;&lt;/foreign-keys&gt;&lt;ref-type name="Journal Article"&gt;17&lt;/ref-type&gt;&lt;contributors&gt;&lt;authors&gt;&lt;author&gt;Chen, Hao&lt;/author&gt;&lt;author&gt;Gao, Bin&lt;/author&gt;&lt;author&gt;Yang, Liu-Yan&lt;/author&gt;&lt;author&gt;Ma, Lena Q.&lt;/author&gt;&lt;/authors&gt;&lt;/contributors&gt;&lt;titles&gt;&lt;title&gt;Montmorillonite enhanced ciprofloxacin transport in saturated porous media with sorbed ciprofloxacin showing antibiotic activity&lt;/title&gt;&lt;secondary-title&gt;Journal of Contaminant Hydrology&lt;/secondary-title&gt;&lt;/titles&gt;&lt;periodical&gt;&lt;full-title&gt;Journal of Contaminant Hydrology&lt;/full-title&gt;&lt;abbr-1&gt;J. Contam. Hydrol.&lt;/abbr-1&gt;&lt;abbr-2&gt;J Contam Hydrol&lt;/abbr-2&gt;&lt;/periodical&gt;&lt;pages&gt;1-7&lt;/pages&gt;&lt;volume&gt;173&lt;/volume&gt;&lt;keywords&gt;&lt;keyword&gt;Ciprofloxacin&lt;/keyword&gt;&lt;keyword&gt;Colloid&lt;/keyword&gt;&lt;keyword&gt;Transport&lt;/keyword&gt;&lt;keyword&gt;Kaolinite&lt;/keyword&gt;&lt;keyword&gt;Montmorillonite&lt;/keyword&gt;&lt;/keywords&gt;&lt;dates&gt;&lt;year&gt;2015&lt;/year&gt;&lt;pub-dates&gt;&lt;date&gt;2015/02/01/&lt;/date&gt;&lt;/pub-dates&gt;&lt;/dates&gt;&lt;isbn&gt;0169-7722&lt;/isbn&gt;&lt;urls&gt;&lt;related-urls&gt;&lt;url&gt;https://www.sciencedirect.com/science/article/pii/S0169772214002198&lt;/url&gt;&lt;/related-urls&gt;&lt;/urls&gt;&lt;electronic-resource-num&gt;https://doi.org/10.1016/j.jconhyd.2014.11.010&lt;/electronic-resource-num&gt;&lt;/record&gt;&lt;/Cite&gt;&lt;/EndNote&gt;</w:instrText>
      </w:r>
      <w:r w:rsidRPr="00F562C1">
        <w:rPr>
          <w:rFonts w:ascii="Times New Roman" w:hAnsi="Times New Roman"/>
        </w:rPr>
        <w:fldChar w:fldCharType="separate"/>
      </w:r>
      <w:r w:rsidR="00FA56B1">
        <w:rPr>
          <w:rFonts w:ascii="Times New Roman" w:hAnsi="Times New Roman"/>
        </w:rPr>
        <w:t>(</w:t>
      </w:r>
      <w:hyperlink w:anchor="_ENREF_10" w:tooltip="Chen, 2015 #64" w:history="1">
        <w:r w:rsidR="00CB36EE">
          <w:rPr>
            <w:rFonts w:ascii="Times New Roman" w:hAnsi="Times New Roman"/>
          </w:rPr>
          <w:t>Chen et al., 2015</w:t>
        </w:r>
      </w:hyperlink>
      <w:r w:rsidR="00FA56B1">
        <w:rPr>
          <w:rFonts w:ascii="Times New Roman" w:hAnsi="Times New Roman"/>
        </w:rPr>
        <w:t>)</w:t>
      </w:r>
      <w:r w:rsidRPr="00F562C1">
        <w:rPr>
          <w:rFonts w:ascii="Times New Roman" w:hAnsi="Times New Roman"/>
        </w:rPr>
        <w:fldChar w:fldCharType="end"/>
      </w:r>
      <w:r w:rsidR="007C33E0">
        <w:rPr>
          <w:rFonts w:ascii="Times New Roman" w:hAnsi="Times New Roman"/>
        </w:rPr>
        <w:t>.</w:t>
      </w:r>
      <w:r w:rsidRPr="00F562C1">
        <w:rPr>
          <w:rFonts w:ascii="Times New Roman" w:hAnsi="Times New Roman"/>
        </w:rPr>
        <w:t xml:space="preserve"> The small amount of ciprofloxacin released from the gel corresponded to the drug molecules recrystallized on </w:t>
      </w:r>
      <w:r w:rsidR="00981533">
        <w:rPr>
          <w:rFonts w:ascii="Times New Roman" w:hAnsi="Times New Roman"/>
        </w:rPr>
        <w:t>Hal</w:t>
      </w:r>
      <w:r w:rsidRPr="00F562C1">
        <w:rPr>
          <w:rFonts w:ascii="Times New Roman" w:hAnsi="Times New Roman"/>
        </w:rPr>
        <w:t xml:space="preserve"> external surface, which spread through the hydrogel (Figure 7b). Cipro molecules released from the </w:t>
      </w:r>
      <w:r w:rsidR="00981533">
        <w:rPr>
          <w:rFonts w:ascii="Times New Roman" w:hAnsi="Times New Roman"/>
        </w:rPr>
        <w:t>Hal</w:t>
      </w:r>
      <w:r w:rsidRPr="00F562C1">
        <w:rPr>
          <w:rFonts w:ascii="Times New Roman" w:hAnsi="Times New Roman"/>
        </w:rPr>
        <w:t xml:space="preserve"> and then sorbed into the </w:t>
      </w:r>
      <w:proofErr w:type="spellStart"/>
      <w:r w:rsidR="00981533">
        <w:rPr>
          <w:rFonts w:ascii="Times New Roman" w:hAnsi="Times New Roman"/>
        </w:rPr>
        <w:t>H</w:t>
      </w:r>
      <w:r w:rsidR="00E64BFF">
        <w:rPr>
          <w:rFonts w:ascii="Times New Roman" w:hAnsi="Times New Roman"/>
        </w:rPr>
        <w:t>t</w:t>
      </w:r>
      <w:proofErr w:type="spellEnd"/>
      <w:r w:rsidRPr="00F562C1">
        <w:rPr>
          <w:rFonts w:ascii="Times New Roman" w:hAnsi="Times New Roman"/>
        </w:rPr>
        <w:t xml:space="preserve"> interlayer will not easily </w:t>
      </w:r>
      <w:proofErr w:type="gramStart"/>
      <w:r w:rsidRPr="00F562C1">
        <w:rPr>
          <w:rFonts w:ascii="Times New Roman" w:hAnsi="Times New Roman"/>
        </w:rPr>
        <w:t>exchanged</w:t>
      </w:r>
      <w:proofErr w:type="gramEnd"/>
      <w:r w:rsidRPr="00F562C1">
        <w:rPr>
          <w:rFonts w:ascii="Times New Roman" w:hAnsi="Times New Roman"/>
        </w:rPr>
        <w:t xml:space="preserve"> by cations. Interestingly, permanence of Cipro in the gel is consider a positive matter, as it has been demonstrated that Cipro loaded in similar </w:t>
      </w:r>
      <w:proofErr w:type="spellStart"/>
      <w:r w:rsidRPr="00F562C1">
        <w:rPr>
          <w:rFonts w:ascii="Times New Roman" w:hAnsi="Times New Roman"/>
        </w:rPr>
        <w:t>nanoclays</w:t>
      </w:r>
      <w:proofErr w:type="spellEnd"/>
      <w:r w:rsidRPr="00F562C1">
        <w:rPr>
          <w:rFonts w:ascii="Times New Roman" w:hAnsi="Times New Roman"/>
        </w:rPr>
        <w:t xml:space="preserve"> vehicles (montmorillonite) significantly inhibited bacteria growth compared to free drug molecules</w:t>
      </w:r>
      <w:r w:rsidR="00E64BFF">
        <w:rPr>
          <w:rFonts w:ascii="Times New Roman" w:hAnsi="Times New Roman"/>
        </w:rPr>
        <w:t xml:space="preserve"> </w:t>
      </w:r>
      <w:r w:rsidRPr="00F562C1">
        <w:rPr>
          <w:rFonts w:ascii="Times New Roman" w:hAnsi="Times New Roman"/>
        </w:rPr>
        <w:fldChar w:fldCharType="begin"/>
      </w:r>
      <w:r w:rsidR="00FA56B1">
        <w:rPr>
          <w:rFonts w:ascii="Times New Roman" w:hAnsi="Times New Roman"/>
        </w:rPr>
        <w:instrText xml:space="preserve"> ADDIN EN.CITE &lt;EndNote&gt;&lt;Cite&gt;&lt;Author&gt;Chen&lt;/Author&gt;&lt;Year&gt;2015&lt;/Year&gt;&lt;RecNum&gt;64&lt;/RecNum&gt;&lt;DisplayText&gt;(Chen et al., 2015)&lt;/DisplayText&gt;&lt;record&gt;&lt;rec-number&gt;64&lt;/rec-number&gt;&lt;foreign-keys&gt;&lt;key app="EN" db-id="fx5zasx9spxxflew0ebxve2ze0dt292f90dd"&gt;64&lt;/key&gt;&lt;/foreign-keys&gt;&lt;ref-type name="Journal Article"&gt;17&lt;/ref-type&gt;&lt;contributors&gt;&lt;authors&gt;&lt;author&gt;Chen, Hao&lt;/author&gt;&lt;author&gt;Gao, Bin&lt;/author&gt;&lt;author&gt;Yang, Liu-Yan&lt;/author&gt;&lt;author&gt;Ma, Lena Q.&lt;/author&gt;&lt;/authors&gt;&lt;/contributors&gt;&lt;titles&gt;&lt;title&gt;Montmorillonite enhanced ciprofloxacin transport in saturated porous media with sorbed ciprofloxacin showing antibiotic activity&lt;/title&gt;&lt;secondary-title&gt;Journal of Contaminant Hydrology&lt;/secondary-title&gt;&lt;/titles&gt;&lt;periodical&gt;&lt;full-title&gt;Journal of Contaminant Hydrology&lt;/full-title&gt;&lt;abbr-1&gt;J. Contam. Hydrol.&lt;/abbr-1&gt;&lt;abbr-2&gt;J Contam Hydrol&lt;/abbr-2&gt;&lt;/periodical&gt;&lt;pages&gt;1-7&lt;/pages&gt;&lt;volume&gt;173&lt;/volume&gt;&lt;keywords&gt;&lt;keyword&gt;Ciprofloxacin&lt;/keyword&gt;&lt;keyword&gt;Colloid&lt;/keyword&gt;&lt;keyword&gt;Transport&lt;/keyword&gt;&lt;keyword&gt;Kaolinite&lt;/keyword&gt;&lt;keyword&gt;Montmorillonite&lt;/keyword&gt;&lt;/keywords&gt;&lt;dates&gt;&lt;year&gt;2015&lt;/year&gt;&lt;pub-dates&gt;&lt;date&gt;2015/02/01/&lt;/date&gt;&lt;/pub-dates&gt;&lt;/dates&gt;&lt;isbn&gt;0169-7722&lt;/isbn&gt;&lt;urls&gt;&lt;related-urls&gt;&lt;url&gt;https://www.sciencedirect.com/science/article/pii/S0169772214002198&lt;/url&gt;&lt;/related-urls&gt;&lt;/urls&gt;&lt;electronic-resource-num&gt;https://doi.org/10.1016/j.jconhyd.2014.11.010&lt;/electronic-resource-num&gt;&lt;/record&gt;&lt;/Cite&gt;&lt;/EndNote&gt;</w:instrText>
      </w:r>
      <w:r w:rsidRPr="00F562C1">
        <w:rPr>
          <w:rFonts w:ascii="Times New Roman" w:hAnsi="Times New Roman"/>
        </w:rPr>
        <w:fldChar w:fldCharType="separate"/>
      </w:r>
      <w:r w:rsidR="00FA56B1">
        <w:rPr>
          <w:rFonts w:ascii="Times New Roman" w:hAnsi="Times New Roman"/>
        </w:rPr>
        <w:t>(</w:t>
      </w:r>
      <w:hyperlink w:anchor="_ENREF_10" w:tooltip="Chen, 2015 #64" w:history="1">
        <w:r w:rsidR="00CB36EE">
          <w:rPr>
            <w:rFonts w:ascii="Times New Roman" w:hAnsi="Times New Roman"/>
          </w:rPr>
          <w:t>Chen et al., 2015</w:t>
        </w:r>
      </w:hyperlink>
      <w:r w:rsidR="00FA56B1">
        <w:rPr>
          <w:rFonts w:ascii="Times New Roman" w:hAnsi="Times New Roman"/>
        </w:rPr>
        <w:t>)</w:t>
      </w:r>
      <w:r w:rsidRPr="00F562C1">
        <w:rPr>
          <w:rFonts w:ascii="Times New Roman" w:hAnsi="Times New Roman"/>
        </w:rPr>
        <w:fldChar w:fldCharType="end"/>
      </w:r>
      <w:r w:rsidR="00E64BFF">
        <w:rPr>
          <w:rFonts w:ascii="Times New Roman" w:hAnsi="Times New Roman"/>
        </w:rPr>
        <w:t>.</w:t>
      </w:r>
    </w:p>
    <w:p w14:paraId="41E80B49" w14:textId="7BB9E881" w:rsidR="00523E95" w:rsidRPr="00F562C1" w:rsidRDefault="00523E95" w:rsidP="00192660">
      <w:pPr>
        <w:pStyle w:val="TAMainText"/>
        <w:ind w:firstLine="0"/>
        <w:rPr>
          <w:rFonts w:ascii="Times New Roman" w:hAnsi="Times New Roman"/>
        </w:rPr>
      </w:pPr>
      <w:r w:rsidRPr="00F562C1">
        <w:rPr>
          <w:rFonts w:ascii="Times New Roman" w:hAnsi="Times New Roman"/>
        </w:rPr>
        <w:t>In this case, the experimental data are better fitted by a Higuchi model (</w:t>
      </w:r>
      <w:r w:rsidRPr="007C33E0">
        <w:rPr>
          <w:rFonts w:ascii="Times New Roman" w:hAnsi="Times New Roman"/>
          <w:i/>
        </w:rPr>
        <w:t>k</w:t>
      </w:r>
      <w:r w:rsidRPr="00F562C1">
        <w:rPr>
          <w:rFonts w:ascii="Times New Roman" w:hAnsi="Times New Roman"/>
        </w:rPr>
        <w:t xml:space="preserve"> = 0.43 ± 0.01 min</w:t>
      </w:r>
      <w:r w:rsidRPr="007C33E0">
        <w:rPr>
          <w:rFonts w:ascii="Times New Roman" w:hAnsi="Times New Roman"/>
          <w:vertAlign w:val="superscript"/>
        </w:rPr>
        <w:t>-1</w:t>
      </w:r>
      <w:r w:rsidRPr="00F562C1">
        <w:rPr>
          <w:rFonts w:ascii="Times New Roman" w:hAnsi="Times New Roman"/>
        </w:rPr>
        <w:t>, R</w:t>
      </w:r>
      <w:r w:rsidRPr="007C33E0">
        <w:rPr>
          <w:rFonts w:ascii="Times New Roman" w:hAnsi="Times New Roman"/>
          <w:vertAlign w:val="superscript"/>
        </w:rPr>
        <w:t>2</w:t>
      </w:r>
      <w:r w:rsidRPr="00F562C1">
        <w:rPr>
          <w:rFonts w:ascii="Times New Roman" w:hAnsi="Times New Roman"/>
        </w:rPr>
        <w:t xml:space="preserve"> = 0.9897) for kinetic data obtained at pH 7.4, whereas the Cipro release from the </w:t>
      </w:r>
      <w:proofErr w:type="spellStart"/>
      <w:r w:rsidR="00E64BFF">
        <w:rPr>
          <w:rFonts w:ascii="Times New Roman" w:hAnsi="Times New Roman"/>
        </w:rPr>
        <w:t>Ht</w:t>
      </w:r>
      <w:proofErr w:type="spellEnd"/>
      <w:r w:rsidRPr="00F562C1">
        <w:rPr>
          <w:rFonts w:ascii="Times New Roman" w:hAnsi="Times New Roman"/>
        </w:rPr>
        <w:t>/</w:t>
      </w:r>
      <w:r w:rsidR="00981533">
        <w:rPr>
          <w:rFonts w:ascii="Times New Roman" w:hAnsi="Times New Roman"/>
        </w:rPr>
        <w:t>Hal</w:t>
      </w:r>
      <w:r w:rsidRPr="00F562C1">
        <w:rPr>
          <w:rFonts w:ascii="Times New Roman" w:hAnsi="Times New Roman"/>
        </w:rPr>
        <w:t xml:space="preserve"> hybrid hydrogel follows the Power fit model at pH 5.4 (</w:t>
      </w:r>
      <w:r w:rsidRPr="007C33E0">
        <w:rPr>
          <w:rFonts w:ascii="Times New Roman" w:hAnsi="Times New Roman"/>
          <w:i/>
        </w:rPr>
        <w:t>k</w:t>
      </w:r>
      <w:r w:rsidRPr="00192660">
        <w:rPr>
          <w:rFonts w:ascii="Times New Roman" w:hAnsi="Times New Roman"/>
        </w:rPr>
        <w:t xml:space="preserve"> </w:t>
      </w:r>
      <w:r w:rsidRPr="00F562C1">
        <w:rPr>
          <w:rFonts w:ascii="Times New Roman" w:hAnsi="Times New Roman"/>
        </w:rPr>
        <w:t>= 1.7 ± 0.4 min</w:t>
      </w:r>
      <w:r w:rsidRPr="007C33E0">
        <w:rPr>
          <w:rFonts w:ascii="Times New Roman" w:hAnsi="Times New Roman"/>
          <w:vertAlign w:val="superscript"/>
        </w:rPr>
        <w:t>-1</w:t>
      </w:r>
      <w:r w:rsidRPr="00F562C1">
        <w:rPr>
          <w:rFonts w:ascii="Times New Roman" w:hAnsi="Times New Roman"/>
        </w:rPr>
        <w:t xml:space="preserve">, </w:t>
      </w:r>
      <w:r w:rsidRPr="007C33E0">
        <w:rPr>
          <w:rFonts w:ascii="Times New Roman" w:hAnsi="Times New Roman"/>
          <w:i/>
        </w:rPr>
        <w:t>n</w:t>
      </w:r>
      <w:r w:rsidRPr="00192660">
        <w:rPr>
          <w:rFonts w:ascii="Times New Roman" w:hAnsi="Times New Roman"/>
        </w:rPr>
        <w:t xml:space="preserve"> </w:t>
      </w:r>
      <w:r w:rsidRPr="00F562C1">
        <w:rPr>
          <w:rFonts w:ascii="Times New Roman" w:hAnsi="Times New Roman"/>
        </w:rPr>
        <w:t>= 0.19 ± 0.02, R</w:t>
      </w:r>
      <w:r w:rsidRPr="007C33E0">
        <w:rPr>
          <w:rFonts w:ascii="Times New Roman" w:hAnsi="Times New Roman"/>
          <w:vertAlign w:val="superscript"/>
        </w:rPr>
        <w:t>2</w:t>
      </w:r>
      <w:r w:rsidR="007C33E0">
        <w:rPr>
          <w:rFonts w:ascii="Times New Roman" w:hAnsi="Times New Roman"/>
        </w:rPr>
        <w:t xml:space="preserve"> </w:t>
      </w:r>
      <w:r w:rsidRPr="00F562C1">
        <w:rPr>
          <w:rFonts w:ascii="Times New Roman" w:hAnsi="Times New Roman"/>
        </w:rPr>
        <w:t>=</w:t>
      </w:r>
      <w:r w:rsidR="007C33E0">
        <w:rPr>
          <w:rFonts w:ascii="Times New Roman" w:hAnsi="Times New Roman"/>
        </w:rPr>
        <w:t xml:space="preserve"> </w:t>
      </w:r>
      <w:r w:rsidRPr="00F562C1">
        <w:rPr>
          <w:rFonts w:ascii="Times New Roman" w:hAnsi="Times New Roman"/>
        </w:rPr>
        <w:t>0.9945).</w:t>
      </w:r>
    </w:p>
    <w:p w14:paraId="042CC053" w14:textId="40123F82" w:rsidR="00F562C1" w:rsidRPr="00192660" w:rsidRDefault="00F562C1" w:rsidP="00146E84">
      <w:pPr>
        <w:pStyle w:val="TAMainText"/>
        <w:ind w:firstLine="0"/>
        <w:jc w:val="center"/>
        <w:rPr>
          <w:rFonts w:ascii="Times New Roman" w:hAnsi="Times New Roman"/>
        </w:rPr>
      </w:pPr>
      <w:r w:rsidRPr="00146E84">
        <w:rPr>
          <w:rFonts w:ascii="Times New Roman" w:hAnsi="Times New Roman"/>
          <w:b/>
          <w:sz w:val="20"/>
        </w:rPr>
        <w:lastRenderedPageBreak/>
        <w:t xml:space="preserve">(a) </w:t>
      </w:r>
      <w:r w:rsidRPr="00146E84">
        <w:rPr>
          <w:rFonts w:ascii="Times New Roman" w:hAnsi="Times New Roman"/>
          <w:b/>
          <w:noProof/>
          <w:sz w:val="20"/>
          <w:lang w:val="it-IT" w:eastAsia="it-IT"/>
        </w:rPr>
        <w:drawing>
          <wp:inline distT="0" distB="0" distL="0" distR="0" wp14:anchorId="3EE2AE98" wp14:editId="3607EF53">
            <wp:extent cx="2691993" cy="1974128"/>
            <wp:effectExtent l="0" t="0" r="0" b="7620"/>
            <wp:docPr id="31" name="Immagine 31" descr="C:\Users\Serena Riela\Dropbox\Da rivedere\Lavori in progress da scrivere\2020\Ciprofloxacina\SR367 da ge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rena Riela\Dropbox\Da rivedere\Lavori in progress da scrivere\2020\Ciprofloxacina\SR367 da gel.TI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99471" cy="1979612"/>
                    </a:xfrm>
                    <a:prstGeom prst="rect">
                      <a:avLst/>
                    </a:prstGeom>
                    <a:noFill/>
                    <a:ln>
                      <a:noFill/>
                    </a:ln>
                  </pic:spPr>
                </pic:pic>
              </a:graphicData>
            </a:graphic>
          </wp:inline>
        </w:drawing>
      </w:r>
      <w:r w:rsidRPr="00146E84">
        <w:rPr>
          <w:rFonts w:ascii="Times New Roman" w:hAnsi="Times New Roman"/>
          <w:b/>
          <w:sz w:val="20"/>
        </w:rPr>
        <w:t>(b)</w:t>
      </w:r>
      <w:r w:rsidRPr="00146E84">
        <w:rPr>
          <w:rFonts w:ascii="Times New Roman" w:hAnsi="Times New Roman"/>
          <w:sz w:val="20"/>
        </w:rPr>
        <w:t xml:space="preserve"> </w:t>
      </w:r>
      <w:r w:rsidRPr="00192660">
        <w:rPr>
          <w:rFonts w:ascii="Times New Roman" w:hAnsi="Times New Roman"/>
          <w:noProof/>
          <w:lang w:val="it-IT" w:eastAsia="it-IT"/>
        </w:rPr>
        <w:drawing>
          <wp:inline distT="0" distB="0" distL="0" distR="0" wp14:anchorId="4A774D3A" wp14:editId="71862B3A">
            <wp:extent cx="2804849" cy="2038306"/>
            <wp:effectExtent l="0" t="0" r="0" b="635"/>
            <wp:docPr id="33" name="Immagine 33" descr="C:\Users\Serena Riela\Dropbox\Da rivedere\Lavori in progress da scrivere\2020\Ciprofloxacina\Rilascio SR387 ge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rena Riela\Dropbox\Da rivedere\Lavori in progress da scrivere\2020\Ciprofloxacina\Rilascio SR387 gel.TIF"/>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08690" cy="2041097"/>
                    </a:xfrm>
                    <a:prstGeom prst="rect">
                      <a:avLst/>
                    </a:prstGeom>
                    <a:noFill/>
                    <a:ln>
                      <a:noFill/>
                    </a:ln>
                  </pic:spPr>
                </pic:pic>
              </a:graphicData>
            </a:graphic>
          </wp:inline>
        </w:drawing>
      </w:r>
    </w:p>
    <w:p w14:paraId="43DAE07B" w14:textId="381EEA1A" w:rsidR="00F562C1" w:rsidRPr="00146E84" w:rsidRDefault="00F562C1" w:rsidP="00146E84">
      <w:pPr>
        <w:pStyle w:val="TAMainText"/>
        <w:ind w:firstLine="0"/>
        <w:jc w:val="center"/>
        <w:rPr>
          <w:rFonts w:ascii="Times New Roman" w:hAnsi="Times New Roman"/>
          <w:sz w:val="20"/>
        </w:rPr>
      </w:pPr>
      <w:r w:rsidRPr="00146E84">
        <w:rPr>
          <w:rFonts w:ascii="Times New Roman" w:hAnsi="Times New Roman"/>
          <w:b/>
          <w:sz w:val="20"/>
        </w:rPr>
        <w:t>Figure 7.</w:t>
      </w:r>
      <w:r w:rsidRPr="00146E84">
        <w:rPr>
          <w:rFonts w:ascii="Times New Roman" w:hAnsi="Times New Roman"/>
          <w:sz w:val="20"/>
        </w:rPr>
        <w:t xml:space="preserve"> Kinetic release of ciprofloxacin from (a) </w:t>
      </w:r>
      <w:proofErr w:type="spellStart"/>
      <w:r w:rsidR="00981533" w:rsidRPr="00146E84">
        <w:rPr>
          <w:rFonts w:ascii="Times New Roman" w:hAnsi="Times New Roman"/>
          <w:sz w:val="20"/>
        </w:rPr>
        <w:t>H</w:t>
      </w:r>
      <w:r w:rsidR="00E64BFF" w:rsidRPr="00146E84">
        <w:rPr>
          <w:rFonts w:ascii="Times New Roman" w:hAnsi="Times New Roman"/>
          <w:sz w:val="20"/>
        </w:rPr>
        <w:t>t</w:t>
      </w:r>
      <w:proofErr w:type="spellEnd"/>
      <w:r w:rsidRPr="00146E84">
        <w:rPr>
          <w:rFonts w:ascii="Times New Roman" w:hAnsi="Times New Roman"/>
          <w:sz w:val="20"/>
        </w:rPr>
        <w:t>/</w:t>
      </w:r>
      <w:r w:rsidR="00981533" w:rsidRPr="00146E84">
        <w:rPr>
          <w:rFonts w:ascii="Times New Roman" w:hAnsi="Times New Roman"/>
          <w:sz w:val="20"/>
        </w:rPr>
        <w:t>Hal</w:t>
      </w:r>
      <w:r w:rsidRPr="00146E84">
        <w:rPr>
          <w:rFonts w:ascii="Times New Roman" w:hAnsi="Times New Roman"/>
          <w:sz w:val="20"/>
        </w:rPr>
        <w:t xml:space="preserve">/Cipro hybrid hydrogel and (b) </w:t>
      </w:r>
      <w:proofErr w:type="spellStart"/>
      <w:r w:rsidR="00981533" w:rsidRPr="00146E84">
        <w:rPr>
          <w:rFonts w:ascii="Times New Roman" w:hAnsi="Times New Roman"/>
          <w:sz w:val="20"/>
        </w:rPr>
        <w:t>H</w:t>
      </w:r>
      <w:r w:rsidR="00E64BFF" w:rsidRPr="00146E84">
        <w:rPr>
          <w:rFonts w:ascii="Times New Roman" w:hAnsi="Times New Roman"/>
          <w:sz w:val="20"/>
        </w:rPr>
        <w:t>t</w:t>
      </w:r>
      <w:proofErr w:type="spellEnd"/>
      <w:r w:rsidRPr="00146E84">
        <w:rPr>
          <w:rFonts w:ascii="Times New Roman" w:hAnsi="Times New Roman"/>
          <w:sz w:val="20"/>
        </w:rPr>
        <w:t>/</w:t>
      </w:r>
      <w:r w:rsidR="00981533" w:rsidRPr="00146E84">
        <w:rPr>
          <w:rFonts w:ascii="Times New Roman" w:hAnsi="Times New Roman"/>
          <w:sz w:val="20"/>
        </w:rPr>
        <w:t>Hal</w:t>
      </w:r>
      <w:r w:rsidRPr="00146E84">
        <w:rPr>
          <w:rFonts w:ascii="Times New Roman" w:hAnsi="Times New Roman"/>
          <w:sz w:val="20"/>
        </w:rPr>
        <w:t>-Cipro hybrid hydrogel phosphate buffer (0.05 M) solution at pH 5.4 and pH 7.4, at 37 °C.</w:t>
      </w:r>
    </w:p>
    <w:p w14:paraId="10A6277E" w14:textId="2ADF5110" w:rsidR="00523E95" w:rsidRPr="00146E84" w:rsidRDefault="00F40D59" w:rsidP="00192660">
      <w:pPr>
        <w:pStyle w:val="TAMainText"/>
        <w:ind w:firstLine="0"/>
        <w:rPr>
          <w:rFonts w:ascii="Times New Roman" w:hAnsi="Times New Roman"/>
          <w:b/>
        </w:rPr>
      </w:pPr>
      <w:r w:rsidRPr="00146E84">
        <w:rPr>
          <w:rFonts w:ascii="Times New Roman" w:hAnsi="Times New Roman"/>
          <w:b/>
        </w:rPr>
        <w:t xml:space="preserve">3.6. </w:t>
      </w:r>
      <w:r w:rsidR="00523E95" w:rsidRPr="00146E84">
        <w:rPr>
          <w:rFonts w:ascii="Times New Roman" w:hAnsi="Times New Roman"/>
          <w:b/>
        </w:rPr>
        <w:t>Cytocompatibility</w:t>
      </w:r>
    </w:p>
    <w:p w14:paraId="5145C173" w14:textId="334C6B66" w:rsidR="00523E95" w:rsidRPr="00F40D59" w:rsidRDefault="00523E95" w:rsidP="00192660">
      <w:pPr>
        <w:pStyle w:val="TAMainText"/>
        <w:ind w:firstLine="0"/>
        <w:rPr>
          <w:rFonts w:ascii="Times New Roman" w:hAnsi="Times New Roman"/>
        </w:rPr>
      </w:pPr>
      <w:r w:rsidRPr="00F40D59">
        <w:rPr>
          <w:rFonts w:ascii="Times New Roman" w:hAnsi="Times New Roman"/>
        </w:rPr>
        <w:t xml:space="preserve">It is reported that </w:t>
      </w:r>
      <w:proofErr w:type="spellStart"/>
      <w:r w:rsidR="00E64BFF">
        <w:rPr>
          <w:rFonts w:ascii="Times New Roman" w:hAnsi="Times New Roman"/>
        </w:rPr>
        <w:t>Ht</w:t>
      </w:r>
      <w:proofErr w:type="spellEnd"/>
      <w:r w:rsidRPr="00F40D59">
        <w:rPr>
          <w:rFonts w:ascii="Times New Roman" w:hAnsi="Times New Roman"/>
        </w:rPr>
        <w:t xml:space="preserve"> hydrogels did not possess cytotoxic effects on normal human dermal fibroblasts within 24 h</w:t>
      </w:r>
      <w:r w:rsidR="00F40D59" w:rsidRPr="00F40D59">
        <w:rPr>
          <w:rFonts w:ascii="Times New Roman" w:hAnsi="Times New Roman"/>
        </w:rPr>
        <w:t xml:space="preserve"> </w:t>
      </w:r>
      <w:r w:rsidRPr="00F40D59">
        <w:rPr>
          <w:rFonts w:ascii="Times New Roman" w:hAnsi="Times New Roman"/>
        </w:rPr>
        <w:fldChar w:fldCharType="begin"/>
      </w:r>
      <w:r w:rsidR="00FA56B1">
        <w:rPr>
          <w:rFonts w:ascii="Times New Roman" w:hAnsi="Times New Roman"/>
        </w:rPr>
        <w:instrText xml:space="preserve"> ADDIN EN.CITE &lt;EndNote&gt;&lt;Cite&gt;&lt;Author&gt;García-Villén&lt;/Author&gt;&lt;Year&gt;2021&lt;/Year&gt;&lt;RecNum&gt;55&lt;/RecNum&gt;&lt;DisplayText&gt;(García-Villén et al., 2021)&lt;/DisplayText&gt;&lt;record&gt;&lt;rec-number&gt;55&lt;/rec-number&gt;&lt;foreign-keys&gt;&lt;key app="EN" db-id="fx5zasx9spxxflew0ebxve2ze0dt292f90dd"&gt;55&lt;/key&gt;&lt;/foreign-keys&gt;&lt;ref-type name="Journal Article"&gt;17&lt;/ref-type&gt;&lt;contributors&gt;&lt;authors&gt;&lt;author&gt;García-Villén, Fátima&lt;/author&gt;&lt;author&gt;Sánchez-Espejo, Rita&lt;/author&gt;&lt;author&gt;Borrego-Sánchez, Ana&lt;/author&gt;&lt;author&gt;Cerezo, Pilar&lt;/author&gt;&lt;author&gt;Sandri, Giuseppina&lt;/author&gt;&lt;author&gt;Viseras, César&lt;/author&gt;&lt;/authors&gt;&lt;/contributors&gt;&lt;titles&gt;&lt;title&gt;Assessment of Hectorite/Spring Water Hydrogels as Wound Healing Products&lt;/title&gt;&lt;secondary-title&gt;Proceedings&lt;/secondary-title&gt;&lt;/titles&gt;&lt;pages&gt;6&lt;/pages&gt;&lt;volume&gt;78&lt;/volume&gt;&lt;number&gt;1&lt;/number&gt;&lt;dates&gt;&lt;year&gt;2021&lt;/year&gt;&lt;/dates&gt;&lt;isbn&gt;2504-3900&lt;/isbn&gt;&lt;accession-num&gt;doi:10.3390/IECP2020-08696&lt;/accession-num&gt;&lt;urls&gt;&lt;related-urls&gt;&lt;url&gt;https://www.mdpi.com/2504-3900/78/1/6&lt;/url&gt;&lt;/related-urls&gt;&lt;/urls&gt;&lt;/record&gt;&lt;/Cite&gt;&lt;/EndNote&gt;</w:instrText>
      </w:r>
      <w:r w:rsidRPr="00F40D59">
        <w:rPr>
          <w:rFonts w:ascii="Times New Roman" w:hAnsi="Times New Roman"/>
        </w:rPr>
        <w:fldChar w:fldCharType="separate"/>
      </w:r>
      <w:r w:rsidR="00FA56B1">
        <w:rPr>
          <w:rFonts w:ascii="Times New Roman" w:hAnsi="Times New Roman"/>
        </w:rPr>
        <w:t>(</w:t>
      </w:r>
      <w:hyperlink w:anchor="_ENREF_13" w:tooltip="García-Villén, 2021 #55" w:history="1">
        <w:r w:rsidR="00CB36EE">
          <w:rPr>
            <w:rFonts w:ascii="Times New Roman" w:hAnsi="Times New Roman"/>
          </w:rPr>
          <w:t>García-Villén et al., 2021</w:t>
        </w:r>
      </w:hyperlink>
      <w:r w:rsidR="00FA56B1">
        <w:rPr>
          <w:rFonts w:ascii="Times New Roman" w:hAnsi="Times New Roman"/>
        </w:rPr>
        <w:t>)</w:t>
      </w:r>
      <w:r w:rsidRPr="00F40D59">
        <w:rPr>
          <w:rFonts w:ascii="Times New Roman" w:hAnsi="Times New Roman"/>
        </w:rPr>
        <w:fldChar w:fldCharType="end"/>
      </w:r>
      <w:r w:rsidR="00F40D59" w:rsidRPr="00F40D59">
        <w:rPr>
          <w:rFonts w:ascii="Times New Roman" w:hAnsi="Times New Roman"/>
        </w:rPr>
        <w:t>.</w:t>
      </w:r>
      <w:r w:rsidRPr="00F40D59">
        <w:rPr>
          <w:rFonts w:ascii="Times New Roman" w:hAnsi="Times New Roman"/>
        </w:rPr>
        <w:t xml:space="preserve"> Thus, we studied the effects on the same cell lines of the </w:t>
      </w:r>
      <w:r w:rsidR="00981533">
        <w:rPr>
          <w:rFonts w:ascii="Times New Roman" w:hAnsi="Times New Roman"/>
        </w:rPr>
        <w:t>Hal</w:t>
      </w:r>
      <w:r w:rsidRPr="00F40D59">
        <w:rPr>
          <w:rFonts w:ascii="Times New Roman" w:hAnsi="Times New Roman"/>
        </w:rPr>
        <w:t xml:space="preserve"> fillers obtained in this study. </w:t>
      </w:r>
    </w:p>
    <w:p w14:paraId="7C1B26D9" w14:textId="520B070C" w:rsidR="00523E95" w:rsidRPr="00F40D59" w:rsidRDefault="00523E95" w:rsidP="00192660">
      <w:pPr>
        <w:pStyle w:val="TAMainText"/>
        <w:ind w:firstLine="0"/>
        <w:rPr>
          <w:rFonts w:ascii="Times New Roman" w:hAnsi="Times New Roman"/>
        </w:rPr>
      </w:pPr>
      <w:r w:rsidRPr="00F40D59">
        <w:rPr>
          <w:rFonts w:ascii="Times New Roman" w:hAnsi="Times New Roman"/>
        </w:rPr>
        <w:t xml:space="preserve">Figure 8 reports the % viability of fibroblasts after 24 h contact with </w:t>
      </w:r>
      <w:r w:rsidR="00981533">
        <w:rPr>
          <w:rFonts w:ascii="Times New Roman" w:hAnsi="Times New Roman"/>
        </w:rPr>
        <w:t>Hal</w:t>
      </w:r>
      <w:r w:rsidRPr="00F40D59">
        <w:rPr>
          <w:rFonts w:ascii="Times New Roman" w:hAnsi="Times New Roman"/>
        </w:rPr>
        <w:t xml:space="preserve">-Cipro and </w:t>
      </w:r>
      <w:r w:rsidR="00981533">
        <w:rPr>
          <w:rFonts w:ascii="Times New Roman" w:hAnsi="Times New Roman"/>
        </w:rPr>
        <w:t>Hal</w:t>
      </w:r>
      <w:r w:rsidRPr="00F40D59">
        <w:rPr>
          <w:rFonts w:ascii="Times New Roman" w:hAnsi="Times New Roman"/>
        </w:rPr>
        <w:t xml:space="preserve">/Cipro fillers at different concentrations compared to ciprofloxacin (free drug) as reference and the control, GM, corresponding to standards growth conditions. Pristine </w:t>
      </w:r>
      <w:r w:rsidR="00981533">
        <w:rPr>
          <w:rFonts w:ascii="Times New Roman" w:hAnsi="Times New Roman"/>
        </w:rPr>
        <w:t>Hal</w:t>
      </w:r>
      <w:r w:rsidRPr="00F40D59">
        <w:rPr>
          <w:rFonts w:ascii="Times New Roman" w:hAnsi="Times New Roman"/>
        </w:rPr>
        <w:t xml:space="preserve"> did not show any cytotoxicity in the concentration range investigated</w:t>
      </w:r>
      <w:r w:rsidR="00E64BFF">
        <w:rPr>
          <w:rFonts w:ascii="Times New Roman" w:hAnsi="Times New Roman"/>
        </w:rPr>
        <w:t xml:space="preserve"> </w:t>
      </w:r>
      <w:r w:rsidRPr="00F40D59">
        <w:rPr>
          <w:rFonts w:ascii="Times New Roman" w:hAnsi="Times New Roman"/>
        </w:rPr>
        <w:fldChar w:fldCharType="begin"/>
      </w:r>
      <w:r w:rsidR="00FA56B1" w:rsidRPr="00FA56B1">
        <w:rPr>
          <w:rFonts w:ascii="Times New Roman" w:hAnsi="Times New Roman"/>
        </w:rPr>
        <w:instrText xml:space="preserve"> ADDIN EN.CITE &lt;EndNote&gt;&lt;Cite&gt;&lt;Author&gt;Sandri&lt;/Author&gt;&lt;Year&gt;2020&lt;/Year&gt;&lt;RecNum&gt;47&lt;/RecNum&gt;&lt;DisplayText&gt;(Sandri et al., 2020)&lt;/DisplayText&gt;&lt;record&gt;&lt;rec-number&gt;47&lt;/rec-number&gt;&lt;foreign-keys&gt;&lt;key app="EN" db-id="fx5zasx9spxxflew0ebxve2ze0dt292f90dd"&gt;47&lt;/key&gt;&lt;/foreign-keys&gt;&lt;ref-type name="Journal Article"&gt;17&lt;/ref-type&gt;&lt;contributors&gt;&lt;authors&gt;&lt;author&gt;Sandri, Giuseppina&lt;/author&gt;&lt;author&gt;Faccendini, Angela&lt;/author&gt;&lt;author&gt;Longo, Marysol&lt;/author&gt;&lt;author&gt;Ruggeri, Marco&lt;/author&gt;&lt;author&gt;Rossi, Silvia&lt;/author&gt;&lt;author&gt;Bonferoni, Maria Cristina&lt;/author&gt;&lt;author&gt;Miele, Dalila&lt;/author&gt;&lt;author&gt;Prina-Mello, Adriele&lt;/author&gt;&lt;author&gt;Aguzzi, Carola&lt;/author&gt;&lt;author&gt;Viseras, Cesar&lt;/author&gt;&lt;author&gt;Ferrari, Franca&lt;/author&gt;&lt;/authors&gt;&lt;/contributors&gt;&lt;titles&gt;&lt;title&gt;Halloysite- and Montmorillonite-Loaded Scaffolds as Enhancers of Chronic Wound Healing&lt;/title&gt;&lt;secondary-title&gt;Pharmaceutics&lt;/secondary-title&gt;&lt;/titles&gt;&lt;pages&gt;179&lt;/pages&gt;&lt;volume&gt;12&lt;/volume&gt;&lt;number&gt;2&lt;/number&gt;&lt;dates&gt;&lt;year&gt;2020&lt;/year&gt;&lt;/dates&gt;&lt;isbn&gt;1999-4923&lt;/isbn&gt;&lt;accession-num&gt;doi:10.3390/pharmaceutics12020179&lt;/accession-num&gt;&lt;urls&gt;&lt;related-urls&gt;&lt;url&gt;https://www.mdpi.com/1999-4923/12/2/179&lt;/url&gt;&lt;/related-urls&gt;&lt;/urls&gt;&lt;/record&gt;&lt;/Cite&gt;&lt;/EndNote&gt;</w:instrText>
      </w:r>
      <w:r w:rsidRPr="00F40D59">
        <w:rPr>
          <w:rFonts w:ascii="Times New Roman" w:hAnsi="Times New Roman"/>
        </w:rPr>
        <w:fldChar w:fldCharType="separate"/>
      </w:r>
      <w:r w:rsidR="00FA56B1" w:rsidRPr="00FA56B1">
        <w:rPr>
          <w:rFonts w:ascii="Times New Roman" w:hAnsi="Times New Roman"/>
        </w:rPr>
        <w:t>(</w:t>
      </w:r>
      <w:hyperlink w:anchor="_ENREF_37" w:tooltip="Sandri, 2020 #47" w:history="1">
        <w:r w:rsidR="00CB36EE" w:rsidRPr="00FA56B1">
          <w:rPr>
            <w:rFonts w:ascii="Times New Roman" w:hAnsi="Times New Roman"/>
          </w:rPr>
          <w:t>Sandri et al., 2020</w:t>
        </w:r>
      </w:hyperlink>
      <w:r w:rsidR="00FA56B1" w:rsidRPr="00FA56B1">
        <w:rPr>
          <w:rFonts w:ascii="Times New Roman" w:hAnsi="Times New Roman"/>
        </w:rPr>
        <w:t>)</w:t>
      </w:r>
      <w:r w:rsidRPr="00F40D59">
        <w:rPr>
          <w:rFonts w:ascii="Times New Roman" w:hAnsi="Times New Roman"/>
        </w:rPr>
        <w:fldChar w:fldCharType="end"/>
      </w:r>
      <w:r w:rsidR="00E64BFF">
        <w:rPr>
          <w:rFonts w:ascii="Times New Roman" w:hAnsi="Times New Roman"/>
        </w:rPr>
        <w:t>.</w:t>
      </w:r>
    </w:p>
    <w:p w14:paraId="38AE5D60" w14:textId="226013E6" w:rsidR="00523E95" w:rsidRPr="00F40D59" w:rsidRDefault="00523E95" w:rsidP="00192660">
      <w:pPr>
        <w:pStyle w:val="TAMainText"/>
        <w:ind w:firstLine="0"/>
        <w:rPr>
          <w:rFonts w:ascii="Times New Roman" w:hAnsi="Times New Roman"/>
        </w:rPr>
      </w:pPr>
      <w:r w:rsidRPr="00F40D59">
        <w:rPr>
          <w:rFonts w:ascii="Times New Roman" w:hAnsi="Times New Roman"/>
        </w:rPr>
        <w:t>A dose-dependent and statistically significant decrease in cell viability was particularly evident for cells treated with Cipro as free drug. Besides the increasing amount of the free quinolone used</w:t>
      </w:r>
      <w:r w:rsidR="00C4066E">
        <w:rPr>
          <w:rFonts w:ascii="Times New Roman" w:hAnsi="Times New Roman"/>
        </w:rPr>
        <w:t xml:space="preserve"> </w:t>
      </w:r>
      <w:r w:rsidRPr="00F40D59">
        <w:rPr>
          <w:rFonts w:ascii="Times New Roman" w:hAnsi="Times New Roman"/>
        </w:rPr>
        <w:fldChar w:fldCharType="begin"/>
      </w:r>
      <w:r w:rsidR="00FA56B1" w:rsidRPr="00FA56B1">
        <w:rPr>
          <w:rFonts w:ascii="Times New Roman" w:hAnsi="Times New Roman"/>
        </w:rPr>
        <w:instrText xml:space="preserve"> ADDIN EN.CITE &lt;EndNote&gt;&lt;Cite&gt;&lt;Author&gt;Shi&lt;/Author&gt;&lt;Year&gt;2018&lt;/Year&gt;&lt;RecNum&gt;53&lt;/RecNum&gt;&lt;DisplayText&gt;(Shi et al., 2018)&lt;/DisplayText&gt;&lt;record&gt;&lt;rec-number&gt;53&lt;/rec-number&gt;&lt;foreign-keys&gt;&lt;key app="EN" db-id="fx5zasx9spxxflew0ebxve2ze0dt292f90dd"&gt;53&lt;/key&gt;&lt;/foreign-keys&gt;&lt;ref-type name="Journal Article"&gt;17&lt;/ref-type&gt;&lt;contributors&gt;&lt;authors&gt;&lt;author&gt;Shi, Rui&lt;/author&gt;&lt;author&gt;Niu, Yuzhao&lt;/author&gt;&lt;author&gt;Gong, Min&lt;/author&gt;&lt;author&gt;Ye, Jingjing&lt;/author&gt;&lt;author&gt;Tian, Wei&lt;/author&gt;&lt;author&gt;Zhang, Liqun&lt;/author&gt;&lt;/authors&gt;&lt;/contributors&gt;&lt;titles&gt;&lt;title&gt;Antimicrobial gelatin-based elastomer nanocomposite membrane loaded with ciprofloxacin and polymyxin B sulfate in halloysite nanotubes for wound dressing&lt;/title&gt;&lt;secondary-title&gt;Materials Science and Engineering: C&lt;/secondary-title&gt;&lt;/titles&gt;&lt;periodical&gt;&lt;full-title&gt;Materials Science and Engineering: C&lt;/full-title&gt;&lt;abbr-1&gt;Mater. Sci. Eng. C&lt;/abbr-1&gt;&lt;/periodical&gt;&lt;pages&gt;128-138&lt;/pages&gt;&lt;volume&gt;87&lt;/volume&gt;&lt;keywords&gt;&lt;keyword&gt;Gelatin&lt;/keyword&gt;&lt;keyword&gt;Drug delivery&lt;/keyword&gt;&lt;keyword&gt;Antimicrobial&lt;/keyword&gt;&lt;keyword&gt;Halloysite nanotubes&lt;/keyword&gt;&lt;/keywords&gt;&lt;dates&gt;&lt;year&gt;2018&lt;/year&gt;&lt;pub-dates&gt;&lt;date&gt;2018/06/01/&lt;/date&gt;&lt;/pub-dates&gt;&lt;/dates&gt;&lt;isbn&gt;0928-4931&lt;/isbn&gt;&lt;urls&gt;&lt;related-urls&gt;&lt;url&gt;https://www.sciencedirect.com/science/article/pii/S092849311733624X&lt;/url&gt;&lt;/related-urls&gt;&lt;/urls&gt;&lt;electronic-resource-num&gt;https://doi.org/10.1016/j.msec.2018.02.025&lt;/electronic-resource-num&gt;&lt;/record&gt;&lt;/Cite&gt;&lt;/EndNote&gt;</w:instrText>
      </w:r>
      <w:r w:rsidRPr="00F40D59">
        <w:rPr>
          <w:rFonts w:ascii="Times New Roman" w:hAnsi="Times New Roman"/>
        </w:rPr>
        <w:fldChar w:fldCharType="separate"/>
      </w:r>
      <w:r w:rsidR="00FA56B1" w:rsidRPr="00FA56B1">
        <w:rPr>
          <w:rFonts w:ascii="Times New Roman" w:hAnsi="Times New Roman"/>
        </w:rPr>
        <w:t>(</w:t>
      </w:r>
      <w:hyperlink w:anchor="_ENREF_40" w:tooltip="Shi, 2018 #53" w:history="1">
        <w:r w:rsidR="00CB36EE" w:rsidRPr="00FA56B1">
          <w:rPr>
            <w:rFonts w:ascii="Times New Roman" w:hAnsi="Times New Roman"/>
          </w:rPr>
          <w:t>Shi et al., 2018</w:t>
        </w:r>
      </w:hyperlink>
      <w:r w:rsidR="00FA56B1" w:rsidRPr="00FA56B1">
        <w:rPr>
          <w:rFonts w:ascii="Times New Roman" w:hAnsi="Times New Roman"/>
        </w:rPr>
        <w:t>)</w:t>
      </w:r>
      <w:r w:rsidRPr="00F40D59">
        <w:rPr>
          <w:rFonts w:ascii="Times New Roman" w:hAnsi="Times New Roman"/>
        </w:rPr>
        <w:fldChar w:fldCharType="end"/>
      </w:r>
      <w:r w:rsidR="00C4066E">
        <w:rPr>
          <w:rFonts w:ascii="Times New Roman" w:hAnsi="Times New Roman"/>
        </w:rPr>
        <w:t>,</w:t>
      </w:r>
      <w:r w:rsidRPr="00F40D59">
        <w:rPr>
          <w:rFonts w:ascii="Times New Roman" w:hAnsi="Times New Roman"/>
        </w:rPr>
        <w:t xml:space="preserve"> the viability reduction could be related to the cell sensitivity to the acidic pH of Cipro sample (drug stock solution in 0.1 N HCl to allow drug solubilization).</w:t>
      </w:r>
    </w:p>
    <w:p w14:paraId="1441002C" w14:textId="32A21741" w:rsidR="00523E95" w:rsidRPr="00F40D59" w:rsidRDefault="00981533" w:rsidP="00192660">
      <w:pPr>
        <w:pStyle w:val="TAMainText"/>
        <w:ind w:firstLine="0"/>
        <w:rPr>
          <w:rFonts w:ascii="Times New Roman" w:hAnsi="Times New Roman"/>
        </w:rPr>
      </w:pPr>
      <w:r>
        <w:rPr>
          <w:rFonts w:ascii="Times New Roman" w:hAnsi="Times New Roman"/>
        </w:rPr>
        <w:t>Hal</w:t>
      </w:r>
      <w:r w:rsidR="00523E95" w:rsidRPr="00F40D59">
        <w:rPr>
          <w:rFonts w:ascii="Times New Roman" w:hAnsi="Times New Roman"/>
        </w:rPr>
        <w:t xml:space="preserve">/Cipro causes a statistical viability reduction at concentrations higher than 25 µM. Despite this, as shown from the results, the sample containing Cipro at 100 µM lead to 60% cell viability higher than that of the free drug at the same concentration (40%), suggesting no additional </w:t>
      </w:r>
      <w:r w:rsidR="00523E95" w:rsidRPr="00F40D59">
        <w:rPr>
          <w:rFonts w:ascii="Times New Roman" w:hAnsi="Times New Roman"/>
        </w:rPr>
        <w:lastRenderedPageBreak/>
        <w:t>cytotoxic effects. When cells were exposed to covalent halloysite-ciprofloxacin composites (</w:t>
      </w:r>
      <w:r>
        <w:rPr>
          <w:rFonts w:ascii="Times New Roman" w:hAnsi="Times New Roman"/>
        </w:rPr>
        <w:t>Hal</w:t>
      </w:r>
      <w:r w:rsidR="00523E95" w:rsidRPr="00F40D59">
        <w:rPr>
          <w:rFonts w:ascii="Times New Roman" w:hAnsi="Times New Roman"/>
        </w:rPr>
        <w:t xml:space="preserve">-Cipro), no-statistically dose-depending cytotoxicity occurred with a 90% viability up to 25 µM. </w:t>
      </w:r>
    </w:p>
    <w:p w14:paraId="1CB058BA" w14:textId="40056009" w:rsidR="00523E95" w:rsidRPr="00F40D59" w:rsidRDefault="00523E95" w:rsidP="00192660">
      <w:pPr>
        <w:pStyle w:val="TAMainText"/>
        <w:ind w:firstLine="0"/>
        <w:rPr>
          <w:rFonts w:ascii="Times New Roman" w:hAnsi="Times New Roman"/>
        </w:rPr>
      </w:pPr>
      <w:r w:rsidRPr="00F40D59">
        <w:rPr>
          <w:rFonts w:ascii="Times New Roman" w:hAnsi="Times New Roman"/>
        </w:rPr>
        <w:t xml:space="preserve">This could be related to the different release kinetic from </w:t>
      </w:r>
      <w:r w:rsidR="00981533">
        <w:rPr>
          <w:rFonts w:ascii="Times New Roman" w:hAnsi="Times New Roman"/>
        </w:rPr>
        <w:t>Hal</w:t>
      </w:r>
      <w:r w:rsidRPr="00F40D59">
        <w:rPr>
          <w:rFonts w:ascii="Times New Roman" w:hAnsi="Times New Roman"/>
        </w:rPr>
        <w:t xml:space="preserve"> at pH 7.4 (pH of growth medium). </w:t>
      </w:r>
      <w:r w:rsidR="00981533">
        <w:rPr>
          <w:rFonts w:ascii="Times New Roman" w:hAnsi="Times New Roman"/>
        </w:rPr>
        <w:t>Hal</w:t>
      </w:r>
      <w:r w:rsidRPr="00F40D59">
        <w:rPr>
          <w:rFonts w:ascii="Times New Roman" w:hAnsi="Times New Roman"/>
        </w:rPr>
        <w:t xml:space="preserve">-Cipro is characterized by a cytocompatibility strongly influenced by drug concentration in the nanomaterial since about 60% of the drug is released in the medium, while </w:t>
      </w:r>
      <w:r w:rsidR="00981533">
        <w:rPr>
          <w:rFonts w:ascii="Times New Roman" w:hAnsi="Times New Roman"/>
        </w:rPr>
        <w:t>Hal</w:t>
      </w:r>
      <w:r w:rsidRPr="00F40D59">
        <w:rPr>
          <w:rFonts w:ascii="Times New Roman" w:hAnsi="Times New Roman"/>
        </w:rPr>
        <w:t>/Cipro shows a less marked influence of concentration on cytocompatibility, and this could be due to a lower drug release (about 20% in 24 h).</w:t>
      </w:r>
    </w:p>
    <w:p w14:paraId="344888A6" w14:textId="77777777" w:rsidR="00523E95" w:rsidRPr="00F40D59" w:rsidRDefault="00523E95" w:rsidP="00192660">
      <w:pPr>
        <w:pStyle w:val="TAMainText"/>
        <w:ind w:firstLine="0"/>
        <w:rPr>
          <w:rFonts w:ascii="Times New Roman" w:hAnsi="Times New Roman"/>
        </w:rPr>
      </w:pPr>
      <w:r w:rsidRPr="00F40D59">
        <w:rPr>
          <w:rFonts w:ascii="Times New Roman" w:hAnsi="Times New Roman"/>
        </w:rPr>
        <w:t xml:space="preserve">In Figure 9, Confocal Laser Scanning Microscopy (CLSM) photographs of fibroblasts treated with 10 µM of free ciprofloxacin and ciprofloxacin loaded carriers are reported. </w:t>
      </w:r>
    </w:p>
    <w:p w14:paraId="5DAF212B" w14:textId="6409CBB1" w:rsidR="00523E95" w:rsidRDefault="00523E95" w:rsidP="00192660">
      <w:pPr>
        <w:pStyle w:val="TAMainText"/>
        <w:ind w:firstLine="0"/>
        <w:rPr>
          <w:rFonts w:ascii="Times New Roman" w:hAnsi="Times New Roman"/>
        </w:rPr>
      </w:pPr>
      <w:r w:rsidRPr="00F40D59">
        <w:rPr>
          <w:rFonts w:ascii="Times New Roman" w:hAnsi="Times New Roman"/>
        </w:rPr>
        <w:t xml:space="preserve">The fusiform shape of fibroblasts was totally preserved and no differences among each sample occurred, confirming the sample biocompatibility at concentration used. Although it was not possible to localize the drug moiety and to study the </w:t>
      </w:r>
      <w:r w:rsidR="00981533">
        <w:rPr>
          <w:rFonts w:ascii="Times New Roman" w:hAnsi="Times New Roman"/>
        </w:rPr>
        <w:t>Hal</w:t>
      </w:r>
      <w:r w:rsidRPr="00F40D59">
        <w:rPr>
          <w:rFonts w:ascii="Times New Roman" w:hAnsi="Times New Roman"/>
        </w:rPr>
        <w:t xml:space="preserve"> and drug cell uptake, the results confirm a positive cell-sample interaction. F-actin filaments of the cytoskeleton are well organized (Phalloidin FITC staining in green</w:t>
      </w:r>
      <w:proofErr w:type="gramStart"/>
      <w:r w:rsidRPr="00F40D59">
        <w:rPr>
          <w:rFonts w:ascii="Times New Roman" w:hAnsi="Times New Roman"/>
        </w:rPr>
        <w:t>)</w:t>
      </w:r>
      <w:proofErr w:type="gramEnd"/>
      <w:r w:rsidRPr="00F40D59">
        <w:rPr>
          <w:rFonts w:ascii="Times New Roman" w:hAnsi="Times New Roman"/>
        </w:rPr>
        <w:t xml:space="preserve"> and the nuclei (Iodine Propidium staining in red) are normal.</w:t>
      </w:r>
    </w:p>
    <w:p w14:paraId="564FE42A" w14:textId="1C3011CD" w:rsidR="00F40D59" w:rsidRPr="00F40D59" w:rsidRDefault="006D126E" w:rsidP="006D126E">
      <w:pPr>
        <w:pStyle w:val="TAMainText"/>
        <w:ind w:firstLine="0"/>
        <w:jc w:val="center"/>
        <w:rPr>
          <w:rFonts w:ascii="Times New Roman" w:hAnsi="Times New Roman"/>
        </w:rPr>
      </w:pPr>
      <w:r>
        <w:rPr>
          <w:rFonts w:ascii="Times New Roman" w:hAnsi="Times New Roman"/>
          <w:noProof/>
          <w:lang w:val="it-IT" w:eastAsia="it-IT"/>
        </w:rPr>
        <w:drawing>
          <wp:inline distT="0" distB="0" distL="0" distR="0" wp14:anchorId="2B79B3CA" wp14:editId="50187F46">
            <wp:extent cx="3539793" cy="1897119"/>
            <wp:effectExtent l="0" t="0" r="0" b="825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4735" t="7865" r="3864" b="5450"/>
                    <a:stretch/>
                  </pic:blipFill>
                  <pic:spPr bwMode="auto">
                    <a:xfrm>
                      <a:off x="0" y="0"/>
                      <a:ext cx="3538415" cy="1896380"/>
                    </a:xfrm>
                    <a:prstGeom prst="rect">
                      <a:avLst/>
                    </a:prstGeom>
                    <a:noFill/>
                    <a:ln>
                      <a:noFill/>
                    </a:ln>
                    <a:extLst>
                      <a:ext uri="{53640926-AAD7-44D8-BBD7-CCE9431645EC}">
                        <a14:shadowObscured xmlns:a14="http://schemas.microsoft.com/office/drawing/2010/main"/>
                      </a:ext>
                    </a:extLst>
                  </pic:spPr>
                </pic:pic>
              </a:graphicData>
            </a:graphic>
          </wp:inline>
        </w:drawing>
      </w:r>
    </w:p>
    <w:p w14:paraId="49934C59" w14:textId="5921D3B0" w:rsidR="00523E95" w:rsidRPr="006D126E" w:rsidRDefault="00523E95" w:rsidP="006D126E">
      <w:pPr>
        <w:pStyle w:val="TAMainText"/>
        <w:spacing w:line="360" w:lineRule="auto"/>
        <w:ind w:firstLine="0"/>
        <w:jc w:val="center"/>
        <w:rPr>
          <w:rFonts w:ascii="Times New Roman" w:hAnsi="Times New Roman"/>
          <w:sz w:val="20"/>
        </w:rPr>
      </w:pPr>
      <w:r w:rsidRPr="00F55353">
        <w:rPr>
          <w:rFonts w:ascii="Times New Roman" w:hAnsi="Times New Roman"/>
          <w:b/>
          <w:sz w:val="20"/>
        </w:rPr>
        <w:t>Figure 8.</w:t>
      </w:r>
      <w:r w:rsidRPr="006D126E">
        <w:rPr>
          <w:rFonts w:ascii="Times New Roman" w:hAnsi="Times New Roman"/>
          <w:sz w:val="20"/>
        </w:rPr>
        <w:t xml:space="preserve"> % viability of fibroblasts after 24 h contact with </w:t>
      </w:r>
      <w:r w:rsidR="00981533" w:rsidRPr="006D126E">
        <w:rPr>
          <w:rFonts w:ascii="Times New Roman" w:hAnsi="Times New Roman"/>
          <w:sz w:val="20"/>
        </w:rPr>
        <w:t>Hal</w:t>
      </w:r>
      <w:r w:rsidRPr="006D126E">
        <w:rPr>
          <w:rFonts w:ascii="Times New Roman" w:hAnsi="Times New Roman"/>
          <w:sz w:val="20"/>
        </w:rPr>
        <w:t xml:space="preserve">-Cipro and </w:t>
      </w:r>
      <w:r w:rsidR="00981533" w:rsidRPr="006D126E">
        <w:rPr>
          <w:rFonts w:ascii="Times New Roman" w:hAnsi="Times New Roman"/>
          <w:sz w:val="20"/>
        </w:rPr>
        <w:t>Hal</w:t>
      </w:r>
      <w:r w:rsidRPr="006D126E">
        <w:rPr>
          <w:rFonts w:ascii="Times New Roman" w:hAnsi="Times New Roman"/>
          <w:sz w:val="20"/>
        </w:rPr>
        <w:t>/Cipro samples at different concentrations of ciprofloxacin in the nanomaterials compared to ciprofloxacin (free drug) as reference and the control, GM, corresponding to standards growth conditions (means values ± es; n=8) (see ESI for error bars).</w:t>
      </w:r>
    </w:p>
    <w:p w14:paraId="0E880F76" w14:textId="77777777" w:rsidR="00F40D59" w:rsidRPr="00192660" w:rsidRDefault="00F40D59" w:rsidP="00192660">
      <w:pPr>
        <w:pStyle w:val="TAMainText"/>
        <w:ind w:firstLine="0"/>
        <w:rPr>
          <w:rFonts w:ascii="Times New Roman" w:hAnsi="Times New Roman"/>
        </w:rPr>
      </w:pPr>
    </w:p>
    <w:p w14:paraId="5C22610B" w14:textId="1600FEC1" w:rsidR="00F40D59" w:rsidRPr="00F55353" w:rsidRDefault="00F40D59" w:rsidP="00F55353">
      <w:pPr>
        <w:pStyle w:val="TAMainText"/>
        <w:ind w:firstLine="0"/>
        <w:jc w:val="center"/>
        <w:rPr>
          <w:rFonts w:ascii="Times New Roman" w:hAnsi="Times New Roman"/>
          <w:b/>
          <w:sz w:val="20"/>
        </w:rPr>
      </w:pPr>
      <w:r w:rsidRPr="00F55353">
        <w:rPr>
          <w:b/>
          <w:sz w:val="20"/>
        </w:rPr>
        <w:lastRenderedPageBreak/>
        <w:t>(a)</w:t>
      </w:r>
      <w:r w:rsidR="00C4066E" w:rsidRPr="00F55353">
        <w:rPr>
          <w:b/>
          <w:sz w:val="20"/>
        </w:rPr>
        <w:t xml:space="preserve"> </w:t>
      </w:r>
      <w:r w:rsidRPr="00F55353">
        <w:rPr>
          <w:rFonts w:ascii="Times New Roman" w:hAnsi="Times New Roman"/>
          <w:b/>
          <w:noProof/>
          <w:sz w:val="20"/>
          <w:lang w:val="it-IT" w:eastAsia="it-IT"/>
        </w:rPr>
        <w:drawing>
          <wp:inline distT="0" distB="0" distL="0" distR="0" wp14:anchorId="01CDD24E" wp14:editId="35DF52E2">
            <wp:extent cx="1711757" cy="1711757"/>
            <wp:effectExtent l="0" t="0" r="3175" b="3175"/>
            <wp:docPr id="36" name="Immagine 36" descr="Immagine che contiene colorato&#10;&#10;Descrizione generata automaticamente">
              <a:extLst xmlns:a="http://schemas.openxmlformats.org/drawingml/2006/main">
                <a:ext uri="{FF2B5EF4-FFF2-40B4-BE49-F238E27FC236}">
                  <a16:creationId xmlns:a16="http://schemas.microsoft.com/office/drawing/2014/main" id="{47B0EFF0-8589-492A-B68A-65B9D1179C1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descr="Immagine che contiene colorato&#10;&#10;Descrizione generata automaticamente">
                      <a:extLst>
                        <a:ext uri="{FF2B5EF4-FFF2-40B4-BE49-F238E27FC236}">
                          <a16:creationId xmlns:a16="http://schemas.microsoft.com/office/drawing/2014/main" id="{47B0EFF0-8589-492A-B68A-65B9D1179C1C}"/>
                        </a:ext>
                      </a:extLst>
                    </pic:cNvPr>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722786" cy="1722786"/>
                    </a:xfrm>
                    <a:prstGeom prst="rect">
                      <a:avLst/>
                    </a:prstGeom>
                  </pic:spPr>
                </pic:pic>
              </a:graphicData>
            </a:graphic>
          </wp:inline>
        </w:drawing>
      </w:r>
      <w:r w:rsidR="00C4066E" w:rsidRPr="00F55353">
        <w:rPr>
          <w:b/>
          <w:sz w:val="20"/>
        </w:rPr>
        <w:t xml:space="preserve"> </w:t>
      </w:r>
      <w:r w:rsidRPr="00F55353">
        <w:rPr>
          <w:rFonts w:ascii="Times New Roman" w:hAnsi="Times New Roman"/>
          <w:b/>
          <w:sz w:val="20"/>
        </w:rPr>
        <w:t>(b)</w:t>
      </w:r>
      <w:r w:rsidR="00C4066E" w:rsidRPr="00F55353">
        <w:rPr>
          <w:rFonts w:ascii="Times New Roman" w:hAnsi="Times New Roman"/>
          <w:b/>
          <w:sz w:val="20"/>
        </w:rPr>
        <w:t xml:space="preserve"> </w:t>
      </w:r>
      <w:r w:rsidRPr="00F55353">
        <w:rPr>
          <w:rFonts w:ascii="Times New Roman" w:hAnsi="Times New Roman"/>
          <w:b/>
          <w:noProof/>
          <w:sz w:val="20"/>
          <w:lang w:val="it-IT" w:eastAsia="it-IT"/>
        </w:rPr>
        <w:drawing>
          <wp:inline distT="0" distB="0" distL="0" distR="0" wp14:anchorId="1F328CAB" wp14:editId="43D1BA5F">
            <wp:extent cx="1704442" cy="1704442"/>
            <wp:effectExtent l="0" t="0" r="0" b="0"/>
            <wp:docPr id="37" name="Immagine 8" descr="Immagine che contiene verde&#10;&#10;Descrizione generata automaticamente">
              <a:extLst xmlns:a="http://schemas.openxmlformats.org/drawingml/2006/main">
                <a:ext uri="{FF2B5EF4-FFF2-40B4-BE49-F238E27FC236}">
                  <a16:creationId xmlns:a16="http://schemas.microsoft.com/office/drawing/2014/main" id="{EF7A39F7-48A1-4F21-B485-62CE7B01E8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8" descr="Immagine che contiene verde&#10;&#10;Descrizione generata automaticamente">
                      <a:extLst>
                        <a:ext uri="{FF2B5EF4-FFF2-40B4-BE49-F238E27FC236}">
                          <a16:creationId xmlns:a16="http://schemas.microsoft.com/office/drawing/2014/main" id="{EF7A39F7-48A1-4F21-B485-62CE7B01E818}"/>
                        </a:ext>
                      </a:extLst>
                    </pic:cNvPr>
                    <pic:cNvPicPr>
                      <a:picLocks noChangeAspect="1"/>
                    </pic:cNvPicPr>
                  </pic:nvPicPr>
                  <pic:blipFill>
                    <a:blip r:embed="rId28" cstate="print">
                      <a:extLst>
                        <a:ext uri="{BEBA8EAE-BF5A-486C-A8C5-ECC9F3942E4B}">
                          <a14:imgProps xmlns:a14="http://schemas.microsoft.com/office/drawing/2010/main">
                            <a14:imgLayer r:embed="rId29">
                              <a14:imgEffect>
                                <a14:brightnessContrast bright="40000"/>
                              </a14:imgEffect>
                            </a14:imgLayer>
                          </a14:imgProps>
                        </a:ext>
                        <a:ext uri="{28A0092B-C50C-407E-A947-70E740481C1C}">
                          <a14:useLocalDpi xmlns:a14="http://schemas.microsoft.com/office/drawing/2010/main" val="0"/>
                        </a:ext>
                      </a:extLst>
                    </a:blip>
                    <a:stretch>
                      <a:fillRect/>
                    </a:stretch>
                  </pic:blipFill>
                  <pic:spPr>
                    <a:xfrm>
                      <a:off x="0" y="0"/>
                      <a:ext cx="1726008" cy="1726008"/>
                    </a:xfrm>
                    <a:prstGeom prst="rect">
                      <a:avLst/>
                    </a:prstGeom>
                  </pic:spPr>
                </pic:pic>
              </a:graphicData>
            </a:graphic>
          </wp:inline>
        </w:drawing>
      </w:r>
    </w:p>
    <w:p w14:paraId="2DF1D749" w14:textId="3F39FDB7" w:rsidR="00F40D59" w:rsidRPr="00F55353" w:rsidRDefault="00F40D59" w:rsidP="00F55353">
      <w:pPr>
        <w:pStyle w:val="TAMainText"/>
        <w:ind w:firstLine="0"/>
        <w:jc w:val="center"/>
        <w:rPr>
          <w:rFonts w:ascii="Times New Roman" w:hAnsi="Times New Roman"/>
          <w:b/>
          <w:sz w:val="20"/>
        </w:rPr>
      </w:pPr>
      <w:r w:rsidRPr="00F55353">
        <w:rPr>
          <w:rFonts w:ascii="Times New Roman" w:hAnsi="Times New Roman"/>
          <w:b/>
          <w:sz w:val="20"/>
        </w:rPr>
        <w:t>(c)</w:t>
      </w:r>
      <w:r w:rsidR="00C4066E" w:rsidRPr="00F55353">
        <w:rPr>
          <w:rFonts w:ascii="Times New Roman" w:hAnsi="Times New Roman"/>
          <w:b/>
          <w:sz w:val="20"/>
        </w:rPr>
        <w:t xml:space="preserve"> </w:t>
      </w:r>
      <w:r w:rsidRPr="00F55353">
        <w:rPr>
          <w:rFonts w:ascii="Times New Roman" w:hAnsi="Times New Roman"/>
          <w:b/>
          <w:noProof/>
          <w:sz w:val="20"/>
          <w:lang w:val="it-IT" w:eastAsia="it-IT"/>
        </w:rPr>
        <w:drawing>
          <wp:inline distT="0" distB="0" distL="0" distR="0" wp14:anchorId="7019C7F6" wp14:editId="0FE4323E">
            <wp:extent cx="1748333" cy="1748333"/>
            <wp:effectExtent l="0" t="0" r="4445" b="4445"/>
            <wp:docPr id="38" name="Immagine 4" descr="Immagine che contiene sedendo, verde, luce, largo&#10;&#10;Descrizione generata automaticamente">
              <a:extLst xmlns:a="http://schemas.openxmlformats.org/drawingml/2006/main">
                <a:ext uri="{FF2B5EF4-FFF2-40B4-BE49-F238E27FC236}">
                  <a16:creationId xmlns:a16="http://schemas.microsoft.com/office/drawing/2014/main" id="{6E248FD4-4549-4CBC-8FB1-AF135D29BC6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descr="Immagine che contiene sedendo, verde, luce, largo&#10;&#10;Descrizione generata automaticamente">
                      <a:extLst>
                        <a:ext uri="{FF2B5EF4-FFF2-40B4-BE49-F238E27FC236}">
                          <a16:creationId xmlns:a16="http://schemas.microsoft.com/office/drawing/2014/main" id="{6E248FD4-4549-4CBC-8FB1-AF135D29BC64}"/>
                        </a:ext>
                      </a:extLst>
                    </pic:cNvPr>
                    <pic:cNvPicPr>
                      <a:picLocks noChangeAspect="1"/>
                    </pic:cNvPicPr>
                  </pic:nvPicPr>
                  <pic:blipFill>
                    <a:blip r:embed="rId30" cstate="print">
                      <a:extLst>
                        <a:ext uri="{BEBA8EAE-BF5A-486C-A8C5-ECC9F3942E4B}">
                          <a14:imgProps xmlns:a14="http://schemas.microsoft.com/office/drawing/2010/main">
                            <a14:imgLayer r:embed="rId31">
                              <a14:imgEffect>
                                <a14:brightnessContrast bright="40000" contrast="20000"/>
                              </a14:imgEffect>
                            </a14:imgLayer>
                          </a14:imgProps>
                        </a:ext>
                        <a:ext uri="{28A0092B-C50C-407E-A947-70E740481C1C}">
                          <a14:useLocalDpi xmlns:a14="http://schemas.microsoft.com/office/drawing/2010/main" val="0"/>
                        </a:ext>
                      </a:extLst>
                    </a:blip>
                    <a:stretch>
                      <a:fillRect/>
                    </a:stretch>
                  </pic:blipFill>
                  <pic:spPr>
                    <a:xfrm>
                      <a:off x="0" y="0"/>
                      <a:ext cx="1754779" cy="1754779"/>
                    </a:xfrm>
                    <a:prstGeom prst="rect">
                      <a:avLst/>
                    </a:prstGeom>
                  </pic:spPr>
                </pic:pic>
              </a:graphicData>
            </a:graphic>
          </wp:inline>
        </w:drawing>
      </w:r>
      <w:r w:rsidR="00C4066E" w:rsidRPr="00F55353">
        <w:rPr>
          <w:rFonts w:ascii="Times New Roman" w:hAnsi="Times New Roman"/>
          <w:b/>
          <w:sz w:val="20"/>
        </w:rPr>
        <w:t xml:space="preserve"> </w:t>
      </w:r>
      <w:r w:rsidRPr="00F55353">
        <w:rPr>
          <w:rFonts w:ascii="Times New Roman" w:hAnsi="Times New Roman"/>
          <w:b/>
          <w:sz w:val="20"/>
        </w:rPr>
        <w:t>(d)</w:t>
      </w:r>
      <w:r w:rsidR="00C4066E" w:rsidRPr="00F55353">
        <w:rPr>
          <w:rFonts w:ascii="Times New Roman" w:hAnsi="Times New Roman"/>
          <w:b/>
          <w:sz w:val="20"/>
        </w:rPr>
        <w:t xml:space="preserve"> </w:t>
      </w:r>
      <w:r w:rsidRPr="00F55353">
        <w:rPr>
          <w:rFonts w:ascii="Times New Roman" w:hAnsi="Times New Roman"/>
          <w:b/>
          <w:noProof/>
          <w:sz w:val="20"/>
          <w:lang w:val="it-IT" w:eastAsia="it-IT"/>
        </w:rPr>
        <w:drawing>
          <wp:inline distT="0" distB="0" distL="0" distR="0" wp14:anchorId="676D03D6" wp14:editId="5051CE74">
            <wp:extent cx="1748333" cy="1748333"/>
            <wp:effectExtent l="0" t="0" r="4445" b="4445"/>
            <wp:docPr id="39" name="Immagine 14" descr="Immagine che contiene erba, luce, torta, verde&#10;&#10;Descrizione generata automaticamente">
              <a:extLst xmlns:a="http://schemas.openxmlformats.org/drawingml/2006/main">
                <a:ext uri="{FF2B5EF4-FFF2-40B4-BE49-F238E27FC236}">
                  <a16:creationId xmlns:a16="http://schemas.microsoft.com/office/drawing/2014/main" id="{1D2643E6-C6C9-4F82-AE64-75102ACE13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4" descr="Immagine che contiene erba, luce, torta, verde&#10;&#10;Descrizione generata automaticamente">
                      <a:extLst>
                        <a:ext uri="{FF2B5EF4-FFF2-40B4-BE49-F238E27FC236}">
                          <a16:creationId xmlns:a16="http://schemas.microsoft.com/office/drawing/2014/main" id="{1D2643E6-C6C9-4F82-AE64-75102ACE13E5}"/>
                        </a:ext>
                      </a:extLst>
                    </pic:cNvPr>
                    <pic:cNvPicPr>
                      <a:picLocks noChangeAspect="1"/>
                    </pic:cNvPicPr>
                  </pic:nvPicPr>
                  <pic:blipFill>
                    <a:blip r:embed="rId32" cstate="print">
                      <a:extLst>
                        <a:ext uri="{BEBA8EAE-BF5A-486C-A8C5-ECC9F3942E4B}">
                          <a14:imgProps xmlns:a14="http://schemas.microsoft.com/office/drawing/2010/main">
                            <a14:imgLayer r:embed="rId33">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1743684" cy="1743684"/>
                    </a:xfrm>
                    <a:prstGeom prst="rect">
                      <a:avLst/>
                    </a:prstGeom>
                  </pic:spPr>
                </pic:pic>
              </a:graphicData>
            </a:graphic>
          </wp:inline>
        </w:drawing>
      </w:r>
    </w:p>
    <w:p w14:paraId="31DCE1C3" w14:textId="5DD97F98" w:rsidR="00F40D59" w:rsidRPr="00F55353" w:rsidRDefault="00F40D59" w:rsidP="00F55353">
      <w:pPr>
        <w:pStyle w:val="TAMainText"/>
        <w:ind w:firstLine="0"/>
        <w:jc w:val="center"/>
        <w:rPr>
          <w:rFonts w:ascii="Times New Roman" w:hAnsi="Times New Roman"/>
          <w:sz w:val="20"/>
        </w:rPr>
      </w:pPr>
      <w:r w:rsidRPr="00F55353">
        <w:rPr>
          <w:rFonts w:ascii="Times New Roman" w:hAnsi="Times New Roman"/>
          <w:b/>
          <w:sz w:val="20"/>
        </w:rPr>
        <w:t xml:space="preserve">Figure 9. </w:t>
      </w:r>
      <w:r w:rsidRPr="00F55353">
        <w:rPr>
          <w:rFonts w:ascii="Times New Roman" w:hAnsi="Times New Roman"/>
          <w:sz w:val="20"/>
        </w:rPr>
        <w:t xml:space="preserve">CLSM images of fibroblasts after 24 h culture in (a) GM (standard growth conditions); (b) Cipro; (c) </w:t>
      </w:r>
      <w:r w:rsidR="00981533" w:rsidRPr="00F55353">
        <w:rPr>
          <w:rFonts w:ascii="Times New Roman" w:hAnsi="Times New Roman"/>
          <w:sz w:val="20"/>
        </w:rPr>
        <w:t>Hal</w:t>
      </w:r>
      <w:r w:rsidRPr="00F55353">
        <w:rPr>
          <w:rFonts w:ascii="Times New Roman" w:hAnsi="Times New Roman"/>
          <w:sz w:val="20"/>
        </w:rPr>
        <w:t xml:space="preserve">/Cipro and (d) </w:t>
      </w:r>
      <w:r w:rsidR="00981533" w:rsidRPr="00F55353">
        <w:rPr>
          <w:rFonts w:ascii="Times New Roman" w:hAnsi="Times New Roman"/>
          <w:sz w:val="20"/>
        </w:rPr>
        <w:t>Hal</w:t>
      </w:r>
      <w:r w:rsidRPr="00F55353">
        <w:rPr>
          <w:rFonts w:ascii="Times New Roman" w:hAnsi="Times New Roman"/>
          <w:sz w:val="20"/>
        </w:rPr>
        <w:t xml:space="preserve">-Cipro, Cipro concentration 10 </w:t>
      </w:r>
      <w:r w:rsidRPr="00F55353">
        <w:rPr>
          <w:rFonts w:ascii="Symbol" w:hAnsi="Symbol"/>
          <w:sz w:val="20"/>
        </w:rPr>
        <w:t></w:t>
      </w:r>
      <w:r w:rsidRPr="00F55353">
        <w:rPr>
          <w:rFonts w:ascii="Times New Roman" w:hAnsi="Times New Roman"/>
          <w:sz w:val="20"/>
        </w:rPr>
        <w:t>M.</w:t>
      </w:r>
    </w:p>
    <w:bookmarkEnd w:id="5"/>
    <w:p w14:paraId="11942D46" w14:textId="73E7BD4B" w:rsidR="00DD4445" w:rsidRPr="0005214C" w:rsidRDefault="00DD4445" w:rsidP="00192660">
      <w:pPr>
        <w:pStyle w:val="TAMainText"/>
        <w:ind w:firstLine="0"/>
        <w:rPr>
          <w:rFonts w:ascii="Times New Roman" w:hAnsi="Times New Roman"/>
          <w:b/>
        </w:rPr>
      </w:pPr>
      <w:r w:rsidRPr="0005214C">
        <w:rPr>
          <w:rFonts w:ascii="Times New Roman" w:hAnsi="Times New Roman"/>
          <w:b/>
        </w:rPr>
        <w:t>CONCLUSIONS</w:t>
      </w:r>
    </w:p>
    <w:p w14:paraId="58DED032" w14:textId="2C047C3A" w:rsidR="00F40D59" w:rsidRPr="00F40D59" w:rsidRDefault="00F40D59" w:rsidP="00192660">
      <w:pPr>
        <w:pStyle w:val="TAMainText"/>
        <w:ind w:firstLine="0"/>
        <w:rPr>
          <w:rFonts w:ascii="Times New Roman" w:hAnsi="Times New Roman"/>
        </w:rPr>
      </w:pPr>
      <w:r w:rsidRPr="00F40D59">
        <w:rPr>
          <w:rFonts w:ascii="Times New Roman" w:hAnsi="Times New Roman"/>
        </w:rPr>
        <w:t xml:space="preserve">In summary, in this paper, we pointed our attention to the development of ad hoc covalently modified halloysite as filler for </w:t>
      </w:r>
      <w:proofErr w:type="spellStart"/>
      <w:r w:rsidR="00981533">
        <w:rPr>
          <w:rFonts w:ascii="Times New Roman" w:hAnsi="Times New Roman"/>
        </w:rPr>
        <w:t>H</w:t>
      </w:r>
      <w:r w:rsidR="00C4066E">
        <w:rPr>
          <w:rFonts w:ascii="Times New Roman" w:hAnsi="Times New Roman"/>
        </w:rPr>
        <w:t>t</w:t>
      </w:r>
      <w:proofErr w:type="spellEnd"/>
      <w:r w:rsidRPr="00F40D59">
        <w:rPr>
          <w:rFonts w:ascii="Times New Roman" w:hAnsi="Times New Roman"/>
        </w:rPr>
        <w:t xml:space="preserve"> hydrogels. The introduction of such fillers into the gel matrix indeed, was crucial to achieve a sustained release of ciprofloxacin for potential wound healing applications. </w:t>
      </w:r>
    </w:p>
    <w:p w14:paraId="76E5FFD4" w14:textId="36416E55" w:rsidR="00F40D59" w:rsidRPr="00F40D59" w:rsidRDefault="00F40D59" w:rsidP="00192660">
      <w:pPr>
        <w:pStyle w:val="TAMainText"/>
        <w:ind w:firstLine="0"/>
        <w:rPr>
          <w:rFonts w:ascii="Times New Roman" w:hAnsi="Times New Roman"/>
        </w:rPr>
      </w:pPr>
      <w:r w:rsidRPr="00F40D59">
        <w:rPr>
          <w:rFonts w:ascii="Times New Roman" w:hAnsi="Times New Roman"/>
        </w:rPr>
        <w:t xml:space="preserve">To achieve this objective, firstly, we studied the ciprofloxacin loading onto </w:t>
      </w:r>
      <w:r w:rsidR="00981533">
        <w:rPr>
          <w:rFonts w:ascii="Times New Roman" w:hAnsi="Times New Roman"/>
        </w:rPr>
        <w:t>Hal</w:t>
      </w:r>
      <w:r w:rsidRPr="00F40D59">
        <w:rPr>
          <w:rFonts w:ascii="Times New Roman" w:hAnsi="Times New Roman"/>
        </w:rPr>
        <w:t xml:space="preserve"> both by a supramolecular and covalent approach (</w:t>
      </w:r>
      <w:r w:rsidR="00981533">
        <w:rPr>
          <w:rFonts w:ascii="Times New Roman" w:hAnsi="Times New Roman"/>
        </w:rPr>
        <w:t>Hal</w:t>
      </w:r>
      <w:r w:rsidRPr="00F40D59">
        <w:rPr>
          <w:rFonts w:ascii="Times New Roman" w:hAnsi="Times New Roman"/>
        </w:rPr>
        <w:t xml:space="preserve">/Cipro and </w:t>
      </w:r>
      <w:r w:rsidR="00981533">
        <w:rPr>
          <w:rFonts w:ascii="Times New Roman" w:hAnsi="Times New Roman"/>
        </w:rPr>
        <w:t>Hal</w:t>
      </w:r>
      <w:r w:rsidRPr="00F40D59">
        <w:rPr>
          <w:rFonts w:ascii="Times New Roman" w:hAnsi="Times New Roman"/>
        </w:rPr>
        <w:t xml:space="preserve">-Cipro, respectively). The interaction between ciprofloxacin and halloysite was thoroughly investigated by several techniques and at molecular level by means of quantum mechanics calculations along with empirical interatomic potentials. </w:t>
      </w:r>
    </w:p>
    <w:p w14:paraId="709456E8" w14:textId="77777777" w:rsidR="00F40D59" w:rsidRPr="00F40D59" w:rsidRDefault="00F40D59" w:rsidP="00192660">
      <w:pPr>
        <w:pStyle w:val="TAMainText"/>
        <w:ind w:firstLine="0"/>
        <w:rPr>
          <w:rFonts w:ascii="Times New Roman" w:hAnsi="Times New Roman"/>
        </w:rPr>
      </w:pPr>
      <w:r w:rsidRPr="00F40D59">
        <w:rPr>
          <w:rFonts w:ascii="Times New Roman" w:hAnsi="Times New Roman"/>
        </w:rPr>
        <w:lastRenderedPageBreak/>
        <w:t xml:space="preserve">Both fillers were characterized by FT-IR spectroscopy and TGA measurements which confirmed the successful loading and grafting of ciprofloxacin. The different morphologies of the two fillers were imaged by SEM and TEM investigations. </w:t>
      </w:r>
    </w:p>
    <w:p w14:paraId="05D6FBE5" w14:textId="10638B18" w:rsidR="00F40D59" w:rsidRPr="00F40D59" w:rsidRDefault="00F40D59" w:rsidP="00192660">
      <w:pPr>
        <w:pStyle w:val="TAMainText"/>
        <w:ind w:firstLine="0"/>
        <w:rPr>
          <w:rFonts w:ascii="Times New Roman" w:hAnsi="Times New Roman"/>
        </w:rPr>
      </w:pPr>
      <w:bookmarkStart w:id="7" w:name="_Hlk75877553"/>
      <w:r w:rsidRPr="00F40D59">
        <w:rPr>
          <w:rFonts w:ascii="Times New Roman" w:hAnsi="Times New Roman"/>
        </w:rPr>
        <w:t xml:space="preserve">Afterwards </w:t>
      </w:r>
      <w:r w:rsidR="00981533">
        <w:rPr>
          <w:rFonts w:ascii="Times New Roman" w:hAnsi="Times New Roman"/>
        </w:rPr>
        <w:t>Hal</w:t>
      </w:r>
      <w:r w:rsidRPr="00F40D59">
        <w:rPr>
          <w:rFonts w:ascii="Times New Roman" w:hAnsi="Times New Roman"/>
        </w:rPr>
        <w:t xml:space="preserve">/Cipro and </w:t>
      </w:r>
      <w:r w:rsidR="00981533">
        <w:rPr>
          <w:rFonts w:ascii="Times New Roman" w:hAnsi="Times New Roman"/>
        </w:rPr>
        <w:t>Hal</w:t>
      </w:r>
      <w:r w:rsidRPr="00F40D59">
        <w:rPr>
          <w:rFonts w:ascii="Times New Roman" w:hAnsi="Times New Roman"/>
        </w:rPr>
        <w:t>-Cipro were used as fillers for hectorite hydrogels. Rheological measurements highlig</w:t>
      </w:r>
      <w:r w:rsidR="0005214C">
        <w:rPr>
          <w:rFonts w:ascii="Times New Roman" w:hAnsi="Times New Roman"/>
        </w:rPr>
        <w:t>h</w:t>
      </w:r>
      <w:r w:rsidR="00981533">
        <w:rPr>
          <w:rFonts w:ascii="Times New Roman" w:hAnsi="Times New Roman"/>
        </w:rPr>
        <w:t>t</w:t>
      </w:r>
      <w:r w:rsidRPr="00F40D59">
        <w:rPr>
          <w:rFonts w:ascii="Times New Roman" w:hAnsi="Times New Roman"/>
        </w:rPr>
        <w:t xml:space="preserve">ed that the introduction of modified </w:t>
      </w:r>
      <w:r w:rsidR="00981533">
        <w:rPr>
          <w:rFonts w:ascii="Times New Roman" w:hAnsi="Times New Roman"/>
        </w:rPr>
        <w:t>Hal</w:t>
      </w:r>
      <w:r w:rsidRPr="00F40D59">
        <w:rPr>
          <w:rFonts w:ascii="Times New Roman" w:hAnsi="Times New Roman"/>
        </w:rPr>
        <w:t xml:space="preserve"> into the gel matrix improved its properties helping the gel formation.</w:t>
      </w:r>
    </w:p>
    <w:bookmarkEnd w:id="7"/>
    <w:p w14:paraId="06CD85BB" w14:textId="6DFA98B8" w:rsidR="00F40D59" w:rsidRPr="00F40D59" w:rsidRDefault="00F40D59" w:rsidP="00192660">
      <w:pPr>
        <w:pStyle w:val="TAMainText"/>
        <w:ind w:firstLine="0"/>
        <w:rPr>
          <w:rFonts w:ascii="Times New Roman" w:hAnsi="Times New Roman"/>
        </w:rPr>
      </w:pPr>
      <w:r w:rsidRPr="00F40D59">
        <w:rPr>
          <w:rFonts w:ascii="Times New Roman" w:hAnsi="Times New Roman"/>
        </w:rPr>
        <w:t xml:space="preserve">Kinetic release experiments of the drug from </w:t>
      </w:r>
      <w:r w:rsidR="00981533">
        <w:rPr>
          <w:rFonts w:ascii="Times New Roman" w:hAnsi="Times New Roman"/>
        </w:rPr>
        <w:t>Hal</w:t>
      </w:r>
      <w:r w:rsidRPr="00F40D59">
        <w:rPr>
          <w:rFonts w:ascii="Times New Roman" w:hAnsi="Times New Roman"/>
        </w:rPr>
        <w:t xml:space="preserve"> fillers at </w:t>
      </w:r>
      <w:proofErr w:type="spellStart"/>
      <w:r w:rsidRPr="00F40D59">
        <w:rPr>
          <w:rFonts w:ascii="Times New Roman" w:hAnsi="Times New Roman"/>
        </w:rPr>
        <w:t>at</w:t>
      </w:r>
      <w:proofErr w:type="spellEnd"/>
      <w:r w:rsidRPr="00F40D59">
        <w:rPr>
          <w:rFonts w:ascii="Times New Roman" w:hAnsi="Times New Roman"/>
        </w:rPr>
        <w:t xml:space="preserve"> skin’s pH (5.4) and under neutral conditions (pH 7.4), showed that the release is strictly dependent to the </w:t>
      </w:r>
      <w:proofErr w:type="spellStart"/>
      <w:r w:rsidRPr="00F40D59">
        <w:rPr>
          <w:rFonts w:ascii="Times New Roman" w:hAnsi="Times New Roman"/>
        </w:rPr>
        <w:t>pH.</w:t>
      </w:r>
      <w:proofErr w:type="spellEnd"/>
      <w:r w:rsidRPr="00F40D59">
        <w:rPr>
          <w:rFonts w:ascii="Times New Roman" w:hAnsi="Times New Roman"/>
        </w:rPr>
        <w:t xml:space="preserve"> It was found that the Cipro release from </w:t>
      </w:r>
      <w:r w:rsidR="00981533">
        <w:rPr>
          <w:rFonts w:ascii="Times New Roman" w:hAnsi="Times New Roman"/>
        </w:rPr>
        <w:t>Hal</w:t>
      </w:r>
      <w:r w:rsidRPr="00F40D59">
        <w:rPr>
          <w:rFonts w:ascii="Times New Roman" w:hAnsi="Times New Roman"/>
        </w:rPr>
        <w:t>-Cipro filler at pH 7.4 follows a DEM model. This evidence led us to hypothesize that mig</w:t>
      </w:r>
      <w:r w:rsidR="00C4066E">
        <w:rPr>
          <w:rFonts w:ascii="Times New Roman" w:hAnsi="Times New Roman"/>
        </w:rPr>
        <w:t>h</w:t>
      </w:r>
      <w:r w:rsidR="00981533">
        <w:rPr>
          <w:rFonts w:ascii="Times New Roman" w:hAnsi="Times New Roman"/>
        </w:rPr>
        <w:t>t</w:t>
      </w:r>
      <w:r w:rsidRPr="00F40D59">
        <w:rPr>
          <w:rFonts w:ascii="Times New Roman" w:hAnsi="Times New Roman"/>
        </w:rPr>
        <w:t xml:space="preserve"> exist favorable </w:t>
      </w:r>
      <w:r w:rsidRPr="0005214C">
        <w:rPr>
          <w:rFonts w:ascii="Symbol" w:hAnsi="Symbol"/>
        </w:rPr>
        <w:t></w:t>
      </w:r>
      <w:r w:rsidRPr="0005214C">
        <w:rPr>
          <w:rFonts w:ascii="Symbol" w:hAnsi="Symbol"/>
        </w:rPr>
        <w:t></w:t>
      </w:r>
      <w:r w:rsidRPr="0005214C">
        <w:rPr>
          <w:rFonts w:ascii="Symbol" w:hAnsi="Symbol"/>
        </w:rPr>
        <w:t></w:t>
      </w:r>
      <w:r w:rsidRPr="0005214C">
        <w:rPr>
          <w:rFonts w:ascii="Symbol" w:hAnsi="Symbol"/>
        </w:rPr>
        <w:t></w:t>
      </w:r>
      <w:r w:rsidRPr="00F40D59">
        <w:rPr>
          <w:rFonts w:ascii="Times New Roman" w:hAnsi="Times New Roman"/>
        </w:rPr>
        <w:t xml:space="preserve">interactions between the Cipro molecules grafted onto the external </w:t>
      </w:r>
      <w:r w:rsidR="00981533">
        <w:rPr>
          <w:rFonts w:ascii="Times New Roman" w:hAnsi="Times New Roman"/>
        </w:rPr>
        <w:t>Hal</w:t>
      </w:r>
      <w:r w:rsidRPr="00F40D59">
        <w:rPr>
          <w:rFonts w:ascii="Times New Roman" w:hAnsi="Times New Roman"/>
        </w:rPr>
        <w:t xml:space="preserve"> and some free drug molecules which did not take part in the amide condensation. To prove this hypothesis, we performed additional XRD and DSC measurements which confirmed the presence of some ciprofloxacin molecules re-crystallized onto </w:t>
      </w:r>
      <w:r w:rsidR="00981533">
        <w:rPr>
          <w:rFonts w:ascii="Times New Roman" w:hAnsi="Times New Roman"/>
        </w:rPr>
        <w:t>Hal</w:t>
      </w:r>
      <w:r w:rsidRPr="00F40D59">
        <w:rPr>
          <w:rFonts w:ascii="Times New Roman" w:hAnsi="Times New Roman"/>
        </w:rPr>
        <w:t xml:space="preserve"> external surface.</w:t>
      </w:r>
      <w:bookmarkStart w:id="8" w:name="_Hlk75877594"/>
      <w:r w:rsidR="0005214C">
        <w:rPr>
          <w:rFonts w:ascii="Times New Roman" w:hAnsi="Times New Roman"/>
        </w:rPr>
        <w:t xml:space="preserve"> </w:t>
      </w:r>
      <w:r w:rsidRPr="00F40D59">
        <w:rPr>
          <w:rFonts w:ascii="Times New Roman" w:hAnsi="Times New Roman"/>
        </w:rPr>
        <w:t>Conversely the ciprofloxacin molecules were slowly released from the gel matrix at both pH, which could be important for further applications as transdermal systems</w:t>
      </w:r>
      <w:bookmarkEnd w:id="8"/>
      <w:r w:rsidRPr="00F40D59">
        <w:rPr>
          <w:rFonts w:ascii="Times New Roman" w:hAnsi="Times New Roman"/>
        </w:rPr>
        <w:t>.</w:t>
      </w:r>
    </w:p>
    <w:p w14:paraId="15900012" w14:textId="77777777" w:rsidR="00F40D59" w:rsidRPr="00F40D59" w:rsidRDefault="00F40D59" w:rsidP="00192660">
      <w:pPr>
        <w:pStyle w:val="TAMainText"/>
        <w:ind w:firstLine="0"/>
        <w:rPr>
          <w:rFonts w:ascii="Times New Roman" w:hAnsi="Times New Roman"/>
        </w:rPr>
      </w:pPr>
      <w:r w:rsidRPr="00F40D59">
        <w:rPr>
          <w:rFonts w:ascii="Times New Roman" w:hAnsi="Times New Roman"/>
        </w:rPr>
        <w:t>Finally, both MTT test and CLSM investigations proved the absence of any relevant cytotoxic effects of the synthetized fillers on normal human fibroblast cell lines.</w:t>
      </w:r>
    </w:p>
    <w:p w14:paraId="505F81AA" w14:textId="77777777" w:rsidR="00F40D59" w:rsidRDefault="00F40D59" w:rsidP="00192660">
      <w:pPr>
        <w:pStyle w:val="TAMainText"/>
        <w:ind w:firstLine="0"/>
        <w:rPr>
          <w:rFonts w:ascii="Times New Roman" w:hAnsi="Times New Roman"/>
        </w:rPr>
      </w:pPr>
      <w:r w:rsidRPr="00F40D59">
        <w:rPr>
          <w:rFonts w:ascii="Times New Roman" w:hAnsi="Times New Roman"/>
        </w:rPr>
        <w:t>Future work will be devoted to further in vitro and in vivo studies to assess the feasibility of the novel systems to enhance wound healing and to effectively prevent bacterial for the treatment of chronic skin lesions.</w:t>
      </w:r>
    </w:p>
    <w:p w14:paraId="41C1BC6F" w14:textId="77777777" w:rsidR="0005214C" w:rsidRPr="00F40D59" w:rsidRDefault="0005214C" w:rsidP="00192660">
      <w:pPr>
        <w:pStyle w:val="TAMainText"/>
        <w:ind w:firstLine="0"/>
        <w:rPr>
          <w:rFonts w:ascii="Times New Roman" w:hAnsi="Times New Roman"/>
        </w:rPr>
      </w:pPr>
    </w:p>
    <w:p w14:paraId="240A8D8B" w14:textId="280EBE7D" w:rsidR="00F00A49" w:rsidRPr="00192660" w:rsidRDefault="00C10EE0" w:rsidP="00192660">
      <w:pPr>
        <w:pStyle w:val="TAMainText"/>
        <w:ind w:firstLine="0"/>
        <w:rPr>
          <w:rFonts w:ascii="Times New Roman" w:hAnsi="Times New Roman"/>
        </w:rPr>
      </w:pPr>
      <w:r w:rsidRPr="0005214C">
        <w:rPr>
          <w:rFonts w:ascii="Times New Roman" w:hAnsi="Times New Roman"/>
          <w:b/>
        </w:rPr>
        <w:t>Supporting Information.</w:t>
      </w:r>
      <w:r w:rsidR="00486ACC" w:rsidRPr="00192660">
        <w:rPr>
          <w:rFonts w:ascii="Times New Roman" w:hAnsi="Times New Roman"/>
        </w:rPr>
        <w:t xml:space="preserve"> </w:t>
      </w:r>
      <w:r w:rsidR="00F40D59" w:rsidRPr="00192660">
        <w:rPr>
          <w:rFonts w:ascii="Times New Roman" w:hAnsi="Times New Roman"/>
        </w:rPr>
        <w:t xml:space="preserve">Ciprofloxacin adsorption studies onto </w:t>
      </w:r>
      <w:r w:rsidR="00981533" w:rsidRPr="00192660">
        <w:rPr>
          <w:rFonts w:ascii="Times New Roman" w:hAnsi="Times New Roman"/>
        </w:rPr>
        <w:t>Hal</w:t>
      </w:r>
      <w:r w:rsidR="00F40D59" w:rsidRPr="00192660">
        <w:rPr>
          <w:rFonts w:ascii="Times New Roman" w:hAnsi="Times New Roman"/>
        </w:rPr>
        <w:t xml:space="preserve">, FT-IR spectra and TGA analysis, % viability of fibroblasts after 24 h contact with Cipro, </w:t>
      </w:r>
      <w:r w:rsidR="00981533" w:rsidRPr="00192660">
        <w:rPr>
          <w:rFonts w:ascii="Times New Roman" w:hAnsi="Times New Roman"/>
        </w:rPr>
        <w:t>Hal</w:t>
      </w:r>
      <w:r w:rsidR="00F40D59" w:rsidRPr="00192660">
        <w:rPr>
          <w:rFonts w:ascii="Times New Roman" w:hAnsi="Times New Roman"/>
        </w:rPr>
        <w:t xml:space="preserve">-Cipro and </w:t>
      </w:r>
      <w:r w:rsidR="00981533" w:rsidRPr="00192660">
        <w:rPr>
          <w:rFonts w:ascii="Times New Roman" w:hAnsi="Times New Roman"/>
        </w:rPr>
        <w:t>Hal</w:t>
      </w:r>
      <w:r w:rsidR="00F40D59" w:rsidRPr="00192660">
        <w:rPr>
          <w:rFonts w:ascii="Times New Roman" w:hAnsi="Times New Roman"/>
        </w:rPr>
        <w:t>/Cipro.</w:t>
      </w:r>
    </w:p>
    <w:p w14:paraId="43E4DE32" w14:textId="0EBAC26C" w:rsidR="00DD6DBB" w:rsidRPr="0005214C" w:rsidRDefault="00DD6DBB" w:rsidP="00192660">
      <w:pPr>
        <w:pStyle w:val="TAMainText"/>
        <w:ind w:firstLine="0"/>
        <w:rPr>
          <w:rFonts w:ascii="Times New Roman" w:hAnsi="Times New Roman"/>
          <w:b/>
        </w:rPr>
      </w:pPr>
      <w:r w:rsidRPr="0005214C">
        <w:rPr>
          <w:rFonts w:ascii="Times New Roman" w:hAnsi="Times New Roman"/>
          <w:b/>
        </w:rPr>
        <w:lastRenderedPageBreak/>
        <w:t>ACKNOWLEDGMENT</w:t>
      </w:r>
      <w:r w:rsidR="007D4CCA" w:rsidRPr="0005214C">
        <w:rPr>
          <w:rFonts w:ascii="Times New Roman" w:hAnsi="Times New Roman"/>
          <w:b/>
        </w:rPr>
        <w:t>S</w:t>
      </w:r>
    </w:p>
    <w:p w14:paraId="591F55DF" w14:textId="77777777" w:rsidR="00F40D59" w:rsidRDefault="00F40D59" w:rsidP="00192660">
      <w:pPr>
        <w:pStyle w:val="TAMainText"/>
        <w:ind w:firstLine="0"/>
        <w:rPr>
          <w:rFonts w:ascii="Times New Roman" w:hAnsi="Times New Roman"/>
        </w:rPr>
      </w:pPr>
      <w:r w:rsidRPr="00192660">
        <w:rPr>
          <w:rFonts w:ascii="Times New Roman" w:hAnsi="Times New Roman"/>
        </w:rPr>
        <w:t xml:space="preserve">The work was carried out in the frame of the PON “AIM: </w:t>
      </w:r>
      <w:proofErr w:type="spellStart"/>
      <w:r w:rsidRPr="00192660">
        <w:rPr>
          <w:rFonts w:ascii="Times New Roman" w:hAnsi="Times New Roman"/>
        </w:rPr>
        <w:t>Attrazione</w:t>
      </w:r>
      <w:proofErr w:type="spellEnd"/>
      <w:r w:rsidRPr="00192660">
        <w:rPr>
          <w:rFonts w:ascii="Times New Roman" w:hAnsi="Times New Roman"/>
        </w:rPr>
        <w:t xml:space="preserve"> e </w:t>
      </w:r>
      <w:proofErr w:type="spellStart"/>
      <w:r w:rsidRPr="00192660">
        <w:rPr>
          <w:rFonts w:ascii="Times New Roman" w:hAnsi="Times New Roman"/>
        </w:rPr>
        <w:t>Mobilità</w:t>
      </w:r>
      <w:proofErr w:type="spellEnd"/>
      <w:r w:rsidRPr="00192660">
        <w:rPr>
          <w:rFonts w:ascii="Times New Roman" w:hAnsi="Times New Roman"/>
        </w:rPr>
        <w:t xml:space="preserve"> </w:t>
      </w:r>
      <w:proofErr w:type="spellStart"/>
      <w:r w:rsidRPr="00192660">
        <w:rPr>
          <w:rFonts w:ascii="Times New Roman" w:hAnsi="Times New Roman"/>
        </w:rPr>
        <w:t>Internazionale</w:t>
      </w:r>
      <w:proofErr w:type="spellEnd"/>
      <w:r w:rsidRPr="00192660">
        <w:rPr>
          <w:rFonts w:ascii="Times New Roman" w:hAnsi="Times New Roman"/>
        </w:rPr>
        <w:t xml:space="preserve">” No. 1808223-1 project. Authors are thankful to H.A. Duarte for providing atomic coordinates of halloysite, to the CSIC Computational Center and the University of Granada Computation Center for computation facilities, and the Andalusian project grants RNM-1897 and P18-RT-3786, and the Spanish MINECO projects, PCIN-2017-098, FIS2016-77692-C2-2-P and CGL2016-80833-R, for the financial support of this research. </w:t>
      </w:r>
    </w:p>
    <w:p w14:paraId="76874C7C" w14:textId="71513DEC" w:rsidR="0005214C" w:rsidRPr="0005214C" w:rsidRDefault="0005214C" w:rsidP="0005214C">
      <w:pPr>
        <w:pStyle w:val="TAMainText"/>
        <w:ind w:firstLine="0"/>
        <w:rPr>
          <w:rFonts w:ascii="Times New Roman" w:hAnsi="Times New Roman"/>
          <w:b/>
          <w:lang w:val="en-GB"/>
        </w:rPr>
      </w:pPr>
      <w:bookmarkStart w:id="9" w:name="_Hlk67325075"/>
      <w:r w:rsidRPr="0005214C">
        <w:rPr>
          <w:rFonts w:ascii="Times New Roman" w:hAnsi="Times New Roman"/>
          <w:b/>
          <w:lang w:val="en-GB"/>
        </w:rPr>
        <w:t>Author Contributions</w:t>
      </w:r>
    </w:p>
    <w:p w14:paraId="74E9E523" w14:textId="77777777" w:rsidR="0005214C" w:rsidRPr="0005214C" w:rsidRDefault="0005214C" w:rsidP="0005214C">
      <w:pPr>
        <w:pStyle w:val="TAMainText"/>
        <w:ind w:firstLine="0"/>
        <w:rPr>
          <w:rFonts w:ascii="Times New Roman" w:hAnsi="Times New Roman"/>
        </w:rPr>
      </w:pPr>
      <w:r w:rsidRPr="0005214C">
        <w:rPr>
          <w:rFonts w:ascii="Times New Roman" w:hAnsi="Times New Roman"/>
        </w:rPr>
        <w:t>C.V.I and S.R. conceptualization, project administration, supervision, writing – review &amp; editing, M.M. and A.B.-S. writing – original draft, M.M., A.B.S., R.S.E., G.C., F.G.-V., S.G., G.L., D.M., C.I.S.-D., G.S. formal analysis and investigation.</w:t>
      </w:r>
    </w:p>
    <w:bookmarkEnd w:id="9"/>
    <w:p w14:paraId="4066D640" w14:textId="2B30BF90" w:rsidR="0005214C" w:rsidRPr="00EB3D57" w:rsidRDefault="00EB3D57" w:rsidP="00192660">
      <w:pPr>
        <w:pStyle w:val="TAMainText"/>
        <w:ind w:firstLine="0"/>
        <w:rPr>
          <w:rFonts w:ascii="Times New Roman" w:hAnsi="Times New Roman"/>
          <w:b/>
        </w:rPr>
      </w:pPr>
      <w:r>
        <w:rPr>
          <w:rFonts w:ascii="Times New Roman" w:hAnsi="Times New Roman"/>
          <w:b/>
        </w:rPr>
        <w:t>Funding</w:t>
      </w:r>
    </w:p>
    <w:p w14:paraId="60E0CF9A" w14:textId="52E1B909" w:rsidR="00EB3D57" w:rsidRPr="0005214C" w:rsidRDefault="00EB3D57" w:rsidP="00192660">
      <w:pPr>
        <w:pStyle w:val="TAMainText"/>
        <w:ind w:firstLine="0"/>
        <w:rPr>
          <w:rFonts w:ascii="Times New Roman" w:hAnsi="Times New Roman"/>
        </w:rPr>
      </w:pPr>
      <w:r>
        <w:t>This research did not receive any specific grant from funding agencies in the public, commercial, or not-for-profit sectors.</w:t>
      </w:r>
    </w:p>
    <w:p w14:paraId="5CF436BC" w14:textId="222E3C68" w:rsidR="00DD6DBB" w:rsidRPr="00FA56B1" w:rsidRDefault="00DD6DBB" w:rsidP="004D0B6F">
      <w:pPr>
        <w:pStyle w:val="TFReferencesSection"/>
        <w:spacing w:before="240" w:after="0"/>
        <w:ind w:firstLine="0"/>
        <w:rPr>
          <w:lang w:val="it-IT"/>
        </w:rPr>
      </w:pPr>
      <w:r w:rsidRPr="00FA56B1">
        <w:rPr>
          <w:lang w:val="it-IT"/>
        </w:rPr>
        <w:t>REFERENCES</w:t>
      </w:r>
    </w:p>
    <w:p w14:paraId="0A8636BE" w14:textId="77777777" w:rsidR="00CB36EE" w:rsidRPr="00CB36EE" w:rsidRDefault="00486ACC" w:rsidP="00CB36EE">
      <w:pPr>
        <w:pStyle w:val="TFReferencesSection"/>
        <w:spacing w:after="0" w:line="240" w:lineRule="auto"/>
        <w:ind w:firstLine="0"/>
        <w:rPr>
          <w:rFonts w:cs="Times"/>
          <w:noProof/>
          <w:lang w:val="it-IT"/>
        </w:rPr>
      </w:pPr>
      <w:r>
        <w:fldChar w:fldCharType="begin"/>
      </w:r>
      <w:r w:rsidRPr="00FA56B1">
        <w:rPr>
          <w:lang w:val="it-IT"/>
        </w:rPr>
        <w:instrText xml:space="preserve"> ADDIN EN.REFLIST </w:instrText>
      </w:r>
      <w:r>
        <w:fldChar w:fldCharType="separate"/>
      </w:r>
      <w:bookmarkStart w:id="10" w:name="_ENREF_1"/>
      <w:r w:rsidR="00CB36EE" w:rsidRPr="00CB36EE">
        <w:rPr>
          <w:rFonts w:cs="Times"/>
          <w:noProof/>
          <w:lang w:val="it-IT"/>
        </w:rPr>
        <w:t xml:space="preserve">Aguzzi, C., Donnadio, A., Quaglia, G., Latterini, L., Viseras, C., Ambrogi, V., 2019. </w:t>
      </w:r>
      <w:r w:rsidR="00CB36EE" w:rsidRPr="00CB36EE">
        <w:rPr>
          <w:rFonts w:cs="Times"/>
          <w:noProof/>
        </w:rPr>
        <w:t xml:space="preserve">Halloysite-Doped Zinc Oxide for Enhanced Sunscreening Performance. ACS Appl. </w:t>
      </w:r>
      <w:r w:rsidR="00CB36EE" w:rsidRPr="00CB36EE">
        <w:rPr>
          <w:rFonts w:cs="Times"/>
          <w:noProof/>
          <w:lang w:val="it-IT"/>
        </w:rPr>
        <w:t>Nano Mater. 2, 6575-6584.</w:t>
      </w:r>
      <w:bookmarkEnd w:id="10"/>
    </w:p>
    <w:p w14:paraId="338D8A2D" w14:textId="77777777" w:rsidR="00CB36EE" w:rsidRPr="00CB36EE" w:rsidRDefault="00CB36EE" w:rsidP="00CB36EE">
      <w:pPr>
        <w:pStyle w:val="TFReferencesSection"/>
        <w:spacing w:after="0" w:line="240" w:lineRule="auto"/>
        <w:ind w:firstLine="0"/>
        <w:rPr>
          <w:rFonts w:cs="Times"/>
          <w:noProof/>
        </w:rPr>
      </w:pPr>
      <w:bookmarkStart w:id="11" w:name="_ENREF_2"/>
      <w:r w:rsidRPr="00CB36EE">
        <w:rPr>
          <w:rFonts w:cs="Times"/>
          <w:noProof/>
          <w:lang w:val="it-IT"/>
        </w:rPr>
        <w:t xml:space="preserve">Bellani, L., Giorgetti, L., Riela, S., Lazzara, G., Scialabba, A., Massaro, M., 2016. </w:t>
      </w:r>
      <w:r w:rsidRPr="00CB36EE">
        <w:rPr>
          <w:rFonts w:cs="Times"/>
          <w:noProof/>
        </w:rPr>
        <w:t>Ecotoxicity of halloysite nanotube–supported palladium nanoparticles in Raphanus sativus L. Environ. Toxicol. Chem. 35, 2503-2510.</w:t>
      </w:r>
      <w:bookmarkEnd w:id="11"/>
    </w:p>
    <w:p w14:paraId="6EA9C17F" w14:textId="77777777" w:rsidR="00CB36EE" w:rsidRPr="00CB36EE" w:rsidRDefault="00CB36EE" w:rsidP="00CB36EE">
      <w:pPr>
        <w:pStyle w:val="TFReferencesSection"/>
        <w:spacing w:after="0" w:line="240" w:lineRule="auto"/>
        <w:ind w:firstLine="0"/>
        <w:rPr>
          <w:rFonts w:cs="Times"/>
          <w:noProof/>
        </w:rPr>
      </w:pPr>
      <w:bookmarkStart w:id="12" w:name="_ENREF_3"/>
      <w:r w:rsidRPr="00CB36EE">
        <w:rPr>
          <w:rFonts w:cs="Times"/>
          <w:noProof/>
        </w:rPr>
        <w:t>Borrego-Sánchez, A., Awad, M.E., Sainz-Díaz, C.I., 2018. Molecular Modeling of Adsorption of 5-Aminosalicylic Acid in the Halloysite Nanotube. Minerals 8, 61.</w:t>
      </w:r>
      <w:bookmarkEnd w:id="12"/>
    </w:p>
    <w:p w14:paraId="1904E4D4" w14:textId="77777777" w:rsidR="00CB36EE" w:rsidRPr="00CB36EE" w:rsidRDefault="00CB36EE" w:rsidP="00CB36EE">
      <w:pPr>
        <w:pStyle w:val="TFReferencesSection"/>
        <w:spacing w:after="0" w:line="240" w:lineRule="auto"/>
        <w:ind w:firstLine="0"/>
        <w:rPr>
          <w:rFonts w:cs="Times"/>
          <w:noProof/>
          <w:lang w:val="it-IT"/>
        </w:rPr>
      </w:pPr>
      <w:bookmarkStart w:id="13" w:name="_ENREF_4"/>
      <w:r w:rsidRPr="00CB36EE">
        <w:rPr>
          <w:rFonts w:cs="Times"/>
          <w:noProof/>
        </w:rPr>
        <w:t xml:space="preserve">Borrego-Sánchez, A., Hernández-Laguna, A., Sainz-Díaz, C.I., 2017. Molecular modeling and infrared and Raman spectroscopy of the crystal structure of the chiral antiparasitic drug Praziquantel. </w:t>
      </w:r>
      <w:r w:rsidRPr="00CB36EE">
        <w:rPr>
          <w:rFonts w:cs="Times"/>
          <w:noProof/>
          <w:lang w:val="it-IT"/>
        </w:rPr>
        <w:t>J. Mol. Model. 23, 106.</w:t>
      </w:r>
      <w:bookmarkEnd w:id="13"/>
    </w:p>
    <w:p w14:paraId="7067D945" w14:textId="77777777" w:rsidR="00CB36EE" w:rsidRPr="00CB36EE" w:rsidRDefault="00CB36EE" w:rsidP="00CB36EE">
      <w:pPr>
        <w:pStyle w:val="TFReferencesSection"/>
        <w:spacing w:after="0" w:line="240" w:lineRule="auto"/>
        <w:ind w:firstLine="0"/>
        <w:rPr>
          <w:rFonts w:cs="Times"/>
          <w:noProof/>
        </w:rPr>
      </w:pPr>
      <w:bookmarkStart w:id="14" w:name="_ENREF_5"/>
      <w:r w:rsidRPr="00CB36EE">
        <w:rPr>
          <w:rFonts w:cs="Times"/>
          <w:noProof/>
          <w:lang w:val="it-IT"/>
        </w:rPr>
        <w:t xml:space="preserve">Borrego-Sánchez, A., Viseras, C., Aguzzi, C., Sainz-Díaz, C.I., 2016. </w:t>
      </w:r>
      <w:r w:rsidRPr="00CB36EE">
        <w:rPr>
          <w:rFonts w:cs="Times"/>
          <w:noProof/>
        </w:rPr>
        <w:t>Molecular and crystal structure of praziquantel. Spectroscopic properties and crystal polymorphism. Eur. J. Pharm. Sci. 92, 266-275.</w:t>
      </w:r>
      <w:bookmarkEnd w:id="14"/>
    </w:p>
    <w:p w14:paraId="70A4372C" w14:textId="77777777" w:rsidR="00CB36EE" w:rsidRPr="00CB36EE" w:rsidRDefault="00CB36EE" w:rsidP="00CB36EE">
      <w:pPr>
        <w:pStyle w:val="TFReferencesSection"/>
        <w:spacing w:after="0" w:line="240" w:lineRule="auto"/>
        <w:ind w:firstLine="0"/>
        <w:rPr>
          <w:rFonts w:cs="Times"/>
          <w:noProof/>
          <w:lang w:val="it-IT"/>
        </w:rPr>
      </w:pPr>
      <w:bookmarkStart w:id="15" w:name="_ENREF_6"/>
      <w:r w:rsidRPr="00CB36EE">
        <w:rPr>
          <w:rFonts w:cs="Times"/>
          <w:noProof/>
        </w:rPr>
        <w:lastRenderedPageBreak/>
        <w:t xml:space="preserve">Breda, S.A., Jimenez-Kairuz, A.F., Manzo, R.H., Olivera, M.E., 2009. Solubility behavior and biopharmaceutical classification of novel high-solubility ciprofloxacin and norfloxacin pharmaceutical derivatives. </w:t>
      </w:r>
      <w:r w:rsidRPr="00CB36EE">
        <w:rPr>
          <w:rFonts w:cs="Times"/>
          <w:noProof/>
          <w:lang w:val="it-IT"/>
        </w:rPr>
        <w:t>Int. J. Pharm. 371, 106-113.</w:t>
      </w:r>
      <w:bookmarkEnd w:id="15"/>
    </w:p>
    <w:p w14:paraId="2A013CA4" w14:textId="77777777" w:rsidR="00CB36EE" w:rsidRPr="00CB36EE" w:rsidRDefault="00CB36EE" w:rsidP="00CB36EE">
      <w:pPr>
        <w:pStyle w:val="TFReferencesSection"/>
        <w:spacing w:after="0" w:line="240" w:lineRule="auto"/>
        <w:ind w:firstLine="0"/>
        <w:rPr>
          <w:rFonts w:cs="Times"/>
          <w:noProof/>
        </w:rPr>
      </w:pPr>
      <w:bookmarkStart w:id="16" w:name="_ENREF_7"/>
      <w:r w:rsidRPr="00CB36EE">
        <w:rPr>
          <w:rFonts w:cs="Times"/>
          <w:noProof/>
          <w:lang w:val="it-IT"/>
        </w:rPr>
        <w:t xml:space="preserve">Bretti, C., Cataldo, S., Gianguzza, A., Lando, G., Lazzara, G., Pettignano, A., Sammartano, S., 2016. </w:t>
      </w:r>
      <w:r w:rsidRPr="00CB36EE">
        <w:rPr>
          <w:rFonts w:cs="Times"/>
          <w:noProof/>
        </w:rPr>
        <w:t>Thermodynamics of Proton Binding of Halloysite Nanotubes. Journal of Physical Chemistry C 120, 7849-7859.</w:t>
      </w:r>
      <w:bookmarkEnd w:id="16"/>
    </w:p>
    <w:p w14:paraId="689D27EF" w14:textId="77777777" w:rsidR="00CB36EE" w:rsidRPr="00CB36EE" w:rsidRDefault="00CB36EE" w:rsidP="00CB36EE">
      <w:pPr>
        <w:pStyle w:val="TFReferencesSection"/>
        <w:spacing w:after="0" w:line="240" w:lineRule="auto"/>
        <w:ind w:firstLine="0"/>
        <w:rPr>
          <w:rFonts w:cs="Times"/>
          <w:noProof/>
        </w:rPr>
      </w:pPr>
      <w:bookmarkStart w:id="17" w:name="_ENREF_8"/>
      <w:r w:rsidRPr="00CB36EE">
        <w:rPr>
          <w:rFonts w:cs="Times"/>
          <w:noProof/>
        </w:rPr>
        <w:t>Campoli-Richards, D.M., Monk, J.P., Price, A., Benfield, P., Todd, P.A., Ward, A., 1988. Ciprofloxacin. Drugs 35, 373-447.</w:t>
      </w:r>
      <w:bookmarkEnd w:id="17"/>
    </w:p>
    <w:p w14:paraId="7A8377B5" w14:textId="77777777" w:rsidR="00CB36EE" w:rsidRPr="00CB36EE" w:rsidRDefault="00CB36EE" w:rsidP="00CB36EE">
      <w:pPr>
        <w:pStyle w:val="TFReferencesSection"/>
        <w:spacing w:after="0" w:line="240" w:lineRule="auto"/>
        <w:ind w:firstLine="0"/>
        <w:rPr>
          <w:rFonts w:cs="Times"/>
          <w:noProof/>
        </w:rPr>
      </w:pPr>
      <w:bookmarkStart w:id="18" w:name="_ENREF_9"/>
      <w:r w:rsidRPr="00CB36EE">
        <w:rPr>
          <w:rFonts w:cs="Times"/>
          <w:noProof/>
        </w:rPr>
        <w:t>Carazo, E., Borrego-Sánchez, A., García-Villén, F., Sánchez-Espejo, R., Aguzzi, C., Viseras, C., Sainz-Díaz, C.I., Cerezo, P., 2017. Assessment of halloysite nanotubes as vehicles of isoniazid. Colloids Surf. B. Biointerfaces 160, 337-344.</w:t>
      </w:r>
      <w:bookmarkEnd w:id="18"/>
    </w:p>
    <w:p w14:paraId="73925BDB" w14:textId="77777777" w:rsidR="00CB36EE" w:rsidRPr="00CB36EE" w:rsidRDefault="00CB36EE" w:rsidP="00CB36EE">
      <w:pPr>
        <w:pStyle w:val="TFReferencesSection"/>
        <w:spacing w:after="0" w:line="240" w:lineRule="auto"/>
        <w:ind w:firstLine="0"/>
        <w:rPr>
          <w:rFonts w:cs="Times"/>
          <w:noProof/>
        </w:rPr>
      </w:pPr>
      <w:bookmarkStart w:id="19" w:name="_ENREF_10"/>
      <w:r w:rsidRPr="00CB36EE">
        <w:rPr>
          <w:rFonts w:cs="Times"/>
          <w:noProof/>
        </w:rPr>
        <w:t>Chen, H., Gao, B., Yang, L.-Y., Ma, L.Q., 2015. Montmorillonite enhanced ciprofloxacin transport in saturated porous media with sorbed ciprofloxacin showing antibiotic activity. J. Contam. Hydrol. 173, 1-7.</w:t>
      </w:r>
      <w:bookmarkEnd w:id="19"/>
    </w:p>
    <w:p w14:paraId="1DA5D533" w14:textId="77777777" w:rsidR="00CB36EE" w:rsidRPr="00CB36EE" w:rsidRDefault="00CB36EE" w:rsidP="00CB36EE">
      <w:pPr>
        <w:pStyle w:val="TFReferencesSection"/>
        <w:spacing w:after="0" w:line="240" w:lineRule="auto"/>
        <w:ind w:firstLine="0"/>
        <w:rPr>
          <w:rFonts w:cs="Times"/>
          <w:noProof/>
        </w:rPr>
      </w:pPr>
      <w:bookmarkStart w:id="20" w:name="_ENREF_11"/>
      <w:r w:rsidRPr="00CB36EE">
        <w:rPr>
          <w:rFonts w:cs="Times"/>
          <w:noProof/>
        </w:rPr>
        <w:t>Dawson, J.I., Oreffo, R.O.C., 2013. Clay: New Opportunities for Tissue Regeneration and Biomaterial Design. Adv. Mater. 25, 4069-4086.</w:t>
      </w:r>
      <w:bookmarkEnd w:id="20"/>
    </w:p>
    <w:p w14:paraId="5AE39503" w14:textId="77777777" w:rsidR="00CB36EE" w:rsidRPr="00CB36EE" w:rsidRDefault="00CB36EE" w:rsidP="00CB36EE">
      <w:pPr>
        <w:pStyle w:val="TFReferencesSection"/>
        <w:spacing w:after="0" w:line="240" w:lineRule="auto"/>
        <w:ind w:firstLine="0"/>
        <w:rPr>
          <w:rFonts w:cs="Times"/>
          <w:noProof/>
        </w:rPr>
      </w:pPr>
      <w:bookmarkStart w:id="21" w:name="_ENREF_12"/>
      <w:r w:rsidRPr="00CB36EE">
        <w:rPr>
          <w:rFonts w:cs="Times"/>
          <w:noProof/>
        </w:rPr>
        <w:t>Fakhrullina, G.I., Akhatova, F.S., Lvov, Y.M., Fakhrullin, R.F., 2015. Toxicity of halloysite clay nanotubes in vivo: a Caenorhabditis elegans study. Environmental Science: Nano 2, 54-59.</w:t>
      </w:r>
      <w:bookmarkEnd w:id="21"/>
    </w:p>
    <w:p w14:paraId="765FA539" w14:textId="77777777" w:rsidR="00CB36EE" w:rsidRPr="00CB36EE" w:rsidRDefault="00CB36EE" w:rsidP="00CB36EE">
      <w:pPr>
        <w:pStyle w:val="TFReferencesSection"/>
        <w:spacing w:after="0" w:line="240" w:lineRule="auto"/>
        <w:ind w:firstLine="0"/>
        <w:rPr>
          <w:rFonts w:cs="Times"/>
          <w:noProof/>
        </w:rPr>
      </w:pPr>
      <w:bookmarkStart w:id="22" w:name="_ENREF_13"/>
      <w:r w:rsidRPr="00CB36EE">
        <w:rPr>
          <w:rFonts w:cs="Times"/>
          <w:noProof/>
        </w:rPr>
        <w:t>García-Villén, F., Sánchez-Espejo, R., Borrego-Sánchez, A., Cerezo, P., Sandri, G., Viseras, C., 2021. Assessment of Hectorite/Spring Water Hydrogels as Wound Healing Products. Proceedings 78, 6.</w:t>
      </w:r>
      <w:bookmarkEnd w:id="22"/>
    </w:p>
    <w:p w14:paraId="30484A64" w14:textId="77777777" w:rsidR="00CB36EE" w:rsidRPr="00CB36EE" w:rsidRDefault="00CB36EE" w:rsidP="00CB36EE">
      <w:pPr>
        <w:pStyle w:val="TFReferencesSection"/>
        <w:spacing w:after="0" w:line="240" w:lineRule="auto"/>
        <w:ind w:firstLine="0"/>
        <w:rPr>
          <w:rFonts w:cs="Times"/>
          <w:noProof/>
        </w:rPr>
      </w:pPr>
      <w:bookmarkStart w:id="23" w:name="_ENREF_14"/>
      <w:r w:rsidRPr="00CB36EE">
        <w:rPr>
          <w:rFonts w:cs="Times"/>
          <w:noProof/>
        </w:rPr>
        <w:t>Guimarães, L., Enyashin, A.N., Seifert, G., Duarte, H.A., 2010. Structural, Electronic, and Mechanical Properties of Single-Walled Halloysite Nanotube Models. J. Phys. Chem. C 114, 11358-11363.</w:t>
      </w:r>
      <w:bookmarkEnd w:id="23"/>
    </w:p>
    <w:p w14:paraId="4E25B978" w14:textId="77777777" w:rsidR="00CB36EE" w:rsidRPr="00CB36EE" w:rsidRDefault="00CB36EE" w:rsidP="00CB36EE">
      <w:pPr>
        <w:pStyle w:val="TFReferencesSection"/>
        <w:spacing w:after="0" w:line="240" w:lineRule="auto"/>
        <w:ind w:firstLine="0"/>
        <w:rPr>
          <w:rFonts w:cs="Times"/>
          <w:noProof/>
        </w:rPr>
      </w:pPr>
      <w:bookmarkStart w:id="24" w:name="_ENREF_15"/>
      <w:r w:rsidRPr="00CB36EE">
        <w:rPr>
          <w:rFonts w:cs="Times"/>
          <w:noProof/>
        </w:rPr>
        <w:t>Hu, H., Xu, F.-J., 2020. Rational design and latest advances of polysaccharide-based hydrogels for wound healing. Biomater. Sci. 8, 2084-2101.</w:t>
      </w:r>
      <w:bookmarkEnd w:id="24"/>
    </w:p>
    <w:p w14:paraId="21BD0F36" w14:textId="77777777" w:rsidR="00CB36EE" w:rsidRPr="00CB36EE" w:rsidRDefault="00CB36EE" w:rsidP="00CB36EE">
      <w:pPr>
        <w:pStyle w:val="TFReferencesSection"/>
        <w:spacing w:after="0" w:line="240" w:lineRule="auto"/>
        <w:ind w:firstLine="0"/>
        <w:rPr>
          <w:rFonts w:cs="Times"/>
          <w:noProof/>
        </w:rPr>
      </w:pPr>
      <w:bookmarkStart w:id="25" w:name="_ENREF_16"/>
      <w:r w:rsidRPr="00CB36EE">
        <w:rPr>
          <w:rFonts w:cs="Times"/>
          <w:noProof/>
        </w:rPr>
        <w:t>Kevadiya, B.D., Rajkumar, S., Bajaj, H.C., Chettiar, S.S., Gosai, K., Brahmbhatt, H., Bhatt, A.S., Barvaliya, Y.K., Dave, G.S., Kothari, R.K., 2014. Biodegradable gelatin–ciprofloxacin–montmorillonite composite hydrogels for controlled drug release and wound dressing application. Colloids Surf. B. Biointerfaces 122, 175-183.</w:t>
      </w:r>
      <w:bookmarkEnd w:id="25"/>
    </w:p>
    <w:p w14:paraId="0F542FB2" w14:textId="77777777" w:rsidR="00CB36EE" w:rsidRPr="00CB36EE" w:rsidRDefault="00CB36EE" w:rsidP="00CB36EE">
      <w:pPr>
        <w:pStyle w:val="TFReferencesSection"/>
        <w:spacing w:after="0" w:line="240" w:lineRule="auto"/>
        <w:ind w:firstLine="0"/>
        <w:rPr>
          <w:rFonts w:cs="Times"/>
          <w:noProof/>
        </w:rPr>
      </w:pPr>
      <w:bookmarkStart w:id="26" w:name="_ENREF_17"/>
      <w:r w:rsidRPr="00CB36EE">
        <w:rPr>
          <w:rFonts w:cs="Times"/>
          <w:noProof/>
        </w:rPr>
        <w:t>Korzeniowska, A., Strzempek, W., Makowski, W., Menaszek, E., Roth, W.J., Gil, B., 2020. Incorporation and release of a model drug, ciprofloxacin, from non-modified SBA-15 molecular sieves with different pore sizes. Microporous Mesoporous Mater. 294, 109903.</w:t>
      </w:r>
      <w:bookmarkEnd w:id="26"/>
    </w:p>
    <w:p w14:paraId="1E90D3CF" w14:textId="77777777" w:rsidR="00CB36EE" w:rsidRPr="00CB36EE" w:rsidRDefault="00CB36EE" w:rsidP="00CB36EE">
      <w:pPr>
        <w:pStyle w:val="TFReferencesSection"/>
        <w:spacing w:after="0" w:line="240" w:lineRule="auto"/>
        <w:ind w:firstLine="0"/>
        <w:rPr>
          <w:rFonts w:cs="Times"/>
          <w:noProof/>
        </w:rPr>
      </w:pPr>
      <w:bookmarkStart w:id="27" w:name="_ENREF_18"/>
      <w:r w:rsidRPr="00CB36EE">
        <w:rPr>
          <w:rFonts w:cs="Times"/>
          <w:noProof/>
        </w:rPr>
        <w:t>Kryuchkova, M., Danilushkina, A., Lvov, Y., Fakhrullin, R., 2016. Evaluation of toxicity of nanoclays and graphene oxide in vivo: a Paramecium caudatum study. Environmental Science: Nano 3, 442-452.</w:t>
      </w:r>
      <w:bookmarkEnd w:id="27"/>
    </w:p>
    <w:p w14:paraId="5E5C5207" w14:textId="77777777" w:rsidR="00CB36EE" w:rsidRPr="00CB36EE" w:rsidRDefault="00CB36EE" w:rsidP="00CB36EE">
      <w:pPr>
        <w:pStyle w:val="TFReferencesSection"/>
        <w:spacing w:after="0" w:line="240" w:lineRule="auto"/>
        <w:ind w:firstLine="0"/>
        <w:rPr>
          <w:rFonts w:cs="Times"/>
          <w:noProof/>
        </w:rPr>
      </w:pPr>
      <w:bookmarkStart w:id="28" w:name="_ENREF_19"/>
      <w:r w:rsidRPr="00CB36EE">
        <w:rPr>
          <w:rFonts w:cs="Times"/>
          <w:noProof/>
        </w:rPr>
        <w:t>Liang, Y., Zhao, X., Hu, T., Han, Y., Guo, B., 2019. Mussel-inspired, antibacterial, conductive, antioxidant, injectable composite hydrogel wound dressing to promote the regeneration of infected skin. J. Colloid Interface Sci. 556, 514-528.</w:t>
      </w:r>
      <w:bookmarkEnd w:id="28"/>
    </w:p>
    <w:p w14:paraId="5B175956" w14:textId="77777777" w:rsidR="00CB36EE" w:rsidRPr="00CB36EE" w:rsidRDefault="00CB36EE" w:rsidP="00CB36EE">
      <w:pPr>
        <w:pStyle w:val="TFReferencesSection"/>
        <w:spacing w:after="0" w:line="240" w:lineRule="auto"/>
        <w:ind w:firstLine="0"/>
        <w:rPr>
          <w:rFonts w:cs="Times"/>
          <w:noProof/>
        </w:rPr>
      </w:pPr>
      <w:bookmarkStart w:id="29" w:name="_ENREF_20"/>
      <w:r w:rsidRPr="00CB36EE">
        <w:rPr>
          <w:rFonts w:cs="Times"/>
          <w:noProof/>
        </w:rPr>
        <w:t>Lin, T., Zhao, S., Niu, S., Lyu, Z., Han, K., Hu, X., 2020. Halloysite nanotube functionalized with La-Ca bimetallic oxides as novel transesterification catalyst for biodiesel production with molecular simulation. Energy Convers. Manage. 220.</w:t>
      </w:r>
      <w:bookmarkEnd w:id="29"/>
    </w:p>
    <w:p w14:paraId="6F16FA93" w14:textId="77777777" w:rsidR="00CB36EE" w:rsidRPr="00CB36EE" w:rsidRDefault="00CB36EE" w:rsidP="00CB36EE">
      <w:pPr>
        <w:pStyle w:val="TFReferencesSection"/>
        <w:spacing w:after="0" w:line="240" w:lineRule="auto"/>
        <w:ind w:firstLine="0"/>
        <w:rPr>
          <w:rFonts w:cs="Times"/>
          <w:noProof/>
        </w:rPr>
      </w:pPr>
      <w:bookmarkStart w:id="30" w:name="_ENREF_21"/>
      <w:r w:rsidRPr="00CB36EE">
        <w:rPr>
          <w:rFonts w:cs="Times"/>
          <w:noProof/>
        </w:rPr>
        <w:t>Liu, M., Jia, Z., Jia, D., Zhou, C., 2014. Recent advance in research on halloysite nanotubes-polymer nanocomposite. Prog. Polym. Sci. 39, 1498-1525.</w:t>
      </w:r>
      <w:bookmarkEnd w:id="30"/>
    </w:p>
    <w:p w14:paraId="113323E7" w14:textId="77777777" w:rsidR="00CB36EE" w:rsidRPr="00CB36EE" w:rsidRDefault="00CB36EE" w:rsidP="00CB36EE">
      <w:pPr>
        <w:pStyle w:val="TFReferencesSection"/>
        <w:spacing w:after="0" w:line="240" w:lineRule="auto"/>
        <w:ind w:firstLine="0"/>
        <w:rPr>
          <w:rFonts w:cs="Times"/>
          <w:noProof/>
          <w:lang w:val="it-IT"/>
        </w:rPr>
      </w:pPr>
      <w:bookmarkStart w:id="31" w:name="_ENREF_22"/>
      <w:r w:rsidRPr="00CB36EE">
        <w:rPr>
          <w:rFonts w:cs="Times"/>
          <w:noProof/>
        </w:rPr>
        <w:t xml:space="preserve">Lvov, Y., Aerov, A., Fakhrullin, R., 2014. Clay nanotube encapsulation for functional biocomposites. </w:t>
      </w:r>
      <w:r w:rsidRPr="00CB36EE">
        <w:rPr>
          <w:rFonts w:cs="Times"/>
          <w:noProof/>
          <w:lang w:val="it-IT"/>
        </w:rPr>
        <w:t>Adv. Colloid Interface Sci. 207, 189-198.</w:t>
      </w:r>
      <w:bookmarkEnd w:id="31"/>
    </w:p>
    <w:p w14:paraId="1F7D1BA7" w14:textId="77777777" w:rsidR="00CB36EE" w:rsidRPr="00CB36EE" w:rsidRDefault="00CB36EE" w:rsidP="00CB36EE">
      <w:pPr>
        <w:pStyle w:val="TFReferencesSection"/>
        <w:spacing w:after="0" w:line="240" w:lineRule="auto"/>
        <w:ind w:firstLine="0"/>
        <w:rPr>
          <w:rFonts w:cs="Times"/>
          <w:noProof/>
          <w:lang w:val="it-IT"/>
        </w:rPr>
      </w:pPr>
      <w:bookmarkStart w:id="32" w:name="_ENREF_23"/>
      <w:r w:rsidRPr="00CB36EE">
        <w:rPr>
          <w:rFonts w:cs="Times"/>
          <w:noProof/>
          <w:lang w:val="it-IT"/>
        </w:rPr>
        <w:lastRenderedPageBreak/>
        <w:t xml:space="preserve">Massaro, M., Barone, G., Biddeci, G., Cavallaro, G., Di Blasi, F., Lazzara, G., Nicotra, G., Spinella, C., Spinelli, G., Riela, S., 2019a. </w:t>
      </w:r>
      <w:r w:rsidRPr="00CB36EE">
        <w:rPr>
          <w:rFonts w:cs="Times"/>
          <w:noProof/>
        </w:rPr>
        <w:t xml:space="preserve">Halloysite nanotubes-carbon dots hybrids multifunctional nanocarrier with positive cell target ability as a potential non-viral vector for oral gene therapy. </w:t>
      </w:r>
      <w:r w:rsidRPr="00CB36EE">
        <w:rPr>
          <w:rFonts w:cs="Times"/>
          <w:noProof/>
          <w:lang w:val="it-IT"/>
        </w:rPr>
        <w:t>J. Colloid Interface Sci. 552, 236-246.</w:t>
      </w:r>
      <w:bookmarkEnd w:id="32"/>
    </w:p>
    <w:p w14:paraId="4AA60619" w14:textId="77777777" w:rsidR="00CB36EE" w:rsidRPr="00CB36EE" w:rsidRDefault="00CB36EE" w:rsidP="00CB36EE">
      <w:pPr>
        <w:pStyle w:val="TFReferencesSection"/>
        <w:spacing w:after="0" w:line="240" w:lineRule="auto"/>
        <w:ind w:firstLine="0"/>
        <w:rPr>
          <w:rFonts w:cs="Times"/>
          <w:noProof/>
          <w:lang w:val="it-IT"/>
        </w:rPr>
      </w:pPr>
      <w:bookmarkStart w:id="33" w:name="_ENREF_24"/>
      <w:r w:rsidRPr="00CB36EE">
        <w:rPr>
          <w:rFonts w:cs="Times"/>
          <w:noProof/>
          <w:lang w:val="it-IT"/>
        </w:rPr>
        <w:t xml:space="preserve">Massaro, M., Buscemi, G., Arista, L., Biddeci, G., Cavallaro, G., D'Anna, F., Di Blasi, F., Ferrante, A., Lazzara, G., Rizzo, C., Spinelli, G., Ullrich, T., Riela, S., 2019b. </w:t>
      </w:r>
      <w:r w:rsidRPr="00CB36EE">
        <w:rPr>
          <w:rFonts w:cs="Times"/>
          <w:noProof/>
        </w:rPr>
        <w:t xml:space="preserve">Multifunctional Carrier Based on Halloysite/Laponite Hybrid Hydrogel for Kartogenin Delivery. </w:t>
      </w:r>
      <w:r w:rsidRPr="00C578D5">
        <w:rPr>
          <w:rFonts w:cs="Times"/>
          <w:noProof/>
          <w:lang w:val="it-IT"/>
        </w:rPr>
        <w:t xml:space="preserve">ACS Med. </w:t>
      </w:r>
      <w:r w:rsidRPr="00CB36EE">
        <w:rPr>
          <w:rFonts w:cs="Times"/>
          <w:noProof/>
          <w:lang w:val="it-IT"/>
        </w:rPr>
        <w:t>Chem. Lett. 10, 419-424.</w:t>
      </w:r>
      <w:bookmarkEnd w:id="33"/>
    </w:p>
    <w:p w14:paraId="44453DFC" w14:textId="77777777" w:rsidR="00CB36EE" w:rsidRPr="00CB36EE" w:rsidRDefault="00CB36EE" w:rsidP="00CB36EE">
      <w:pPr>
        <w:pStyle w:val="TFReferencesSection"/>
        <w:spacing w:after="0" w:line="240" w:lineRule="auto"/>
        <w:ind w:firstLine="0"/>
        <w:rPr>
          <w:rFonts w:cs="Times"/>
          <w:noProof/>
          <w:lang w:val="it-IT"/>
        </w:rPr>
      </w:pPr>
      <w:bookmarkStart w:id="34" w:name="_ENREF_25"/>
      <w:r w:rsidRPr="00CB36EE">
        <w:rPr>
          <w:rFonts w:cs="Times"/>
          <w:noProof/>
          <w:lang w:val="it-IT"/>
        </w:rPr>
        <w:t xml:space="preserve">Massaro, M., Casiello, M., D'Accolti, L., Lazzara, G., Nacci, A., Nicotra, G., Noto, R., Pettignano, A., Spinella, C., Riela, S., 2020a. </w:t>
      </w:r>
      <w:r w:rsidRPr="00CB36EE">
        <w:rPr>
          <w:rFonts w:cs="Times"/>
          <w:noProof/>
        </w:rPr>
        <w:t xml:space="preserve">One-pot synthesis of ZnO nanoparticles supported on halloysite nanotubes for catalytic applications. </w:t>
      </w:r>
      <w:r w:rsidRPr="00CB36EE">
        <w:rPr>
          <w:rFonts w:cs="Times"/>
          <w:noProof/>
          <w:lang w:val="it-IT"/>
        </w:rPr>
        <w:t>Appl. Clay Sci. 189.</w:t>
      </w:r>
      <w:bookmarkEnd w:id="34"/>
    </w:p>
    <w:p w14:paraId="6D82A79E" w14:textId="77777777" w:rsidR="00CB36EE" w:rsidRPr="00CB36EE" w:rsidRDefault="00CB36EE" w:rsidP="00CB36EE">
      <w:pPr>
        <w:pStyle w:val="TFReferencesSection"/>
        <w:spacing w:after="0" w:line="240" w:lineRule="auto"/>
        <w:ind w:firstLine="0"/>
        <w:rPr>
          <w:rFonts w:cs="Times"/>
          <w:noProof/>
          <w:lang w:val="it-IT"/>
        </w:rPr>
      </w:pPr>
      <w:bookmarkStart w:id="35" w:name="_ENREF_26"/>
      <w:r w:rsidRPr="00CB36EE">
        <w:rPr>
          <w:rFonts w:cs="Times"/>
          <w:noProof/>
          <w:lang w:val="it-IT"/>
        </w:rPr>
        <w:t xml:space="preserve">Massaro, M., Cavallaro, G., Colletti, C.G., D'Azzo, G., Guernelli, S., Lazzara, G., Pieraccini, S., Riela, S., 2018a. </w:t>
      </w:r>
      <w:r w:rsidRPr="00CB36EE">
        <w:rPr>
          <w:rFonts w:cs="Times"/>
          <w:noProof/>
        </w:rPr>
        <w:t xml:space="preserve">Halloysite nanotubes for efficient loading, stabilization and controlled release of insulin. </w:t>
      </w:r>
      <w:r w:rsidRPr="00CB36EE">
        <w:rPr>
          <w:rFonts w:cs="Times"/>
          <w:noProof/>
          <w:lang w:val="it-IT"/>
        </w:rPr>
        <w:t>J. Colloid Interface Sci. 524, 156-164.</w:t>
      </w:r>
      <w:bookmarkEnd w:id="35"/>
    </w:p>
    <w:p w14:paraId="6273D2AC" w14:textId="77777777" w:rsidR="00CB36EE" w:rsidRPr="00CB36EE" w:rsidRDefault="00CB36EE" w:rsidP="00CB36EE">
      <w:pPr>
        <w:pStyle w:val="TFReferencesSection"/>
        <w:spacing w:after="0" w:line="240" w:lineRule="auto"/>
        <w:ind w:firstLine="0"/>
        <w:rPr>
          <w:rFonts w:cs="Times"/>
          <w:noProof/>
          <w:lang w:val="it-IT"/>
        </w:rPr>
      </w:pPr>
      <w:bookmarkStart w:id="36" w:name="_ENREF_27"/>
      <w:r w:rsidRPr="00CB36EE">
        <w:rPr>
          <w:rFonts w:cs="Times"/>
          <w:noProof/>
          <w:lang w:val="it-IT"/>
        </w:rPr>
        <w:t xml:space="preserve">Massaro, M., Colletti, C.G., Guernelli, S., Lazzara, G., Liu, M., Nicotra, G., Noto, R., Parisi, F., Pibiri, I., Spinella, C., Riela, S., 2018b. </w:t>
      </w:r>
      <w:r w:rsidRPr="00CB36EE">
        <w:rPr>
          <w:rFonts w:cs="Times"/>
          <w:noProof/>
        </w:rPr>
        <w:t xml:space="preserve">Photoluminescent hybrid nanomaterials from modified halloysite nanotubes. J. Mater. Chem. </w:t>
      </w:r>
      <w:r w:rsidRPr="00CB36EE">
        <w:rPr>
          <w:rFonts w:cs="Times"/>
          <w:noProof/>
          <w:lang w:val="it-IT"/>
        </w:rPr>
        <w:t>C 6, 7377-7384.</w:t>
      </w:r>
      <w:bookmarkEnd w:id="36"/>
    </w:p>
    <w:p w14:paraId="0DC8892E" w14:textId="77777777" w:rsidR="00CB36EE" w:rsidRPr="00CB36EE" w:rsidRDefault="00CB36EE" w:rsidP="00CB36EE">
      <w:pPr>
        <w:pStyle w:val="TFReferencesSection"/>
        <w:spacing w:after="0" w:line="240" w:lineRule="auto"/>
        <w:ind w:firstLine="0"/>
        <w:rPr>
          <w:rFonts w:cs="Times"/>
          <w:noProof/>
        </w:rPr>
      </w:pPr>
      <w:bookmarkStart w:id="37" w:name="_ENREF_28"/>
      <w:r w:rsidRPr="00CB36EE">
        <w:rPr>
          <w:rFonts w:cs="Times"/>
          <w:noProof/>
          <w:lang w:val="it-IT"/>
        </w:rPr>
        <w:t xml:space="preserve">Massaro, M., Iborra, C.V., Cavallaro, G., Colletti, C.G., García‐villén, F., Lazzara, G., Riela, S., 2021. </w:t>
      </w:r>
      <w:r w:rsidRPr="00CB36EE">
        <w:rPr>
          <w:rFonts w:cs="Times"/>
          <w:noProof/>
        </w:rPr>
        <w:t>Synthesis and characterization of nanomaterial based on halloysite and hectorite clay minerals covalently bridged. Nanomaterials 11, 1-13.</w:t>
      </w:r>
      <w:bookmarkEnd w:id="37"/>
    </w:p>
    <w:p w14:paraId="4B191D22" w14:textId="77777777" w:rsidR="00CB36EE" w:rsidRPr="00CB36EE" w:rsidRDefault="00CB36EE" w:rsidP="00CB36EE">
      <w:pPr>
        <w:pStyle w:val="TFReferencesSection"/>
        <w:spacing w:after="0" w:line="240" w:lineRule="auto"/>
        <w:ind w:firstLine="0"/>
        <w:rPr>
          <w:rFonts w:cs="Times"/>
          <w:noProof/>
          <w:lang w:val="it-IT"/>
        </w:rPr>
      </w:pPr>
      <w:bookmarkStart w:id="38" w:name="_ENREF_29"/>
      <w:r w:rsidRPr="00CB36EE">
        <w:rPr>
          <w:rFonts w:cs="Times"/>
          <w:noProof/>
        </w:rPr>
        <w:t xml:space="preserve">Massaro, M., Noto, R., Riela, S., 2020b. Past, present and future perspectives on halloysite clay minerals. </w:t>
      </w:r>
      <w:r w:rsidRPr="00CB36EE">
        <w:rPr>
          <w:rFonts w:cs="Times"/>
          <w:noProof/>
          <w:lang w:val="it-IT"/>
        </w:rPr>
        <w:t>Molecules 25.</w:t>
      </w:r>
      <w:bookmarkEnd w:id="38"/>
    </w:p>
    <w:p w14:paraId="24D485F9" w14:textId="77777777" w:rsidR="00CB36EE" w:rsidRPr="00C578D5" w:rsidRDefault="00CB36EE" w:rsidP="00CB36EE">
      <w:pPr>
        <w:pStyle w:val="TFReferencesSection"/>
        <w:spacing w:after="0" w:line="240" w:lineRule="auto"/>
        <w:ind w:firstLine="0"/>
        <w:rPr>
          <w:rFonts w:cs="Times"/>
          <w:noProof/>
          <w:lang w:val="it-IT"/>
        </w:rPr>
      </w:pPr>
      <w:bookmarkStart w:id="39" w:name="_ENREF_30"/>
      <w:r w:rsidRPr="00CB36EE">
        <w:rPr>
          <w:rFonts w:cs="Times"/>
          <w:noProof/>
          <w:lang w:val="it-IT"/>
        </w:rPr>
        <w:t xml:space="preserve">Massaro, M., Poma, P., Colletti, C.G., Barattucci, A., Bonaccorsi, P.M., Lazzara, G., Nicotra, G., Parisi, F., Salerno, T.M.G., Spinella, C., Riela, S., 2020c. </w:t>
      </w:r>
      <w:r w:rsidRPr="00CB36EE">
        <w:rPr>
          <w:rFonts w:cs="Times"/>
          <w:noProof/>
        </w:rPr>
        <w:t xml:space="preserve">Chemical and biological evaluation of cross-linked halloysite-curcumin derivatives. </w:t>
      </w:r>
      <w:r w:rsidRPr="00C578D5">
        <w:rPr>
          <w:rFonts w:cs="Times"/>
          <w:noProof/>
          <w:lang w:val="it-IT"/>
        </w:rPr>
        <w:t>Appl. Clay Sci. 184.</w:t>
      </w:r>
      <w:bookmarkEnd w:id="39"/>
    </w:p>
    <w:p w14:paraId="2D90B79D" w14:textId="77777777" w:rsidR="00CB36EE" w:rsidRPr="00CB36EE" w:rsidRDefault="00CB36EE" w:rsidP="00CB36EE">
      <w:pPr>
        <w:pStyle w:val="TFReferencesSection"/>
        <w:spacing w:after="0" w:line="240" w:lineRule="auto"/>
        <w:ind w:firstLine="0"/>
        <w:rPr>
          <w:rFonts w:cs="Times"/>
          <w:noProof/>
          <w:lang w:val="it-IT"/>
        </w:rPr>
      </w:pPr>
      <w:bookmarkStart w:id="40" w:name="_ENREF_31"/>
      <w:r w:rsidRPr="00CB36EE">
        <w:rPr>
          <w:rFonts w:cs="Times"/>
          <w:noProof/>
          <w:lang w:val="it-IT"/>
        </w:rPr>
        <w:t xml:space="preserve">Massaro, M., Riela, S., Baiamonte, C., Blanco, J.L.J., Giordano, C., Lo Meo, P., Milioto, S., Noto, R., Parisi, F., Pizzolanti, G., Lazzara, G., 2016a. </w:t>
      </w:r>
      <w:r w:rsidRPr="00CB36EE">
        <w:rPr>
          <w:rFonts w:cs="Times"/>
          <w:noProof/>
        </w:rPr>
        <w:t xml:space="preserve">Dual drug-loaded halloysite hybrid-based glycocluster for sustained release of hydrophobic molecules. </w:t>
      </w:r>
      <w:r w:rsidRPr="00CB36EE">
        <w:rPr>
          <w:rFonts w:cs="Times"/>
          <w:noProof/>
          <w:lang w:val="it-IT"/>
        </w:rPr>
        <w:t>RSC Advances 6, 87935-87944.</w:t>
      </w:r>
      <w:bookmarkEnd w:id="40"/>
    </w:p>
    <w:p w14:paraId="6208DEDF" w14:textId="77777777" w:rsidR="00CB36EE" w:rsidRPr="00CB36EE" w:rsidRDefault="00CB36EE" w:rsidP="00CB36EE">
      <w:pPr>
        <w:pStyle w:val="TFReferencesSection"/>
        <w:spacing w:after="0" w:line="240" w:lineRule="auto"/>
        <w:ind w:firstLine="0"/>
        <w:rPr>
          <w:rFonts w:cs="Times"/>
          <w:noProof/>
        </w:rPr>
      </w:pPr>
      <w:bookmarkStart w:id="41" w:name="_ENREF_32"/>
      <w:r w:rsidRPr="00CB36EE">
        <w:rPr>
          <w:rFonts w:cs="Times"/>
          <w:noProof/>
          <w:lang w:val="it-IT"/>
        </w:rPr>
        <w:t xml:space="preserve">Massaro, M., Riela, S., Cavallaro, G., Colletti, C.G., Milioto, S., Noto, R., Lazzara, G., 2016b. </w:t>
      </w:r>
      <w:r w:rsidRPr="00CB36EE">
        <w:rPr>
          <w:rFonts w:cs="Times"/>
          <w:noProof/>
        </w:rPr>
        <w:t>Ecocompatible Halloysite/Cucurbit[8]uril Hybrid as Efficient Nanosponge for Pollutants Removal. ChemistrySelect 1, 1773-1779.</w:t>
      </w:r>
      <w:bookmarkEnd w:id="41"/>
    </w:p>
    <w:p w14:paraId="0465AB87" w14:textId="77777777" w:rsidR="00CB36EE" w:rsidRPr="00CB36EE" w:rsidRDefault="00CB36EE" w:rsidP="00CB36EE">
      <w:pPr>
        <w:pStyle w:val="TFReferencesSection"/>
        <w:spacing w:after="0" w:line="240" w:lineRule="auto"/>
        <w:ind w:firstLine="0"/>
        <w:rPr>
          <w:rFonts w:cs="Times"/>
          <w:noProof/>
        </w:rPr>
      </w:pPr>
      <w:bookmarkStart w:id="42" w:name="_ENREF_33"/>
      <w:r w:rsidRPr="00CB36EE">
        <w:rPr>
          <w:rFonts w:cs="Times"/>
          <w:noProof/>
        </w:rPr>
        <w:t>Naumenko, E.A., Guryanov, I.D., Yendluri, R., Lvov, Y.M., Fakhrullin, R.F., 2016. Clay nanotube–biopolymer composite scaffolds for tissue engineering. Nanoscale 8, 7257-7271.</w:t>
      </w:r>
      <w:bookmarkEnd w:id="42"/>
    </w:p>
    <w:p w14:paraId="57B9BE2A" w14:textId="77777777" w:rsidR="00CB36EE" w:rsidRPr="00CB36EE" w:rsidRDefault="00CB36EE" w:rsidP="00CB36EE">
      <w:pPr>
        <w:pStyle w:val="TFReferencesSection"/>
        <w:spacing w:after="0" w:line="240" w:lineRule="auto"/>
        <w:ind w:firstLine="0"/>
        <w:rPr>
          <w:rFonts w:cs="Times"/>
          <w:noProof/>
          <w:lang w:val="it-IT"/>
        </w:rPr>
      </w:pPr>
      <w:bookmarkStart w:id="43" w:name="_ENREF_34"/>
      <w:r w:rsidRPr="00CB36EE">
        <w:rPr>
          <w:rFonts w:cs="Times"/>
          <w:noProof/>
        </w:rPr>
        <w:t xml:space="preserve">Peixoto, D., Pereira, I., Pereira-Silva, M., Veiga, F., Hamblin, M.R., Lvov, Y., Liu, M., Paiva-Santos, A.C., 2021. Emerging role of nanoclays in cancer research, diagnosis, and therapy. </w:t>
      </w:r>
      <w:r w:rsidRPr="00CB36EE">
        <w:rPr>
          <w:rFonts w:cs="Times"/>
          <w:noProof/>
          <w:lang w:val="it-IT"/>
        </w:rPr>
        <w:t>Coord. Chem. Rev. 440, 213956.</w:t>
      </w:r>
      <w:bookmarkEnd w:id="43"/>
    </w:p>
    <w:p w14:paraId="6B2DE1C2" w14:textId="77777777" w:rsidR="00CB36EE" w:rsidRPr="00CB36EE" w:rsidRDefault="00CB36EE" w:rsidP="00CB36EE">
      <w:pPr>
        <w:pStyle w:val="TFReferencesSection"/>
        <w:spacing w:after="0" w:line="240" w:lineRule="auto"/>
        <w:ind w:firstLine="0"/>
        <w:rPr>
          <w:rFonts w:cs="Times"/>
          <w:noProof/>
          <w:lang w:val="it-IT"/>
        </w:rPr>
      </w:pPr>
      <w:bookmarkStart w:id="44" w:name="_ENREF_35"/>
      <w:r w:rsidRPr="00CB36EE">
        <w:rPr>
          <w:rFonts w:cs="Times"/>
          <w:noProof/>
          <w:lang w:val="it-IT"/>
        </w:rPr>
        <w:t xml:space="preserve">Riela, S., Barattucci, A., Barreca, D., Campagna, S., Cavallaro, G., Lazzara, G., Massaro, M., Pizzolanti, G., Salerno, T.M.G., Bonaccorsi, P., Puntoriero, F., 2021. </w:t>
      </w:r>
      <w:r w:rsidRPr="00CB36EE">
        <w:rPr>
          <w:rFonts w:cs="Times"/>
          <w:noProof/>
        </w:rPr>
        <w:t xml:space="preserve">Boosting the properties of a fluorescent dye by encapsulation into halloysite nanotubes. </w:t>
      </w:r>
      <w:r w:rsidRPr="00CB36EE">
        <w:rPr>
          <w:rFonts w:cs="Times"/>
          <w:noProof/>
          <w:lang w:val="it-IT"/>
        </w:rPr>
        <w:t>Dyes Pigm. 187.</w:t>
      </w:r>
      <w:bookmarkEnd w:id="44"/>
    </w:p>
    <w:p w14:paraId="11EB93B1" w14:textId="77777777" w:rsidR="00CB36EE" w:rsidRPr="00CB36EE" w:rsidRDefault="00CB36EE" w:rsidP="00CB36EE">
      <w:pPr>
        <w:pStyle w:val="TFReferencesSection"/>
        <w:spacing w:after="0" w:line="240" w:lineRule="auto"/>
        <w:ind w:firstLine="0"/>
        <w:rPr>
          <w:rFonts w:cs="Times"/>
          <w:noProof/>
          <w:lang w:val="it-IT"/>
        </w:rPr>
      </w:pPr>
      <w:bookmarkStart w:id="45" w:name="_ENREF_36"/>
      <w:r w:rsidRPr="00CB36EE">
        <w:rPr>
          <w:rFonts w:cs="Times"/>
          <w:noProof/>
          <w:lang w:val="it-IT"/>
        </w:rPr>
        <w:t xml:space="preserve">Salaa, F., Bendenia, S., Lecomte-Nana, G.L., Khelifa, A., 2020. </w:t>
      </w:r>
      <w:r w:rsidRPr="00CB36EE">
        <w:rPr>
          <w:rFonts w:cs="Times"/>
          <w:noProof/>
        </w:rPr>
        <w:t xml:space="preserve">Enhanced removal of diclofenac by an organohalloysite intercalated via a novel route: Performance and mechanism. </w:t>
      </w:r>
      <w:r w:rsidRPr="00CB36EE">
        <w:rPr>
          <w:rFonts w:cs="Times"/>
          <w:noProof/>
          <w:lang w:val="it-IT"/>
        </w:rPr>
        <w:t>Chem. Eng. J. 396.</w:t>
      </w:r>
      <w:bookmarkEnd w:id="45"/>
    </w:p>
    <w:p w14:paraId="1D0FAD19" w14:textId="77777777" w:rsidR="00CB36EE" w:rsidRPr="00CB36EE" w:rsidRDefault="00CB36EE" w:rsidP="00CB36EE">
      <w:pPr>
        <w:pStyle w:val="TFReferencesSection"/>
        <w:spacing w:after="0" w:line="240" w:lineRule="auto"/>
        <w:ind w:firstLine="0"/>
        <w:rPr>
          <w:rFonts w:cs="Times"/>
          <w:noProof/>
        </w:rPr>
      </w:pPr>
      <w:bookmarkStart w:id="46" w:name="_ENREF_37"/>
      <w:r w:rsidRPr="00CB36EE">
        <w:rPr>
          <w:rFonts w:cs="Times"/>
          <w:noProof/>
          <w:lang w:val="it-IT"/>
        </w:rPr>
        <w:t xml:space="preserve">Sandri, G., Faccendini, A., Longo, M., Ruggeri, M., Rossi, S., Bonferoni, M.C., Miele, D., Prina-Mello, A., Aguzzi, C., Viseras, C., Ferrari, F., 2020. </w:t>
      </w:r>
      <w:r w:rsidRPr="00CB36EE">
        <w:rPr>
          <w:rFonts w:cs="Times"/>
          <w:noProof/>
        </w:rPr>
        <w:t>Halloysite- and Montmorillonite-Loaded Scaffolds as Enhancers of Chronic Wound Healing. Pharmaceutics 12, 179.</w:t>
      </w:r>
      <w:bookmarkEnd w:id="46"/>
    </w:p>
    <w:p w14:paraId="4595D4FF" w14:textId="77777777" w:rsidR="00CB36EE" w:rsidRPr="00CB36EE" w:rsidRDefault="00CB36EE" w:rsidP="00CB36EE">
      <w:pPr>
        <w:pStyle w:val="TFReferencesSection"/>
        <w:spacing w:after="0" w:line="240" w:lineRule="auto"/>
        <w:ind w:firstLine="0"/>
        <w:rPr>
          <w:rFonts w:cs="Times"/>
          <w:noProof/>
        </w:rPr>
      </w:pPr>
      <w:bookmarkStart w:id="47" w:name="_ENREF_38"/>
      <w:r w:rsidRPr="00CB36EE">
        <w:rPr>
          <w:rFonts w:cs="Times"/>
          <w:noProof/>
        </w:rPr>
        <w:lastRenderedPageBreak/>
        <w:t>Santos, A.C., Pereira, I., Reis, S., Veiga, F., Saleh, M., Lvov, Y., 2019. Biomedical potential of clay nanotube formulations and their toxicity assessment. Expert Opin. Drug Del. 16, 1169-1182.</w:t>
      </w:r>
      <w:bookmarkEnd w:id="47"/>
    </w:p>
    <w:p w14:paraId="5816DDB6" w14:textId="77777777" w:rsidR="00CB36EE" w:rsidRPr="00CB36EE" w:rsidRDefault="00CB36EE" w:rsidP="00CB36EE">
      <w:pPr>
        <w:pStyle w:val="TFReferencesSection"/>
        <w:spacing w:after="0" w:line="240" w:lineRule="auto"/>
        <w:ind w:firstLine="0"/>
        <w:rPr>
          <w:rFonts w:cs="Times"/>
          <w:noProof/>
        </w:rPr>
      </w:pPr>
      <w:bookmarkStart w:id="48" w:name="_ENREF_39"/>
      <w:r w:rsidRPr="00CB36EE">
        <w:rPr>
          <w:rFonts w:cs="Times"/>
          <w:noProof/>
        </w:rPr>
        <w:t>Sharifzadeh, G., Hezaveh, H., Muhamad, I.I., Hashim, S., Khairuddin, N., 2020. Montmorillonite-based polyacrylamide hydrogel rings for controlled vaginal drug delivery. Mater. Sci. Eng. C 110, 110609.</w:t>
      </w:r>
      <w:bookmarkEnd w:id="48"/>
    </w:p>
    <w:p w14:paraId="0752906E" w14:textId="77777777" w:rsidR="00CB36EE" w:rsidRPr="00CB36EE" w:rsidRDefault="00CB36EE" w:rsidP="00CB36EE">
      <w:pPr>
        <w:pStyle w:val="TFReferencesSection"/>
        <w:spacing w:after="0" w:line="240" w:lineRule="auto"/>
        <w:ind w:firstLine="0"/>
        <w:rPr>
          <w:rFonts w:cs="Times"/>
          <w:noProof/>
        </w:rPr>
      </w:pPr>
      <w:bookmarkStart w:id="49" w:name="_ENREF_40"/>
      <w:r w:rsidRPr="00CB36EE">
        <w:rPr>
          <w:rFonts w:cs="Times"/>
          <w:noProof/>
        </w:rPr>
        <w:t>Shi, R., Niu, Y., Gong, M., Ye, J., Tian, W., Zhang, L., 2018. Antimicrobial gelatin-based elastomer nanocomposite membrane loaded with ciprofloxacin and polymyxin B sulfate in halloysite nanotubes for wound dressing. Mater. Sci. Eng. C 87, 128-138.</w:t>
      </w:r>
      <w:bookmarkEnd w:id="49"/>
    </w:p>
    <w:p w14:paraId="721D3CB2" w14:textId="77777777" w:rsidR="00CB36EE" w:rsidRPr="00CB36EE" w:rsidRDefault="00CB36EE" w:rsidP="00CB36EE">
      <w:pPr>
        <w:pStyle w:val="TFReferencesSection"/>
        <w:spacing w:after="0" w:line="240" w:lineRule="auto"/>
        <w:ind w:firstLine="0"/>
        <w:rPr>
          <w:rFonts w:cs="Times"/>
          <w:noProof/>
        </w:rPr>
      </w:pPr>
      <w:bookmarkStart w:id="50" w:name="_ENREF_41"/>
      <w:r w:rsidRPr="00CB36EE">
        <w:rPr>
          <w:rFonts w:cs="Times"/>
          <w:noProof/>
        </w:rPr>
        <w:t>Silva, D.T.C., Fonseca, M.G., Borrego-Sánchez, A., Soares, M.F.R., Viseras, C., Sainz-Díaz, C.I., Soares- Sobrinho, J.L., 2020. Adsorption of tamoxifen on montmorillonite surface. Microporous Mesoporous Mater. 297, 110012.</w:t>
      </w:r>
      <w:bookmarkEnd w:id="50"/>
    </w:p>
    <w:p w14:paraId="3BCC6C3D" w14:textId="77777777" w:rsidR="00CB36EE" w:rsidRPr="00CB36EE" w:rsidRDefault="00CB36EE" w:rsidP="00CB36EE">
      <w:pPr>
        <w:pStyle w:val="TFReferencesSection"/>
        <w:spacing w:after="0" w:line="240" w:lineRule="auto"/>
        <w:ind w:firstLine="0"/>
        <w:rPr>
          <w:rFonts w:cs="Times"/>
          <w:noProof/>
        </w:rPr>
      </w:pPr>
      <w:bookmarkStart w:id="51" w:name="_ENREF_42"/>
      <w:r w:rsidRPr="00CB36EE">
        <w:rPr>
          <w:rFonts w:cs="Times"/>
          <w:noProof/>
        </w:rPr>
        <w:t>Stavitskaya, A.V., Kozlova, E.A., Kurenkova, A.Y., Glotov, A.P., Selischev, D.S., Ivanov, E.V., Kozlov, D.V., Vinokurov, V.A., Fakhrullin, R.F., Lvov, Y.M., 2020. Ru/CdS Quantum Dots Templated on Clay Nanotubes as Visible-Light-Active Photocatalysts: Optimization of S/Cd Ratio and Ru Content. Chem. Eur. J. 26, 13085-13092.</w:t>
      </w:r>
      <w:bookmarkEnd w:id="51"/>
    </w:p>
    <w:p w14:paraId="0ABD39C9" w14:textId="77777777" w:rsidR="00CB36EE" w:rsidRPr="00CB36EE" w:rsidRDefault="00CB36EE" w:rsidP="00CB36EE">
      <w:pPr>
        <w:pStyle w:val="TFReferencesSection"/>
        <w:spacing w:after="0" w:line="240" w:lineRule="auto"/>
        <w:ind w:firstLine="0"/>
        <w:rPr>
          <w:rFonts w:cs="Times"/>
          <w:noProof/>
        </w:rPr>
      </w:pPr>
      <w:bookmarkStart w:id="52" w:name="_ENREF_43"/>
      <w:r w:rsidRPr="00CB36EE">
        <w:rPr>
          <w:rFonts w:cs="Times"/>
          <w:noProof/>
        </w:rPr>
        <w:t>Stavitskaya, A.V., Novikov, A.A., Kotelev, M.S., Kopitsyn, D.S., Rozhina, E.V., Ishmukhametov, I.R., Fakhrullin, R.F., Ivanov, E.V., Lvov, Y.M., Vinokurov, V.A., 2018. Fluorescence and Cytotoxicity of Cadmium Sulfide Quantum Dots Stabilized on Clay Nanotubes. Nanomaterials 8, 391.</w:t>
      </w:r>
      <w:bookmarkEnd w:id="52"/>
    </w:p>
    <w:p w14:paraId="19F54412" w14:textId="77777777" w:rsidR="00CB36EE" w:rsidRPr="00CB36EE" w:rsidRDefault="00CB36EE" w:rsidP="00CB36EE">
      <w:pPr>
        <w:pStyle w:val="TFReferencesSection"/>
        <w:spacing w:after="0" w:line="240" w:lineRule="auto"/>
        <w:ind w:firstLine="0"/>
        <w:rPr>
          <w:rFonts w:cs="Times"/>
          <w:noProof/>
        </w:rPr>
      </w:pPr>
      <w:bookmarkStart w:id="53" w:name="_ENREF_44"/>
      <w:r w:rsidRPr="00CB36EE">
        <w:rPr>
          <w:rFonts w:cs="Times"/>
          <w:noProof/>
        </w:rPr>
        <w:t>ten Brinke, A.J.W., Bailey, L., Lekkerkerker, H.N.W., Maitland, G.C., 2007. Rheology modification in mixed shape colloidal dispersions. Part I: pure components. Soft Matter 3, 1145-1162.</w:t>
      </w:r>
      <w:bookmarkEnd w:id="53"/>
    </w:p>
    <w:p w14:paraId="6D6CB0A2" w14:textId="77777777" w:rsidR="00CB36EE" w:rsidRPr="00CB36EE" w:rsidRDefault="00CB36EE" w:rsidP="00CB36EE">
      <w:pPr>
        <w:pStyle w:val="TFReferencesSection"/>
        <w:spacing w:after="0" w:line="240" w:lineRule="auto"/>
        <w:ind w:firstLine="0"/>
        <w:rPr>
          <w:rFonts w:cs="Times"/>
          <w:noProof/>
        </w:rPr>
      </w:pPr>
      <w:bookmarkStart w:id="54" w:name="_ENREF_45"/>
      <w:r w:rsidRPr="00CB36EE">
        <w:rPr>
          <w:rFonts w:cs="Times"/>
          <w:noProof/>
        </w:rPr>
        <w:t>ten Brinke, A.J.W., Bailey, L., Lekkerkerker, H.N.W., Maitland, G.C., 2008. Rheology modification in mixed shape colloidal dispersions. Part II: mixtures. Soft Matter 4, 337-348.</w:t>
      </w:r>
      <w:bookmarkEnd w:id="54"/>
    </w:p>
    <w:p w14:paraId="2F2342A0" w14:textId="77777777" w:rsidR="00CB36EE" w:rsidRPr="00CB36EE" w:rsidRDefault="00CB36EE" w:rsidP="00CB36EE">
      <w:pPr>
        <w:pStyle w:val="TFReferencesSection"/>
        <w:spacing w:after="0" w:line="240" w:lineRule="auto"/>
        <w:ind w:firstLine="0"/>
        <w:rPr>
          <w:rFonts w:cs="Times"/>
          <w:noProof/>
        </w:rPr>
      </w:pPr>
      <w:bookmarkStart w:id="55" w:name="_ENREF_46"/>
      <w:r w:rsidRPr="00CB36EE">
        <w:rPr>
          <w:rFonts w:cs="Times"/>
          <w:noProof/>
        </w:rPr>
        <w:t>Tully, J., Yendluri, R., Lvov, Y., 2016. Halloysite Clay Nanotubes for Enzyme Immobilization. Biomacromolecules 17, 615-621.</w:t>
      </w:r>
      <w:bookmarkEnd w:id="55"/>
    </w:p>
    <w:p w14:paraId="371F5079" w14:textId="77777777" w:rsidR="00CB36EE" w:rsidRPr="00CB36EE" w:rsidRDefault="00CB36EE" w:rsidP="00CB36EE">
      <w:pPr>
        <w:pStyle w:val="TFReferencesSection"/>
        <w:spacing w:after="0" w:line="240" w:lineRule="auto"/>
        <w:ind w:firstLine="0"/>
        <w:rPr>
          <w:rFonts w:cs="Times"/>
          <w:noProof/>
        </w:rPr>
      </w:pPr>
      <w:bookmarkStart w:id="56" w:name="_ENREF_47"/>
      <w:r w:rsidRPr="00CB36EE">
        <w:rPr>
          <w:rFonts w:cs="Times"/>
          <w:noProof/>
        </w:rPr>
        <w:t>Turel, I., Bukovec, P., Quirós, M., 1997. Crystal structure of ciprofloxacin hexahydrate and its characterization. Int. J. Pharm. 152, 59-65.</w:t>
      </w:r>
      <w:bookmarkEnd w:id="56"/>
    </w:p>
    <w:p w14:paraId="13A9343B" w14:textId="77777777" w:rsidR="00CB36EE" w:rsidRPr="00CB36EE" w:rsidRDefault="00CB36EE" w:rsidP="00CB36EE">
      <w:pPr>
        <w:pStyle w:val="TFReferencesSection"/>
        <w:spacing w:after="0" w:line="240" w:lineRule="auto"/>
        <w:ind w:firstLine="0"/>
        <w:rPr>
          <w:rFonts w:cs="Times"/>
          <w:noProof/>
        </w:rPr>
      </w:pPr>
      <w:bookmarkStart w:id="57" w:name="_ENREF_48"/>
      <w:r w:rsidRPr="00CB36EE">
        <w:rPr>
          <w:rFonts w:cs="Times"/>
          <w:noProof/>
        </w:rPr>
        <w:t>Wang, C.-J., Li, Z., Jiang, W.-T., 2011. Adsorption of ciprofloxacin on 2:1 dioctahedral clay minerals. Appl. Clay Sci. 53, 723-728.</w:t>
      </w:r>
      <w:bookmarkEnd w:id="57"/>
    </w:p>
    <w:p w14:paraId="328D02B6" w14:textId="77777777" w:rsidR="00CB36EE" w:rsidRPr="00CB36EE" w:rsidRDefault="00CB36EE" w:rsidP="00CB36EE">
      <w:pPr>
        <w:pStyle w:val="TFReferencesSection"/>
        <w:spacing w:after="0" w:line="240" w:lineRule="auto"/>
        <w:ind w:firstLine="0"/>
        <w:rPr>
          <w:rFonts w:cs="Times"/>
          <w:noProof/>
        </w:rPr>
      </w:pPr>
      <w:bookmarkStart w:id="58" w:name="_ENREF_49"/>
      <w:r w:rsidRPr="00CB36EE">
        <w:rPr>
          <w:rFonts w:cs="Times"/>
          <w:noProof/>
        </w:rPr>
        <w:t>Williams, L.B., Metge, D.W., Eberl, D.D., Harvey, R.W., Turner, A.G., Prapaipong, P., Poret-Peterson, A.T., 2011. What Makes a Natural Clay Antibacterial? Environ. Sci. Technol. 45, 3768-3773.</w:t>
      </w:r>
      <w:bookmarkEnd w:id="58"/>
    </w:p>
    <w:p w14:paraId="36502086" w14:textId="77777777" w:rsidR="00CB36EE" w:rsidRPr="00CB36EE" w:rsidRDefault="00CB36EE" w:rsidP="00CB36EE">
      <w:pPr>
        <w:pStyle w:val="TFReferencesSection"/>
        <w:spacing w:line="240" w:lineRule="auto"/>
        <w:ind w:firstLine="0"/>
        <w:rPr>
          <w:rFonts w:cs="Times"/>
          <w:noProof/>
          <w:lang w:val="it-IT"/>
        </w:rPr>
      </w:pPr>
      <w:bookmarkStart w:id="59" w:name="_ENREF_50"/>
      <w:r w:rsidRPr="00CB36EE">
        <w:rPr>
          <w:rFonts w:cs="Times"/>
          <w:noProof/>
        </w:rPr>
        <w:t xml:space="preserve">Wu, Q., Li, Z., Hong, H., Li, R., Jiang, W.-T., 2013. Desorption of ciprofloxacin from clay mineral surfaces. </w:t>
      </w:r>
      <w:r w:rsidRPr="00CB36EE">
        <w:rPr>
          <w:rFonts w:cs="Times"/>
          <w:noProof/>
          <w:lang w:val="it-IT"/>
        </w:rPr>
        <w:t>Water Res. 47, 259-268.</w:t>
      </w:r>
      <w:bookmarkEnd w:id="59"/>
    </w:p>
    <w:p w14:paraId="78039960" w14:textId="66ADD84E" w:rsidR="00CB36EE" w:rsidRDefault="00CB36EE" w:rsidP="00CB36EE">
      <w:pPr>
        <w:pStyle w:val="TFReferencesSection"/>
        <w:spacing w:line="240" w:lineRule="auto"/>
        <w:rPr>
          <w:rFonts w:cs="Times"/>
          <w:noProof/>
          <w:lang w:val="it-IT"/>
        </w:rPr>
      </w:pPr>
    </w:p>
    <w:p w14:paraId="301531F2" w14:textId="6404C949" w:rsidR="00486ACC" w:rsidRDefault="00486ACC" w:rsidP="004D0B6F">
      <w:pPr>
        <w:pStyle w:val="TFReferencesSection"/>
        <w:spacing w:before="240" w:after="0"/>
        <w:ind w:firstLine="0"/>
      </w:pPr>
      <w:r>
        <w:fldChar w:fldCharType="end"/>
      </w:r>
    </w:p>
    <w:sectPr w:rsidR="00486ACC" w:rsidSect="000B5610">
      <w:footerReference w:type="even" r:id="rId34"/>
      <w:footerReference w:type="default" r:id="rId35"/>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24C20F" w14:textId="77777777" w:rsidR="009C1376" w:rsidRDefault="009C1376">
      <w:r>
        <w:separator/>
      </w:r>
    </w:p>
  </w:endnote>
  <w:endnote w:type="continuationSeparator" w:id="0">
    <w:p w14:paraId="1112B30D" w14:textId="77777777" w:rsidR="009C1376" w:rsidRDefault="009C13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w:panose1 w:val="02020603050405020304"/>
    <w:charset w:val="00"/>
    <w:family w:val="roman"/>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no Pro">
    <w:panose1 w:val="00000000000000000000"/>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BDD51" w14:textId="77777777" w:rsidR="00981533" w:rsidRDefault="00981533">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1</w:t>
    </w:r>
    <w:r>
      <w:rPr>
        <w:rStyle w:val="Numeropagina"/>
      </w:rPr>
      <w:fldChar w:fldCharType="end"/>
    </w:r>
  </w:p>
  <w:p w14:paraId="21863FE6" w14:textId="77777777" w:rsidR="00981533" w:rsidRDefault="00981533">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7CC38E" w14:textId="77777777" w:rsidR="00981533" w:rsidRDefault="00981533">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8B1815">
      <w:rPr>
        <w:rStyle w:val="Numeropagina"/>
        <w:noProof/>
      </w:rPr>
      <w:t>2</w:t>
    </w:r>
    <w:r>
      <w:rPr>
        <w:rStyle w:val="Numeropagina"/>
      </w:rPr>
      <w:fldChar w:fldCharType="end"/>
    </w:r>
  </w:p>
  <w:p w14:paraId="666719B1" w14:textId="77777777" w:rsidR="00981533" w:rsidRDefault="00981533">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DC15C7" w14:textId="77777777" w:rsidR="009C1376" w:rsidRDefault="009C1376">
      <w:r>
        <w:separator/>
      </w:r>
    </w:p>
  </w:footnote>
  <w:footnote w:type="continuationSeparator" w:id="0">
    <w:p w14:paraId="75534165" w14:textId="77777777" w:rsidR="009C1376" w:rsidRDefault="009C137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430C8B"/>
    <w:multiLevelType w:val="hybridMultilevel"/>
    <w:tmpl w:val="BB3A193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6"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7"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8"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9"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0"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16cid:durableId="495263420">
    <w:abstractNumId w:val="9"/>
  </w:num>
  <w:num w:numId="2" w16cid:durableId="2087263569">
    <w:abstractNumId w:val="7"/>
  </w:num>
  <w:num w:numId="3" w16cid:durableId="1590887007">
    <w:abstractNumId w:val="10"/>
  </w:num>
  <w:num w:numId="4" w16cid:durableId="826475769">
    <w:abstractNumId w:val="8"/>
  </w:num>
  <w:num w:numId="5" w16cid:durableId="1425766555">
    <w:abstractNumId w:val="6"/>
  </w:num>
  <w:num w:numId="6" w16cid:durableId="106394488">
    <w:abstractNumId w:val="5"/>
  </w:num>
  <w:num w:numId="7" w16cid:durableId="1523324932">
    <w:abstractNumId w:val="4"/>
  </w:num>
  <w:num w:numId="8" w16cid:durableId="1450393174">
    <w:abstractNumId w:val="2"/>
  </w:num>
  <w:num w:numId="9" w16cid:durableId="441654186">
    <w:abstractNumId w:val="0"/>
  </w:num>
  <w:num w:numId="10" w16cid:durableId="909579528">
    <w:abstractNumId w:val="3"/>
  </w:num>
  <w:num w:numId="11" w16cid:durableId="12039772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plied Clay Science&lt;/Style&gt;&lt;LeftDelim&gt;{&lt;/LeftDelim&gt;&lt;RightDelim&gt;}&lt;/RightDelim&gt;&lt;FontName&gt;Times&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fx5zasx9spxxflew0ebxve2ze0dt292f90dd&quot;&gt;Cipro&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27&lt;/item&gt;&lt;item&gt;28&lt;/item&gt;&lt;item&gt;31&lt;/item&gt;&lt;item&gt;32&lt;/item&gt;&lt;item&gt;33&lt;/item&gt;&lt;item&gt;37&lt;/item&gt;&lt;item&gt;39&lt;/item&gt;&lt;item&gt;41&lt;/item&gt;&lt;item&gt;42&lt;/item&gt;&lt;item&gt;47&lt;/item&gt;&lt;item&gt;48&lt;/item&gt;&lt;item&gt;49&lt;/item&gt;&lt;item&gt;51&lt;/item&gt;&lt;item&gt;53&lt;/item&gt;&lt;item&gt;54&lt;/item&gt;&lt;item&gt;55&lt;/item&gt;&lt;item&gt;56&lt;/item&gt;&lt;item&gt;57&lt;/item&gt;&lt;item&gt;60&lt;/item&gt;&lt;item&gt;62&lt;/item&gt;&lt;item&gt;63&lt;/item&gt;&lt;item&gt;64&lt;/item&gt;&lt;item&gt;65&lt;/item&gt;&lt;item&gt;66&lt;/item&gt;&lt;item&gt;72&lt;/item&gt;&lt;item&gt;73&lt;/item&gt;&lt;item&gt;74&lt;/item&gt;&lt;item&gt;75&lt;/item&gt;&lt;item&gt;76&lt;/item&gt;&lt;/record-ids&gt;&lt;/item&gt;&lt;/Libraries&gt;"/>
  </w:docVars>
  <w:rsids>
    <w:rsidRoot w:val="00832F30"/>
    <w:rsid w:val="000002F2"/>
    <w:rsid w:val="00002692"/>
    <w:rsid w:val="00020C1F"/>
    <w:rsid w:val="00026B8A"/>
    <w:rsid w:val="000308EC"/>
    <w:rsid w:val="00045AA9"/>
    <w:rsid w:val="000504B3"/>
    <w:rsid w:val="0005214C"/>
    <w:rsid w:val="00055C9A"/>
    <w:rsid w:val="0005660F"/>
    <w:rsid w:val="00060E6D"/>
    <w:rsid w:val="000615C6"/>
    <w:rsid w:val="00064ED7"/>
    <w:rsid w:val="000655A4"/>
    <w:rsid w:val="000702AD"/>
    <w:rsid w:val="000B2EEB"/>
    <w:rsid w:val="000B5610"/>
    <w:rsid w:val="000B5E18"/>
    <w:rsid w:val="000C05CC"/>
    <w:rsid w:val="000C0D35"/>
    <w:rsid w:val="000C1A6D"/>
    <w:rsid w:val="000C42FE"/>
    <w:rsid w:val="000C77AA"/>
    <w:rsid w:val="000D0E90"/>
    <w:rsid w:val="000D2854"/>
    <w:rsid w:val="000D6AF9"/>
    <w:rsid w:val="000E048C"/>
    <w:rsid w:val="000E06C9"/>
    <w:rsid w:val="000E1B01"/>
    <w:rsid w:val="000F2533"/>
    <w:rsid w:val="000F404F"/>
    <w:rsid w:val="000F77B4"/>
    <w:rsid w:val="00105A0B"/>
    <w:rsid w:val="001154C8"/>
    <w:rsid w:val="00116589"/>
    <w:rsid w:val="00126AA0"/>
    <w:rsid w:val="00146E84"/>
    <w:rsid w:val="001638C6"/>
    <w:rsid w:val="00166D20"/>
    <w:rsid w:val="001704FA"/>
    <w:rsid w:val="0017188A"/>
    <w:rsid w:val="00174B86"/>
    <w:rsid w:val="001769CF"/>
    <w:rsid w:val="001802E9"/>
    <w:rsid w:val="0018704A"/>
    <w:rsid w:val="001915A7"/>
    <w:rsid w:val="00192660"/>
    <w:rsid w:val="001952F8"/>
    <w:rsid w:val="00195ACA"/>
    <w:rsid w:val="0019701C"/>
    <w:rsid w:val="001A26D5"/>
    <w:rsid w:val="001A3546"/>
    <w:rsid w:val="001A7A90"/>
    <w:rsid w:val="001B0815"/>
    <w:rsid w:val="001D228B"/>
    <w:rsid w:val="001E4CFE"/>
    <w:rsid w:val="002068D5"/>
    <w:rsid w:val="00212036"/>
    <w:rsid w:val="00212B1D"/>
    <w:rsid w:val="00215334"/>
    <w:rsid w:val="00221061"/>
    <w:rsid w:val="00222A0B"/>
    <w:rsid w:val="00235C0C"/>
    <w:rsid w:val="00240C8A"/>
    <w:rsid w:val="002504B7"/>
    <w:rsid w:val="00251176"/>
    <w:rsid w:val="002539DB"/>
    <w:rsid w:val="00265450"/>
    <w:rsid w:val="00271A02"/>
    <w:rsid w:val="002745E5"/>
    <w:rsid w:val="00277A62"/>
    <w:rsid w:val="0028259D"/>
    <w:rsid w:val="0028363C"/>
    <w:rsid w:val="00283E56"/>
    <w:rsid w:val="00291737"/>
    <w:rsid w:val="002937EB"/>
    <w:rsid w:val="002A63A6"/>
    <w:rsid w:val="002A6907"/>
    <w:rsid w:val="002A7493"/>
    <w:rsid w:val="002B743D"/>
    <w:rsid w:val="002C0A8A"/>
    <w:rsid w:val="002C3431"/>
    <w:rsid w:val="002D7090"/>
    <w:rsid w:val="002E37FC"/>
    <w:rsid w:val="003002D5"/>
    <w:rsid w:val="0031344D"/>
    <w:rsid w:val="0031373B"/>
    <w:rsid w:val="0031762C"/>
    <w:rsid w:val="003221C2"/>
    <w:rsid w:val="00322ED6"/>
    <w:rsid w:val="00324128"/>
    <w:rsid w:val="00336266"/>
    <w:rsid w:val="00340BA3"/>
    <w:rsid w:val="00361E35"/>
    <w:rsid w:val="00362838"/>
    <w:rsid w:val="003664E9"/>
    <w:rsid w:val="003679A1"/>
    <w:rsid w:val="00381C75"/>
    <w:rsid w:val="00393749"/>
    <w:rsid w:val="00393B8C"/>
    <w:rsid w:val="003A42F0"/>
    <w:rsid w:val="003B4AF3"/>
    <w:rsid w:val="003B5B3B"/>
    <w:rsid w:val="003C3831"/>
    <w:rsid w:val="003E1F76"/>
    <w:rsid w:val="003E2967"/>
    <w:rsid w:val="003E4AAC"/>
    <w:rsid w:val="004058EF"/>
    <w:rsid w:val="00415C33"/>
    <w:rsid w:val="004226FE"/>
    <w:rsid w:val="00435A7E"/>
    <w:rsid w:val="004533C6"/>
    <w:rsid w:val="00467A88"/>
    <w:rsid w:val="00467EB9"/>
    <w:rsid w:val="00475FD2"/>
    <w:rsid w:val="00481457"/>
    <w:rsid w:val="00486ACC"/>
    <w:rsid w:val="004D0B6F"/>
    <w:rsid w:val="004D1EA3"/>
    <w:rsid w:val="004D29AF"/>
    <w:rsid w:val="004D4C4C"/>
    <w:rsid w:val="004D6572"/>
    <w:rsid w:val="004D7C09"/>
    <w:rsid w:val="004E283C"/>
    <w:rsid w:val="004E7185"/>
    <w:rsid w:val="00505926"/>
    <w:rsid w:val="005148D3"/>
    <w:rsid w:val="00520D61"/>
    <w:rsid w:val="00523E95"/>
    <w:rsid w:val="00532C51"/>
    <w:rsid w:val="005330ED"/>
    <w:rsid w:val="0054558B"/>
    <w:rsid w:val="005553EF"/>
    <w:rsid w:val="00567E81"/>
    <w:rsid w:val="00577F48"/>
    <w:rsid w:val="0058437D"/>
    <w:rsid w:val="00591A57"/>
    <w:rsid w:val="00592F52"/>
    <w:rsid w:val="00596D5E"/>
    <w:rsid w:val="005A03AF"/>
    <w:rsid w:val="005A19C8"/>
    <w:rsid w:val="005B64F1"/>
    <w:rsid w:val="005C1F36"/>
    <w:rsid w:val="005C30B3"/>
    <w:rsid w:val="005D0C10"/>
    <w:rsid w:val="005D2179"/>
    <w:rsid w:val="005D528B"/>
    <w:rsid w:val="005E4047"/>
    <w:rsid w:val="005E7555"/>
    <w:rsid w:val="00601F31"/>
    <w:rsid w:val="00602608"/>
    <w:rsid w:val="0062554B"/>
    <w:rsid w:val="006425F3"/>
    <w:rsid w:val="00643713"/>
    <w:rsid w:val="006455A5"/>
    <w:rsid w:val="006630F0"/>
    <w:rsid w:val="00672607"/>
    <w:rsid w:val="006755DD"/>
    <w:rsid w:val="00683131"/>
    <w:rsid w:val="00683AFF"/>
    <w:rsid w:val="006936E3"/>
    <w:rsid w:val="00695EB6"/>
    <w:rsid w:val="006979DF"/>
    <w:rsid w:val="006A3E34"/>
    <w:rsid w:val="006B2581"/>
    <w:rsid w:val="006C1BB9"/>
    <w:rsid w:val="006C37FC"/>
    <w:rsid w:val="006D126E"/>
    <w:rsid w:val="006D20A2"/>
    <w:rsid w:val="006D4AF9"/>
    <w:rsid w:val="006D6DF7"/>
    <w:rsid w:val="007000D9"/>
    <w:rsid w:val="00704DF1"/>
    <w:rsid w:val="007067C9"/>
    <w:rsid w:val="00712D5E"/>
    <w:rsid w:val="007310F9"/>
    <w:rsid w:val="00744C97"/>
    <w:rsid w:val="00747701"/>
    <w:rsid w:val="007510CD"/>
    <w:rsid w:val="007629D3"/>
    <w:rsid w:val="00762AEF"/>
    <w:rsid w:val="00763C2A"/>
    <w:rsid w:val="00766BF9"/>
    <w:rsid w:val="007836C2"/>
    <w:rsid w:val="00794616"/>
    <w:rsid w:val="007A11AD"/>
    <w:rsid w:val="007A45D8"/>
    <w:rsid w:val="007A5FBD"/>
    <w:rsid w:val="007B1A6B"/>
    <w:rsid w:val="007B7FA8"/>
    <w:rsid w:val="007C33E0"/>
    <w:rsid w:val="007C4B63"/>
    <w:rsid w:val="007D4CCA"/>
    <w:rsid w:val="007E2932"/>
    <w:rsid w:val="007F0108"/>
    <w:rsid w:val="007F232A"/>
    <w:rsid w:val="007F6183"/>
    <w:rsid w:val="008047DE"/>
    <w:rsid w:val="008052B6"/>
    <w:rsid w:val="00810643"/>
    <w:rsid w:val="00816888"/>
    <w:rsid w:val="00831A1D"/>
    <w:rsid w:val="00832F30"/>
    <w:rsid w:val="00834564"/>
    <w:rsid w:val="00852DE6"/>
    <w:rsid w:val="008633FA"/>
    <w:rsid w:val="00863B55"/>
    <w:rsid w:val="0086407E"/>
    <w:rsid w:val="008655C0"/>
    <w:rsid w:val="008711E8"/>
    <w:rsid w:val="0087122D"/>
    <w:rsid w:val="008860F7"/>
    <w:rsid w:val="00896BF3"/>
    <w:rsid w:val="008A02DB"/>
    <w:rsid w:val="008A1157"/>
    <w:rsid w:val="008A2B87"/>
    <w:rsid w:val="008B1815"/>
    <w:rsid w:val="008B65F3"/>
    <w:rsid w:val="008C5572"/>
    <w:rsid w:val="008C5A86"/>
    <w:rsid w:val="008D30F9"/>
    <w:rsid w:val="008D53B2"/>
    <w:rsid w:val="008E6032"/>
    <w:rsid w:val="00903A1D"/>
    <w:rsid w:val="00907CD9"/>
    <w:rsid w:val="00912169"/>
    <w:rsid w:val="0092037A"/>
    <w:rsid w:val="00923ADF"/>
    <w:rsid w:val="00923DD3"/>
    <w:rsid w:val="009246AD"/>
    <w:rsid w:val="00927077"/>
    <w:rsid w:val="00927258"/>
    <w:rsid w:val="00927FE5"/>
    <w:rsid w:val="00942248"/>
    <w:rsid w:val="009468F6"/>
    <w:rsid w:val="009553FE"/>
    <w:rsid w:val="009600F4"/>
    <w:rsid w:val="00960697"/>
    <w:rsid w:val="00961BD4"/>
    <w:rsid w:val="00970FC0"/>
    <w:rsid w:val="00981533"/>
    <w:rsid w:val="009B328B"/>
    <w:rsid w:val="009B6A77"/>
    <w:rsid w:val="009C1376"/>
    <w:rsid w:val="009C6BF4"/>
    <w:rsid w:val="009D5E33"/>
    <w:rsid w:val="009D6CE0"/>
    <w:rsid w:val="009D713E"/>
    <w:rsid w:val="009F2E7E"/>
    <w:rsid w:val="009F6912"/>
    <w:rsid w:val="00A02D62"/>
    <w:rsid w:val="00A13248"/>
    <w:rsid w:val="00A20EB5"/>
    <w:rsid w:val="00A22346"/>
    <w:rsid w:val="00A27747"/>
    <w:rsid w:val="00A346DB"/>
    <w:rsid w:val="00A36A22"/>
    <w:rsid w:val="00A46E98"/>
    <w:rsid w:val="00A5436E"/>
    <w:rsid w:val="00A55FB3"/>
    <w:rsid w:val="00A60BF4"/>
    <w:rsid w:val="00A62ED3"/>
    <w:rsid w:val="00A7062F"/>
    <w:rsid w:val="00A764EF"/>
    <w:rsid w:val="00A830D2"/>
    <w:rsid w:val="00A84258"/>
    <w:rsid w:val="00A87976"/>
    <w:rsid w:val="00A909CC"/>
    <w:rsid w:val="00A91BDF"/>
    <w:rsid w:val="00A9376B"/>
    <w:rsid w:val="00AA0F6F"/>
    <w:rsid w:val="00AB34C5"/>
    <w:rsid w:val="00AB5669"/>
    <w:rsid w:val="00AC2822"/>
    <w:rsid w:val="00AF4F6D"/>
    <w:rsid w:val="00AF7F6A"/>
    <w:rsid w:val="00B05A88"/>
    <w:rsid w:val="00B05D69"/>
    <w:rsid w:val="00B100B8"/>
    <w:rsid w:val="00B12617"/>
    <w:rsid w:val="00B32D2E"/>
    <w:rsid w:val="00B42732"/>
    <w:rsid w:val="00B44641"/>
    <w:rsid w:val="00B471A0"/>
    <w:rsid w:val="00B64A95"/>
    <w:rsid w:val="00B7618D"/>
    <w:rsid w:val="00B83446"/>
    <w:rsid w:val="00B85964"/>
    <w:rsid w:val="00BA54A0"/>
    <w:rsid w:val="00BC51F5"/>
    <w:rsid w:val="00BD2C44"/>
    <w:rsid w:val="00BF14A6"/>
    <w:rsid w:val="00BF4AF9"/>
    <w:rsid w:val="00C10766"/>
    <w:rsid w:val="00C10EE0"/>
    <w:rsid w:val="00C12556"/>
    <w:rsid w:val="00C14C0B"/>
    <w:rsid w:val="00C229D6"/>
    <w:rsid w:val="00C24E68"/>
    <w:rsid w:val="00C3054C"/>
    <w:rsid w:val="00C31F85"/>
    <w:rsid w:val="00C4066E"/>
    <w:rsid w:val="00C44915"/>
    <w:rsid w:val="00C578D5"/>
    <w:rsid w:val="00C6170A"/>
    <w:rsid w:val="00C72532"/>
    <w:rsid w:val="00C75349"/>
    <w:rsid w:val="00C84EFE"/>
    <w:rsid w:val="00C943A2"/>
    <w:rsid w:val="00CA1B23"/>
    <w:rsid w:val="00CB36EE"/>
    <w:rsid w:val="00CC7668"/>
    <w:rsid w:val="00D318E5"/>
    <w:rsid w:val="00D3280C"/>
    <w:rsid w:val="00D32E24"/>
    <w:rsid w:val="00D40454"/>
    <w:rsid w:val="00DB02CA"/>
    <w:rsid w:val="00DC2DB5"/>
    <w:rsid w:val="00DD4445"/>
    <w:rsid w:val="00DD6DBB"/>
    <w:rsid w:val="00DE75AB"/>
    <w:rsid w:val="00DF3E8E"/>
    <w:rsid w:val="00E0031B"/>
    <w:rsid w:val="00E01B71"/>
    <w:rsid w:val="00E074F2"/>
    <w:rsid w:val="00E13B89"/>
    <w:rsid w:val="00E33354"/>
    <w:rsid w:val="00E37B49"/>
    <w:rsid w:val="00E476F6"/>
    <w:rsid w:val="00E53004"/>
    <w:rsid w:val="00E56802"/>
    <w:rsid w:val="00E61280"/>
    <w:rsid w:val="00E64BFF"/>
    <w:rsid w:val="00E66565"/>
    <w:rsid w:val="00E672BF"/>
    <w:rsid w:val="00E7519D"/>
    <w:rsid w:val="00E800A8"/>
    <w:rsid w:val="00E80E66"/>
    <w:rsid w:val="00E825F9"/>
    <w:rsid w:val="00E8272B"/>
    <w:rsid w:val="00E91482"/>
    <w:rsid w:val="00E94E97"/>
    <w:rsid w:val="00E95848"/>
    <w:rsid w:val="00E96302"/>
    <w:rsid w:val="00E97B08"/>
    <w:rsid w:val="00EA747B"/>
    <w:rsid w:val="00EB3D57"/>
    <w:rsid w:val="00EC1FBF"/>
    <w:rsid w:val="00EC5090"/>
    <w:rsid w:val="00ED45F7"/>
    <w:rsid w:val="00ED5283"/>
    <w:rsid w:val="00F00A49"/>
    <w:rsid w:val="00F04D4D"/>
    <w:rsid w:val="00F111E8"/>
    <w:rsid w:val="00F134F5"/>
    <w:rsid w:val="00F304E6"/>
    <w:rsid w:val="00F349A4"/>
    <w:rsid w:val="00F40D59"/>
    <w:rsid w:val="00F47B85"/>
    <w:rsid w:val="00F54BDD"/>
    <w:rsid w:val="00F55353"/>
    <w:rsid w:val="00F562C1"/>
    <w:rsid w:val="00F5645C"/>
    <w:rsid w:val="00F6014C"/>
    <w:rsid w:val="00F6223F"/>
    <w:rsid w:val="00F64A20"/>
    <w:rsid w:val="00F8679F"/>
    <w:rsid w:val="00F90CB5"/>
    <w:rsid w:val="00F9252D"/>
    <w:rsid w:val="00FA56B1"/>
    <w:rsid w:val="00FC4B37"/>
    <w:rsid w:val="00FC4F74"/>
    <w:rsid w:val="00FC6B41"/>
    <w:rsid w:val="00FD6ABA"/>
    <w:rsid w:val="00FE33DF"/>
    <w:rsid w:val="00FE6219"/>
    <w:rsid w:val="00FF2D4B"/>
    <w:rsid w:val="00FF7B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BAD2CD"/>
  <w15:docId w15:val="{C1E7CCCF-7F4A-44B7-8CC4-EE953C7A2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pPr>
      <w:spacing w:after="200"/>
      <w:jc w:val="both"/>
    </w:pPr>
    <w:rPr>
      <w:rFonts w:ascii="Times" w:hAnsi="Times"/>
      <w:sz w:val="24"/>
    </w:rPr>
  </w:style>
  <w:style w:type="paragraph" w:styleId="Titolo1">
    <w:name w:val="heading 1"/>
    <w:basedOn w:val="Normale"/>
    <w:next w:val="Normale"/>
    <w:link w:val="Titolo1Carattere"/>
    <w:qFormat/>
    <w:rsid w:val="00A46E9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3">
    <w:name w:val="heading 3"/>
    <w:basedOn w:val="Normale"/>
    <w:next w:val="Normale"/>
    <w:link w:val="Titolo3Carattere"/>
    <w:unhideWhenUsed/>
    <w:qFormat/>
    <w:rsid w:val="00A46E98"/>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nhideWhenUsed/>
    <w:qFormat/>
    <w:rsid w:val="00A46E98"/>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nhideWhenUsed/>
    <w:qFormat/>
    <w:rsid w:val="00A46E98"/>
    <w:pPr>
      <w:keepNext/>
      <w:keepLines/>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nhideWhenUsed/>
    <w:qFormat/>
    <w:rsid w:val="00A46E98"/>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visitato">
    <w:name w:val="FollowedHyperlink"/>
    <w:rPr>
      <w:color w:val="800080"/>
      <w:u w:val="single"/>
    </w:rPr>
  </w:style>
  <w:style w:type="paragraph" w:styleId="Corpotesto">
    <w:name w:val="Body Text"/>
    <w:basedOn w:val="Normale"/>
    <w:pPr>
      <w:jc w:val="center"/>
    </w:pPr>
    <w:rPr>
      <w:b/>
      <w:sz w:val="40"/>
    </w:rPr>
  </w:style>
  <w:style w:type="paragraph" w:styleId="Testonotaapidipagina">
    <w:name w:val="footnote text"/>
    <w:basedOn w:val="Normale"/>
    <w:next w:val="TFReferencesSection"/>
    <w:semiHidden/>
  </w:style>
  <w:style w:type="paragraph" w:customStyle="1" w:styleId="TFReferencesSection">
    <w:name w:val="TF_References_Section"/>
    <w:basedOn w:val="Normale"/>
    <w:pPr>
      <w:spacing w:line="480" w:lineRule="auto"/>
      <w:ind w:firstLine="187"/>
    </w:pPr>
  </w:style>
  <w:style w:type="paragraph" w:customStyle="1" w:styleId="TAMainText">
    <w:name w:val="TA_Main_Text"/>
    <w:basedOn w:val="Normale"/>
    <w:pPr>
      <w:spacing w:after="0" w:line="480" w:lineRule="auto"/>
      <w:ind w:firstLine="202"/>
    </w:pPr>
  </w:style>
  <w:style w:type="paragraph" w:customStyle="1" w:styleId="BATitle">
    <w:name w:val="BA_Title"/>
    <w:basedOn w:val="Normale"/>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e"/>
    <w:next w:val="BCAuthorAddress"/>
    <w:pPr>
      <w:spacing w:after="240" w:line="480" w:lineRule="auto"/>
      <w:jc w:val="center"/>
    </w:pPr>
    <w:rPr>
      <w:i/>
    </w:rPr>
  </w:style>
  <w:style w:type="paragraph" w:customStyle="1" w:styleId="BCAuthorAddress">
    <w:name w:val="BC_Author_Address"/>
    <w:basedOn w:val="Normale"/>
    <w:next w:val="BIEmailAddress"/>
    <w:pPr>
      <w:spacing w:after="240" w:line="480" w:lineRule="auto"/>
      <w:jc w:val="center"/>
    </w:pPr>
  </w:style>
  <w:style w:type="paragraph" w:customStyle="1" w:styleId="BIEmailAddress">
    <w:name w:val="BI_Email_Address"/>
    <w:basedOn w:val="Normale"/>
    <w:next w:val="AIReceivedDate"/>
    <w:pPr>
      <w:spacing w:line="480" w:lineRule="auto"/>
    </w:pPr>
  </w:style>
  <w:style w:type="paragraph" w:customStyle="1" w:styleId="AIReceivedDate">
    <w:name w:val="AI_Received_Date"/>
    <w:basedOn w:val="Normale"/>
    <w:next w:val="BDAbstract"/>
    <w:pPr>
      <w:spacing w:after="240" w:line="480" w:lineRule="auto"/>
    </w:pPr>
    <w:rPr>
      <w:b/>
    </w:rPr>
  </w:style>
  <w:style w:type="paragraph" w:customStyle="1" w:styleId="BDAbstract">
    <w:name w:val="BD_Abstract"/>
    <w:basedOn w:val="Normale"/>
    <w:next w:val="TAMainText"/>
    <w:pPr>
      <w:spacing w:before="360" w:after="360" w:line="480" w:lineRule="auto"/>
    </w:pPr>
  </w:style>
  <w:style w:type="paragraph" w:customStyle="1" w:styleId="TDAcknowledgments">
    <w:name w:val="TD_Acknowledgments"/>
    <w:basedOn w:val="Normale"/>
    <w:next w:val="Normale"/>
    <w:pPr>
      <w:spacing w:before="200" w:line="480" w:lineRule="auto"/>
      <w:ind w:firstLine="202"/>
    </w:pPr>
  </w:style>
  <w:style w:type="paragraph" w:customStyle="1" w:styleId="TESupportingInformation">
    <w:name w:val="TE_Supporting_Information"/>
    <w:basedOn w:val="Normale"/>
    <w:next w:val="Normale"/>
    <w:pPr>
      <w:spacing w:line="480" w:lineRule="auto"/>
      <w:ind w:firstLine="187"/>
    </w:pPr>
  </w:style>
  <w:style w:type="paragraph" w:customStyle="1" w:styleId="VCSchemeTitle">
    <w:name w:val="VC_Scheme_Title"/>
    <w:basedOn w:val="Normale"/>
    <w:next w:val="Normale"/>
    <w:pPr>
      <w:spacing w:line="480" w:lineRule="auto"/>
    </w:pPr>
  </w:style>
  <w:style w:type="paragraph" w:customStyle="1" w:styleId="VDTableTitle">
    <w:name w:val="VD_Table_Title"/>
    <w:basedOn w:val="Normale"/>
    <w:next w:val="Normale"/>
    <w:pPr>
      <w:spacing w:line="480" w:lineRule="auto"/>
    </w:pPr>
  </w:style>
  <w:style w:type="paragraph" w:customStyle="1" w:styleId="VAFigureCaption">
    <w:name w:val="VA_Figure_Caption"/>
    <w:basedOn w:val="Normale"/>
    <w:next w:val="Normale"/>
    <w:pPr>
      <w:spacing w:line="480" w:lineRule="auto"/>
    </w:pPr>
  </w:style>
  <w:style w:type="paragraph" w:customStyle="1" w:styleId="VBChartTitle">
    <w:name w:val="VB_Chart_Title"/>
    <w:basedOn w:val="Normale"/>
    <w:next w:val="Normale"/>
    <w:pPr>
      <w:spacing w:line="480" w:lineRule="auto"/>
    </w:pPr>
  </w:style>
  <w:style w:type="paragraph" w:customStyle="1" w:styleId="FETableFootnote">
    <w:name w:val="FE_Table_Footnote"/>
    <w:basedOn w:val="Normale"/>
    <w:next w:val="Normale"/>
    <w:pPr>
      <w:ind w:firstLine="187"/>
    </w:pPr>
  </w:style>
  <w:style w:type="paragraph" w:customStyle="1" w:styleId="FCChartFootnote">
    <w:name w:val="FC_Chart_Footnote"/>
    <w:basedOn w:val="Normale"/>
    <w:next w:val="Normale"/>
    <w:pPr>
      <w:ind w:firstLine="187"/>
    </w:pPr>
  </w:style>
  <w:style w:type="paragraph" w:customStyle="1" w:styleId="FDSchemeFootnote">
    <w:name w:val="FD_Scheme_Footnote"/>
    <w:basedOn w:val="Normale"/>
    <w:next w:val="Normale"/>
    <w:pPr>
      <w:ind w:firstLine="187"/>
    </w:pPr>
  </w:style>
  <w:style w:type="paragraph" w:customStyle="1" w:styleId="TCTableBody">
    <w:name w:val="TC_Table_Body"/>
    <w:basedOn w:val="Normale"/>
  </w:style>
  <w:style w:type="paragraph" w:customStyle="1" w:styleId="AFTitleRunningHead">
    <w:name w:val="AF_Title_Running_Head"/>
    <w:basedOn w:val="Normale"/>
    <w:next w:val="TAMainText"/>
    <w:pPr>
      <w:spacing w:line="480" w:lineRule="auto"/>
    </w:pPr>
  </w:style>
  <w:style w:type="paragraph" w:customStyle="1" w:styleId="BEAuthorBiography">
    <w:name w:val="BE_Author_Biography"/>
    <w:basedOn w:val="Normale"/>
    <w:pPr>
      <w:spacing w:line="480" w:lineRule="auto"/>
    </w:pPr>
  </w:style>
  <w:style w:type="paragraph" w:customStyle="1" w:styleId="FACorrespondingAuthorFootnote">
    <w:name w:val="FA_Corresponding_Author_Footnote"/>
    <w:basedOn w:val="Normale"/>
    <w:next w:val="TAMainText"/>
    <w:pPr>
      <w:spacing w:line="480" w:lineRule="auto"/>
    </w:pPr>
  </w:style>
  <w:style w:type="paragraph" w:customStyle="1" w:styleId="SNSynopsisTOC">
    <w:name w:val="SN_Synopsis_TOC"/>
    <w:basedOn w:val="Normale"/>
    <w:pPr>
      <w:spacing w:line="480" w:lineRule="auto"/>
    </w:pPr>
  </w:style>
  <w:style w:type="character" w:styleId="Collegamentoipertestuale">
    <w:name w:val="Hyperlink"/>
    <w:rPr>
      <w:color w:val="0000FF"/>
      <w:u w:val="single"/>
    </w:rPr>
  </w:style>
  <w:style w:type="paragraph" w:styleId="Pidipagina">
    <w:name w:val="footer"/>
    <w:basedOn w:val="Normale"/>
    <w:pPr>
      <w:tabs>
        <w:tab w:val="center" w:pos="4320"/>
        <w:tab w:val="right" w:pos="8640"/>
      </w:tabs>
    </w:pPr>
  </w:style>
  <w:style w:type="paragraph" w:customStyle="1" w:styleId="BGKeywords">
    <w:name w:val="BG_Keywords"/>
    <w:basedOn w:val="Normale"/>
    <w:pPr>
      <w:spacing w:line="480" w:lineRule="auto"/>
    </w:pPr>
  </w:style>
  <w:style w:type="paragraph" w:customStyle="1" w:styleId="BHBriefs">
    <w:name w:val="BH_Briefs"/>
    <w:basedOn w:val="Normale"/>
    <w:pPr>
      <w:spacing w:line="480" w:lineRule="auto"/>
    </w:pPr>
  </w:style>
  <w:style w:type="character" w:styleId="Numeropagina">
    <w:name w:val="page number"/>
    <w:basedOn w:val="Carpredefinitoparagrafo"/>
  </w:style>
  <w:style w:type="paragraph" w:styleId="Testofumetto">
    <w:name w:val="Balloon Text"/>
    <w:basedOn w:val="Normale"/>
    <w:semiHidden/>
    <w:rsid w:val="00E96302"/>
    <w:rPr>
      <w:rFonts w:ascii="Tahoma" w:hAnsi="Tahoma" w:cs="Tahoma"/>
      <w:sz w:val="16"/>
      <w:szCs w:val="16"/>
    </w:rPr>
  </w:style>
  <w:style w:type="paragraph" w:customStyle="1" w:styleId="StyleFACorrespondingAuthorFootnote7pt">
    <w:name w:val="Style FA_Corresponding_Author_Footnote + 7 pt"/>
    <w:basedOn w:val="Normale"/>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e"/>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table" w:styleId="Grigliatabella">
    <w:name w:val="Table Grid"/>
    <w:basedOn w:val="Tabellanormale"/>
    <w:rsid w:val="00F111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59"/>
    <w:rsid w:val="007B1A6B"/>
    <w:rPr>
      <w:rFonts w:asciiTheme="minorHAnsi" w:eastAsiaTheme="minorHAnsi" w:hAnsiTheme="minorHAnsi" w:cstheme="minorBid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zionenonrisolta1">
    <w:name w:val="Menzione non risolta1"/>
    <w:basedOn w:val="Carpredefinitoparagrafo"/>
    <w:uiPriority w:val="99"/>
    <w:semiHidden/>
    <w:unhideWhenUsed/>
    <w:rsid w:val="00927077"/>
    <w:rPr>
      <w:color w:val="605E5C"/>
      <w:shd w:val="clear" w:color="auto" w:fill="E1DFDD"/>
    </w:rPr>
  </w:style>
  <w:style w:type="paragraph" w:customStyle="1" w:styleId="RSCB02ArticleText">
    <w:name w:val="RSC B02 Article Text"/>
    <w:basedOn w:val="Normale"/>
    <w:link w:val="RSCB02ArticleTextChar"/>
    <w:qFormat/>
    <w:rsid w:val="00EC1FBF"/>
    <w:pPr>
      <w:tabs>
        <w:tab w:val="left" w:pos="284"/>
      </w:tabs>
      <w:spacing w:after="0" w:line="240" w:lineRule="exact"/>
    </w:pPr>
    <w:rPr>
      <w:rFonts w:asciiTheme="minorHAnsi" w:eastAsiaTheme="minorHAnsi" w:hAnsiTheme="minorHAnsi"/>
      <w:w w:val="108"/>
      <w:sz w:val="18"/>
      <w:szCs w:val="18"/>
      <w:lang w:val="en-GB"/>
    </w:rPr>
  </w:style>
  <w:style w:type="character" w:customStyle="1" w:styleId="RSCB02ArticleTextChar">
    <w:name w:val="RSC B02 Article Text Char"/>
    <w:basedOn w:val="Carpredefinitoparagrafo"/>
    <w:link w:val="RSCB02ArticleText"/>
    <w:rsid w:val="00EC1FBF"/>
    <w:rPr>
      <w:rFonts w:asciiTheme="minorHAnsi" w:eastAsiaTheme="minorHAnsi" w:hAnsiTheme="minorHAnsi"/>
      <w:w w:val="108"/>
      <w:sz w:val="18"/>
      <w:szCs w:val="18"/>
      <w:lang w:val="en-GB"/>
    </w:rPr>
  </w:style>
  <w:style w:type="paragraph" w:customStyle="1" w:styleId="RSCB06Sub-SectionHeading">
    <w:name w:val="RSC B06 Sub-Section Heading"/>
    <w:link w:val="RSCB06Sub-SectionHeadingChar"/>
    <w:qFormat/>
    <w:rsid w:val="00EC1FBF"/>
    <w:pPr>
      <w:spacing w:after="80" w:line="240" w:lineRule="exact"/>
    </w:pPr>
    <w:rPr>
      <w:rFonts w:asciiTheme="minorHAnsi" w:eastAsiaTheme="minorHAnsi" w:hAnsiTheme="minorHAnsi" w:cstheme="minorBidi"/>
      <w:b/>
      <w:sz w:val="18"/>
      <w:szCs w:val="22"/>
      <w:lang w:val="en-GB"/>
    </w:rPr>
  </w:style>
  <w:style w:type="character" w:customStyle="1" w:styleId="RSCB06Sub-SectionHeadingChar">
    <w:name w:val="RSC B06 Sub-Section Heading Char"/>
    <w:basedOn w:val="Carpredefinitoparagrafo"/>
    <w:link w:val="RSCB06Sub-SectionHeading"/>
    <w:rsid w:val="00EC1FBF"/>
    <w:rPr>
      <w:rFonts w:asciiTheme="minorHAnsi" w:eastAsiaTheme="minorHAnsi" w:hAnsiTheme="minorHAnsi" w:cstheme="minorBidi"/>
      <w:b/>
      <w:sz w:val="18"/>
      <w:szCs w:val="22"/>
      <w:lang w:val="en-GB"/>
    </w:rPr>
  </w:style>
  <w:style w:type="table" w:customStyle="1" w:styleId="Grigliatabella1">
    <w:name w:val="Griglia tabella1"/>
    <w:basedOn w:val="Tabellanormale"/>
    <w:next w:val="Grigliatabella"/>
    <w:uiPriority w:val="59"/>
    <w:rsid w:val="00322ED6"/>
    <w:rPr>
      <w:rFonts w:ascii="Calibri" w:eastAsia="Calibri" w:hAnsi="Calibri"/>
      <w:sz w:val="22"/>
      <w:szCs w:val="22"/>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SCB04AHeadingSectionChar">
    <w:name w:val="RSC B04 A Heading (Section) Char"/>
    <w:basedOn w:val="Carpredefinitoparagrafo"/>
    <w:link w:val="RSCB04AHeadingSection"/>
    <w:locked/>
    <w:rsid w:val="00486ACC"/>
    <w:rPr>
      <w:b/>
      <w:sz w:val="24"/>
    </w:rPr>
  </w:style>
  <w:style w:type="paragraph" w:customStyle="1" w:styleId="RSCB04AHeadingSection">
    <w:name w:val="RSC B04 A Heading (Section)"/>
    <w:basedOn w:val="Normale"/>
    <w:link w:val="RSCB04AHeadingSectionChar"/>
    <w:qFormat/>
    <w:rsid w:val="00486ACC"/>
    <w:pPr>
      <w:spacing w:before="400" w:after="80"/>
      <w:jc w:val="left"/>
    </w:pPr>
    <w:rPr>
      <w:rFonts w:ascii="New York" w:hAnsi="New York"/>
      <w:b/>
    </w:rPr>
  </w:style>
  <w:style w:type="character" w:styleId="Testosegnaposto">
    <w:name w:val="Placeholder Text"/>
    <w:basedOn w:val="Carpredefinitoparagrafo"/>
    <w:uiPriority w:val="99"/>
    <w:semiHidden/>
    <w:rsid w:val="00C72532"/>
    <w:rPr>
      <w:color w:val="808080"/>
    </w:rPr>
  </w:style>
  <w:style w:type="paragraph" w:styleId="Paragrafoelenco">
    <w:name w:val="List Paragraph"/>
    <w:basedOn w:val="Normale"/>
    <w:uiPriority w:val="34"/>
    <w:qFormat/>
    <w:rsid w:val="00C72532"/>
    <w:pPr>
      <w:ind w:left="720"/>
      <w:contextualSpacing/>
    </w:pPr>
  </w:style>
  <w:style w:type="character" w:customStyle="1" w:styleId="Menzionenonrisolta2">
    <w:name w:val="Menzione non risolta2"/>
    <w:basedOn w:val="Carpredefinitoparagrafo"/>
    <w:uiPriority w:val="99"/>
    <w:semiHidden/>
    <w:unhideWhenUsed/>
    <w:rsid w:val="000C0D35"/>
    <w:rPr>
      <w:color w:val="605E5C"/>
      <w:shd w:val="clear" w:color="auto" w:fill="E1DFDD"/>
    </w:rPr>
  </w:style>
  <w:style w:type="character" w:customStyle="1" w:styleId="Titolo1Carattere">
    <w:name w:val="Titolo 1 Carattere"/>
    <w:basedOn w:val="Carpredefinitoparagrafo"/>
    <w:link w:val="Titolo1"/>
    <w:rsid w:val="00A46E98"/>
    <w:rPr>
      <w:rFonts w:asciiTheme="majorHAnsi" w:eastAsiaTheme="majorEastAsia" w:hAnsiTheme="majorHAnsi" w:cstheme="majorBidi"/>
      <w:b/>
      <w:bCs/>
      <w:color w:val="365F91" w:themeColor="accent1" w:themeShade="BF"/>
      <w:sz w:val="28"/>
      <w:szCs w:val="28"/>
    </w:rPr>
  </w:style>
  <w:style w:type="character" w:customStyle="1" w:styleId="Titolo3Carattere">
    <w:name w:val="Titolo 3 Carattere"/>
    <w:basedOn w:val="Carpredefinitoparagrafo"/>
    <w:link w:val="Titolo3"/>
    <w:rsid w:val="00A46E98"/>
    <w:rPr>
      <w:rFonts w:asciiTheme="majorHAnsi" w:eastAsiaTheme="majorEastAsia" w:hAnsiTheme="majorHAnsi" w:cstheme="majorBidi"/>
      <w:b/>
      <w:bCs/>
      <w:color w:val="4F81BD" w:themeColor="accent1"/>
      <w:sz w:val="24"/>
    </w:rPr>
  </w:style>
  <w:style w:type="character" w:customStyle="1" w:styleId="Titolo4Carattere">
    <w:name w:val="Titolo 4 Carattere"/>
    <w:basedOn w:val="Carpredefinitoparagrafo"/>
    <w:link w:val="Titolo4"/>
    <w:rsid w:val="00A46E98"/>
    <w:rPr>
      <w:rFonts w:asciiTheme="majorHAnsi" w:eastAsiaTheme="majorEastAsia" w:hAnsiTheme="majorHAnsi" w:cstheme="majorBidi"/>
      <w:b/>
      <w:bCs/>
      <w:i/>
      <w:iCs/>
      <w:color w:val="4F81BD" w:themeColor="accent1"/>
      <w:sz w:val="24"/>
    </w:rPr>
  </w:style>
  <w:style w:type="character" w:customStyle="1" w:styleId="Titolo5Carattere">
    <w:name w:val="Titolo 5 Carattere"/>
    <w:basedOn w:val="Carpredefinitoparagrafo"/>
    <w:link w:val="Titolo5"/>
    <w:rsid w:val="00A46E98"/>
    <w:rPr>
      <w:rFonts w:asciiTheme="majorHAnsi" w:eastAsiaTheme="majorEastAsia" w:hAnsiTheme="majorHAnsi" w:cstheme="majorBidi"/>
      <w:color w:val="243F60" w:themeColor="accent1" w:themeShade="7F"/>
      <w:sz w:val="24"/>
    </w:rPr>
  </w:style>
  <w:style w:type="character" w:customStyle="1" w:styleId="Titolo6Carattere">
    <w:name w:val="Titolo 6 Carattere"/>
    <w:basedOn w:val="Carpredefinitoparagrafo"/>
    <w:link w:val="Titolo6"/>
    <w:rsid w:val="00A46E98"/>
    <w:rPr>
      <w:rFonts w:asciiTheme="majorHAnsi" w:eastAsiaTheme="majorEastAsia" w:hAnsiTheme="majorHAnsi" w:cstheme="majorBidi"/>
      <w:i/>
      <w:iCs/>
      <w:color w:val="243F60" w:themeColor="accent1" w:themeShade="7F"/>
      <w:sz w:val="24"/>
    </w:rPr>
  </w:style>
  <w:style w:type="character" w:styleId="Rimandocommento">
    <w:name w:val="annotation reference"/>
    <w:basedOn w:val="Carpredefinitoparagrafo"/>
    <w:semiHidden/>
    <w:unhideWhenUsed/>
    <w:rsid w:val="00A60BF4"/>
    <w:rPr>
      <w:sz w:val="16"/>
      <w:szCs w:val="16"/>
    </w:rPr>
  </w:style>
  <w:style w:type="paragraph" w:styleId="Testocommento">
    <w:name w:val="annotation text"/>
    <w:basedOn w:val="Normale"/>
    <w:link w:val="TestocommentoCarattere"/>
    <w:unhideWhenUsed/>
    <w:rsid w:val="00A60BF4"/>
    <w:rPr>
      <w:sz w:val="20"/>
    </w:rPr>
  </w:style>
  <w:style w:type="character" w:customStyle="1" w:styleId="TestocommentoCarattere">
    <w:name w:val="Testo commento Carattere"/>
    <w:basedOn w:val="Carpredefinitoparagrafo"/>
    <w:link w:val="Testocommento"/>
    <w:rsid w:val="00A60BF4"/>
    <w:rPr>
      <w:rFonts w:ascii="Times" w:hAnsi="Times"/>
    </w:rPr>
  </w:style>
  <w:style w:type="paragraph" w:styleId="Soggettocommento">
    <w:name w:val="annotation subject"/>
    <w:basedOn w:val="Testocommento"/>
    <w:next w:val="Testocommento"/>
    <w:link w:val="SoggettocommentoCarattere"/>
    <w:semiHidden/>
    <w:unhideWhenUsed/>
    <w:rsid w:val="00A60BF4"/>
    <w:rPr>
      <w:b/>
      <w:bCs/>
    </w:rPr>
  </w:style>
  <w:style w:type="character" w:customStyle="1" w:styleId="SoggettocommentoCarattere">
    <w:name w:val="Soggetto commento Carattere"/>
    <w:basedOn w:val="TestocommentoCarattere"/>
    <w:link w:val="Soggettocommento"/>
    <w:semiHidden/>
    <w:rsid w:val="00A60BF4"/>
    <w:rPr>
      <w:rFonts w:ascii="Times" w:hAnsi="Times"/>
      <w:b/>
      <w:bCs/>
    </w:rPr>
  </w:style>
  <w:style w:type="character" w:customStyle="1" w:styleId="Menzionenonrisolta3">
    <w:name w:val="Menzione non risolta3"/>
    <w:basedOn w:val="Carpredefinitoparagrafo"/>
    <w:uiPriority w:val="99"/>
    <w:semiHidden/>
    <w:unhideWhenUsed/>
    <w:rsid w:val="00240C8A"/>
    <w:rPr>
      <w:color w:val="605E5C"/>
      <w:shd w:val="clear" w:color="auto" w:fill="E1DFDD"/>
    </w:rPr>
  </w:style>
  <w:style w:type="paragraph" w:styleId="Intestazione">
    <w:name w:val="header"/>
    <w:basedOn w:val="Normale"/>
    <w:link w:val="IntestazioneCarattere"/>
    <w:semiHidden/>
    <w:unhideWhenUsed/>
    <w:rsid w:val="00523E95"/>
    <w:pPr>
      <w:tabs>
        <w:tab w:val="center" w:pos="4819"/>
        <w:tab w:val="right" w:pos="9638"/>
      </w:tabs>
      <w:spacing w:after="0"/>
    </w:pPr>
  </w:style>
  <w:style w:type="character" w:customStyle="1" w:styleId="IntestazioneCarattere">
    <w:name w:val="Intestazione Carattere"/>
    <w:basedOn w:val="Carpredefinitoparagrafo"/>
    <w:link w:val="Intestazione"/>
    <w:semiHidden/>
    <w:rsid w:val="00523E95"/>
    <w:rPr>
      <w:rFonts w:ascii="Times" w:hAnsi="Times"/>
      <w:sz w:val="24"/>
    </w:rPr>
  </w:style>
  <w:style w:type="paragraph" w:customStyle="1" w:styleId="RSCB03MathematicsGreeketc">
    <w:name w:val="RSC B03 Mathematics/Greek etc"/>
    <w:basedOn w:val="Normale"/>
    <w:link w:val="RSCB03MathematicsGreeketcChar"/>
    <w:qFormat/>
    <w:rsid w:val="00B471A0"/>
    <w:pPr>
      <w:tabs>
        <w:tab w:val="center" w:pos="2268"/>
        <w:tab w:val="right" w:pos="4536"/>
      </w:tabs>
      <w:spacing w:before="160" w:after="160"/>
      <w:jc w:val="left"/>
    </w:pPr>
    <w:rPr>
      <w:rFonts w:ascii="Times New Roman" w:eastAsiaTheme="minorHAnsi" w:hAnsi="Times New Roman" w:cstheme="minorBidi"/>
      <w:sz w:val="18"/>
      <w:szCs w:val="22"/>
      <w:lang w:val="en-GB"/>
    </w:rPr>
  </w:style>
  <w:style w:type="character" w:customStyle="1" w:styleId="RSCB03MathematicsGreeketcChar">
    <w:name w:val="RSC B03 Mathematics/Greek etc Char"/>
    <w:basedOn w:val="Carpredefinitoparagrafo"/>
    <w:link w:val="RSCB03MathematicsGreeketc"/>
    <w:rsid w:val="00B471A0"/>
    <w:rPr>
      <w:rFonts w:ascii="Times New Roman" w:eastAsiaTheme="minorHAnsi" w:hAnsi="Times New Roman" w:cstheme="minorBidi"/>
      <w:sz w:val="18"/>
      <w:szCs w:val="22"/>
      <w:lang w:val="en-GB"/>
    </w:rPr>
  </w:style>
  <w:style w:type="character" w:customStyle="1" w:styleId="Menzionenonrisolta4">
    <w:name w:val="Menzione non risolta4"/>
    <w:basedOn w:val="Carpredefinitoparagrafo"/>
    <w:uiPriority w:val="99"/>
    <w:semiHidden/>
    <w:unhideWhenUsed/>
    <w:rsid w:val="00FA56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tiff"/><Relationship Id="rId26" Type="http://schemas.openxmlformats.org/officeDocument/2006/relationships/image" Target="media/image18.png"/><Relationship Id="rId21" Type="http://schemas.openxmlformats.org/officeDocument/2006/relationships/image" Target="media/image13.tiff"/><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tiff"/><Relationship Id="rId25" Type="http://schemas.openxmlformats.org/officeDocument/2006/relationships/image" Target="media/image17.tiff"/><Relationship Id="rId33" Type="http://schemas.microsoft.com/office/2007/relationships/hdphoto" Target="media/hdphoto3.wdp"/><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tiff"/><Relationship Id="rId29" Type="http://schemas.microsoft.com/office/2007/relationships/hdphoto" Target="media/hdphoto1.wd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tiff"/><Relationship Id="rId32" Type="http://schemas.openxmlformats.org/officeDocument/2006/relationships/image" Target="media/image22.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tiff"/><Relationship Id="rId28" Type="http://schemas.openxmlformats.org/officeDocument/2006/relationships/image" Target="media/image20.png"/><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tiff"/><Relationship Id="rId31" Type="http://schemas.microsoft.com/office/2007/relationships/hdphoto" Target="media/hdphoto2.wdp"/><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tiff"/><Relationship Id="rId27" Type="http://schemas.openxmlformats.org/officeDocument/2006/relationships/image" Target="media/image19.tiff"/><Relationship Id="rId30" Type="http://schemas.openxmlformats.org/officeDocument/2006/relationships/image" Target="media/image21.png"/><Relationship Id="rId35" Type="http://schemas.openxmlformats.org/officeDocument/2006/relationships/footer" Target="footer2.xml"/><Relationship Id="rId8" Type="http://schemas.openxmlformats.org/officeDocument/2006/relationships/hyperlink" Target="mailto:serena.riela@unipa.it" TargetMode="External"/><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rena%20Riela\Dropbox\Da%20rivedere\Lavori%20in%20progress%20da%20scrivere\2019\Dopamine\foto%206-10-2018\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853586-36F2-49B9-8670-A1365542DA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Template>
  <TotalTime>0</TotalTime>
  <Pages>33</Pages>
  <Words>15546</Words>
  <Characters>88615</Characters>
  <Application>Microsoft Office Word</Application>
  <DocSecurity>0</DocSecurity>
  <Lines>738</Lines>
  <Paragraphs>207</Paragraphs>
  <ScaleCrop>false</ScaleCrop>
  <HeadingPairs>
    <vt:vector size="2" baseType="variant">
      <vt:variant>
        <vt:lpstr>Titolo</vt:lpstr>
      </vt:variant>
      <vt:variant>
        <vt:i4>1</vt:i4>
      </vt:variant>
    </vt:vector>
  </HeadingPairs>
  <TitlesOfParts>
    <vt:vector size="1" baseType="lpstr">
      <vt:lpstr>Template for Electronic Submission to ACS Journals</vt:lpstr>
    </vt:vector>
  </TitlesOfParts>
  <Company>ACS</Company>
  <LinksUpToDate>false</LinksUpToDate>
  <CharactersWithSpaces>103954</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Serena Riela</dc:creator>
  <cp:lastModifiedBy>FRANCESCA TIGNOLA</cp:lastModifiedBy>
  <cp:revision>2</cp:revision>
  <cp:lastPrinted>2021-05-28T10:50:00Z</cp:lastPrinted>
  <dcterms:created xsi:type="dcterms:W3CDTF">2023-05-12T10:06:00Z</dcterms:created>
  <dcterms:modified xsi:type="dcterms:W3CDTF">2023-05-12T10:06:00Z</dcterms:modified>
</cp:coreProperties>
</file>