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12189" w14:textId="7EEF9839" w:rsidR="00141B14" w:rsidRDefault="00F752A8" w:rsidP="00141B14">
      <w:pPr>
        <w:widowControl w:val="0"/>
        <w:autoSpaceDE w:val="0"/>
        <w:autoSpaceDN w:val="0"/>
        <w:adjustRightInd w:val="0"/>
        <w:spacing w:after="240"/>
        <w:jc w:val="both"/>
        <w:rPr>
          <w:lang w:val="it-IT"/>
        </w:rPr>
      </w:pPr>
      <w:r w:rsidRPr="00F752A8">
        <w:rPr>
          <w:lang w:val="it-IT"/>
        </w:rPr>
        <w:t xml:space="preserve">Il </w:t>
      </w:r>
      <w:r w:rsidR="00B23575">
        <w:rPr>
          <w:lang w:val="it-IT"/>
        </w:rPr>
        <w:t xml:space="preserve">tema </w:t>
      </w:r>
      <w:r w:rsidRPr="00F752A8">
        <w:rPr>
          <w:lang w:val="it-IT"/>
        </w:rPr>
        <w:t xml:space="preserve">dei diritti del minore d’età </w:t>
      </w:r>
      <w:r>
        <w:rPr>
          <w:lang w:val="it-IT"/>
        </w:rPr>
        <w:t xml:space="preserve">riveste oggi una particolare rilevanza in considerazione dello iato tra </w:t>
      </w:r>
      <w:r w:rsidRPr="00141B14">
        <w:rPr>
          <w:lang w:val="it-IT"/>
        </w:rPr>
        <w:t xml:space="preserve">una realtà sociale che, di fatto, attribuisce al minore un grado di autonomia sempre maggiore nelle questioni che direttamente lo riguardano e una realtà giuridica, almeno nazionale, che, pur caratterizzata da rilevanti e ancorché recenti interventi normativi da parte del legislatore in tale direzione, </w:t>
      </w:r>
      <w:proofErr w:type="gramStart"/>
      <w:r w:rsidRPr="00141B14">
        <w:rPr>
          <w:lang w:val="it-IT"/>
        </w:rPr>
        <w:t>difetta</w:t>
      </w:r>
      <w:proofErr w:type="gramEnd"/>
      <w:r w:rsidRPr="00141B14">
        <w:rPr>
          <w:lang w:val="it-IT"/>
        </w:rPr>
        <w:t xml:space="preserve"> ancora</w:t>
      </w:r>
      <w:r w:rsidR="00141B14" w:rsidRPr="00141B14">
        <w:rPr>
          <w:lang w:val="it-IT"/>
        </w:rPr>
        <w:t xml:space="preserve"> nella definizione di una disciplina chiara e uniforme in materia di libertà e autonomia del minore. </w:t>
      </w:r>
    </w:p>
    <w:p w14:paraId="2E302A29" w14:textId="5146C908" w:rsidR="00141B14" w:rsidRDefault="00B370B1" w:rsidP="00141B14">
      <w:pPr>
        <w:widowControl w:val="0"/>
        <w:autoSpaceDE w:val="0"/>
        <w:autoSpaceDN w:val="0"/>
        <w:adjustRightInd w:val="0"/>
        <w:spacing w:after="240"/>
        <w:jc w:val="both"/>
        <w:rPr>
          <w:lang w:val="it-IT"/>
        </w:rPr>
      </w:pPr>
      <w:r>
        <w:rPr>
          <w:lang w:val="it-IT"/>
        </w:rPr>
        <w:t xml:space="preserve">La vastità del tema, al contempo, </w:t>
      </w:r>
      <w:r w:rsidR="009C14DE">
        <w:rPr>
          <w:lang w:val="it-IT"/>
        </w:rPr>
        <w:t xml:space="preserve">impone </w:t>
      </w:r>
      <w:r w:rsidR="00F44C7B">
        <w:rPr>
          <w:lang w:val="it-IT"/>
        </w:rPr>
        <w:t xml:space="preserve">all’interprete </w:t>
      </w:r>
      <w:r>
        <w:rPr>
          <w:lang w:val="it-IT"/>
        </w:rPr>
        <w:t xml:space="preserve">uno sguardo oltre i confini nazionali giacché </w:t>
      </w:r>
      <w:r w:rsidR="00F44C7B">
        <w:rPr>
          <w:lang w:val="it-IT"/>
        </w:rPr>
        <w:t>l’analisi</w:t>
      </w:r>
      <w:r w:rsidR="00FA5AE1">
        <w:rPr>
          <w:lang w:val="it-IT"/>
        </w:rPr>
        <w:t xml:space="preserve"> delle fonti internazionali </w:t>
      </w:r>
      <w:r w:rsidR="005834A2">
        <w:rPr>
          <w:lang w:val="it-IT"/>
        </w:rPr>
        <w:t xml:space="preserve">– </w:t>
      </w:r>
      <w:r w:rsidR="005834A2" w:rsidRPr="00B370B1">
        <w:rPr>
          <w:i/>
          <w:lang w:val="it-IT"/>
        </w:rPr>
        <w:t xml:space="preserve">in </w:t>
      </w:r>
      <w:r w:rsidRPr="00B370B1">
        <w:rPr>
          <w:i/>
          <w:lang w:val="it-IT"/>
        </w:rPr>
        <w:t>primis</w:t>
      </w:r>
      <w:r w:rsidR="005834A2">
        <w:rPr>
          <w:lang w:val="it-IT"/>
        </w:rPr>
        <w:t xml:space="preserve"> della Convenzione ONU sui diritti del </w:t>
      </w:r>
      <w:proofErr w:type="gramStart"/>
      <w:r w:rsidR="005834A2">
        <w:rPr>
          <w:lang w:val="it-IT"/>
        </w:rPr>
        <w:t>fanciullo</w:t>
      </w:r>
      <w:proofErr w:type="gramEnd"/>
      <w:r w:rsidR="005834A2">
        <w:rPr>
          <w:lang w:val="it-IT"/>
        </w:rPr>
        <w:t xml:space="preserve"> –</w:t>
      </w:r>
      <w:r>
        <w:rPr>
          <w:lang w:val="it-IT"/>
        </w:rPr>
        <w:t xml:space="preserve"> mostra</w:t>
      </w:r>
      <w:r w:rsidR="00586D8B">
        <w:rPr>
          <w:lang w:val="it-IT"/>
        </w:rPr>
        <w:t xml:space="preserve"> </w:t>
      </w:r>
      <w:r w:rsidR="00F44C7B">
        <w:rPr>
          <w:lang w:val="it-IT"/>
        </w:rPr>
        <w:t xml:space="preserve">un orientamento da parte del </w:t>
      </w:r>
      <w:proofErr w:type="gramStart"/>
      <w:r w:rsidR="00F44C7B">
        <w:rPr>
          <w:lang w:val="it-IT"/>
        </w:rPr>
        <w:t>legislatore</w:t>
      </w:r>
      <w:proofErr w:type="gramEnd"/>
      <w:r w:rsidR="00F44C7B">
        <w:rPr>
          <w:lang w:val="it-IT"/>
        </w:rPr>
        <w:t xml:space="preserve"> </w:t>
      </w:r>
      <w:r>
        <w:rPr>
          <w:lang w:val="it-IT"/>
        </w:rPr>
        <w:t xml:space="preserve">più </w:t>
      </w:r>
      <w:r w:rsidR="00F44C7B">
        <w:rPr>
          <w:lang w:val="it-IT"/>
        </w:rPr>
        <w:t xml:space="preserve">aperto </w:t>
      </w:r>
      <w:r w:rsidR="00FA5AE1">
        <w:rPr>
          <w:lang w:val="it-IT"/>
        </w:rPr>
        <w:t>al concreto riconoscimento dell’autonomia del minore e determinato a cogliere le peculiarità della condizione minorile</w:t>
      </w:r>
      <w:r w:rsidR="00B23575">
        <w:rPr>
          <w:lang w:val="it-IT"/>
        </w:rPr>
        <w:t>,</w:t>
      </w:r>
      <w:r>
        <w:rPr>
          <w:lang w:val="it-IT"/>
        </w:rPr>
        <w:t xml:space="preserve"> di </w:t>
      </w:r>
      <w:r w:rsidR="00B23575">
        <w:rPr>
          <w:lang w:val="it-IT"/>
        </w:rPr>
        <w:t>quanto il suo omologo nazionale</w:t>
      </w:r>
      <w:r>
        <w:rPr>
          <w:lang w:val="it-IT"/>
        </w:rPr>
        <w:t xml:space="preserve"> non sembri ammettere</w:t>
      </w:r>
      <w:r w:rsidR="00FA5AE1">
        <w:rPr>
          <w:lang w:val="it-IT"/>
        </w:rPr>
        <w:t xml:space="preserve">. </w:t>
      </w:r>
    </w:p>
    <w:p w14:paraId="08CE32E0" w14:textId="4986575C" w:rsidR="00FA5AE1" w:rsidRPr="00141B14" w:rsidRDefault="00FA5AE1" w:rsidP="00141B14">
      <w:pPr>
        <w:widowControl w:val="0"/>
        <w:autoSpaceDE w:val="0"/>
        <w:autoSpaceDN w:val="0"/>
        <w:adjustRightInd w:val="0"/>
        <w:spacing w:after="240"/>
        <w:jc w:val="both"/>
        <w:rPr>
          <w:lang w:val="it-IT"/>
        </w:rPr>
      </w:pPr>
      <w:r>
        <w:rPr>
          <w:lang w:val="it-IT"/>
        </w:rPr>
        <w:t>In tal senso, un’interessante prospettiva dalla quale riflettere sulla globalità e sul dinamismo c</w:t>
      </w:r>
      <w:r w:rsidR="007A6474">
        <w:rPr>
          <w:lang w:val="it-IT"/>
        </w:rPr>
        <w:t>he caratterizzano la minore età</w:t>
      </w:r>
      <w:r>
        <w:rPr>
          <w:lang w:val="it-IT"/>
        </w:rPr>
        <w:t xml:space="preserve"> è costituita dall’ordinamento sportivo</w:t>
      </w:r>
      <w:r w:rsidR="00436F33">
        <w:rPr>
          <w:lang w:val="it-IT"/>
        </w:rPr>
        <w:t xml:space="preserve">. Quest’ultimo, invero, </w:t>
      </w:r>
      <w:r w:rsidR="007B1318">
        <w:rPr>
          <w:lang w:val="it-IT"/>
        </w:rPr>
        <w:t xml:space="preserve">come si avrà modo di argomentare nel presente volume, </w:t>
      </w:r>
      <w:r>
        <w:rPr>
          <w:lang w:val="it-IT"/>
        </w:rPr>
        <w:t xml:space="preserve">si rivela un piano di osservazione privilegiato </w:t>
      </w:r>
      <w:r w:rsidR="00436F33">
        <w:rPr>
          <w:lang w:val="it-IT"/>
        </w:rPr>
        <w:t xml:space="preserve">per l’interprete </w:t>
      </w:r>
      <w:r w:rsidR="00B23575">
        <w:rPr>
          <w:lang w:val="it-IT"/>
        </w:rPr>
        <w:t>con riguardo in particolare alla</w:t>
      </w:r>
      <w:r w:rsidR="007A6474">
        <w:rPr>
          <w:lang w:val="it-IT"/>
        </w:rPr>
        <w:t xml:space="preserve"> rivalutazione del momento dinamico e funzionale dell’azione</w:t>
      </w:r>
      <w:r w:rsidR="00B23575">
        <w:rPr>
          <w:lang w:val="it-IT"/>
        </w:rPr>
        <w:t>,</w:t>
      </w:r>
      <w:r w:rsidR="007A6474">
        <w:rPr>
          <w:lang w:val="it-IT"/>
        </w:rPr>
        <w:t xml:space="preserve"> nella riflessione giuridica. </w:t>
      </w:r>
    </w:p>
    <w:p w14:paraId="192154B0" w14:textId="77777777" w:rsidR="00586D8B" w:rsidRDefault="00586D8B">
      <w:pPr>
        <w:rPr>
          <w:lang w:val="it-IT"/>
        </w:rPr>
      </w:pPr>
    </w:p>
    <w:p w14:paraId="3D4D45DB" w14:textId="4BD4426E" w:rsidR="00F752A8" w:rsidRPr="00F752A8" w:rsidRDefault="00F752A8" w:rsidP="00436F33">
      <w:pPr>
        <w:jc w:val="both"/>
        <w:rPr>
          <w:lang w:val="it-IT"/>
        </w:rPr>
      </w:pPr>
      <w:r w:rsidRPr="00F752A8">
        <w:rPr>
          <w:smallCaps/>
          <w:lang w:val="it-IT"/>
        </w:rPr>
        <w:t>Sara Rigazio</w:t>
      </w:r>
      <w:r>
        <w:rPr>
          <w:lang w:val="it-IT"/>
        </w:rPr>
        <w:t xml:space="preserve"> è dottore di ricerca </w:t>
      </w:r>
      <w:r w:rsidR="007B1318">
        <w:rPr>
          <w:lang w:val="it-IT"/>
        </w:rPr>
        <w:t xml:space="preserve">in integrazione europea, diritto sportivo e globalizzazione giuridica </w:t>
      </w:r>
      <w:r>
        <w:rPr>
          <w:lang w:val="it-IT"/>
        </w:rPr>
        <w:t>presso l’Università degli Studi di Palermo</w:t>
      </w:r>
      <w:r w:rsidR="00436F33">
        <w:rPr>
          <w:lang w:val="it-IT"/>
        </w:rPr>
        <w:t>.</w:t>
      </w:r>
      <w:bookmarkStart w:id="0" w:name="_GoBack"/>
      <w:bookmarkEnd w:id="0"/>
    </w:p>
    <w:sectPr w:rsidR="00F752A8" w:rsidRPr="00F752A8" w:rsidSect="0074586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A8"/>
    <w:rsid w:val="00141B14"/>
    <w:rsid w:val="001C562E"/>
    <w:rsid w:val="00436F33"/>
    <w:rsid w:val="005834A2"/>
    <w:rsid w:val="00586D8B"/>
    <w:rsid w:val="006B3FD4"/>
    <w:rsid w:val="0074586D"/>
    <w:rsid w:val="007A6474"/>
    <w:rsid w:val="007B1318"/>
    <w:rsid w:val="009C14DE"/>
    <w:rsid w:val="00B23575"/>
    <w:rsid w:val="00B370B1"/>
    <w:rsid w:val="00C72722"/>
    <w:rsid w:val="00F44C7B"/>
    <w:rsid w:val="00F752A8"/>
    <w:rsid w:val="00FA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A669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231</Words>
  <Characters>1320</Characters>
  <Application>Microsoft Macintosh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Rigazio</dc:creator>
  <cp:keywords/>
  <dc:description/>
  <cp:lastModifiedBy>Sara Rigazio</cp:lastModifiedBy>
  <cp:revision>11</cp:revision>
  <dcterms:created xsi:type="dcterms:W3CDTF">2018-01-15T08:32:00Z</dcterms:created>
  <dcterms:modified xsi:type="dcterms:W3CDTF">2018-01-17T20:06:00Z</dcterms:modified>
</cp:coreProperties>
</file>