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2195" w:rsidRDefault="00112195" w:rsidP="00112195">
      <w:pPr>
        <w:spacing w:line="360" w:lineRule="auto"/>
        <w:jc w:val="center"/>
        <w:rPr>
          <w:sz w:val="28"/>
          <w:szCs w:val="28"/>
        </w:rPr>
      </w:pPr>
    </w:p>
    <w:p w:rsidR="00112195" w:rsidRDefault="00112195" w:rsidP="00112195">
      <w:pPr>
        <w:spacing w:line="360" w:lineRule="auto"/>
        <w:jc w:val="center"/>
        <w:rPr>
          <w:sz w:val="28"/>
          <w:szCs w:val="28"/>
        </w:rPr>
      </w:pPr>
    </w:p>
    <w:p w:rsidR="00112195" w:rsidRDefault="00112195" w:rsidP="00112195">
      <w:pPr>
        <w:spacing w:line="360" w:lineRule="auto"/>
        <w:jc w:val="center"/>
        <w:rPr>
          <w:sz w:val="28"/>
          <w:szCs w:val="28"/>
        </w:rPr>
      </w:pPr>
    </w:p>
    <w:p w:rsidR="00112195" w:rsidRDefault="00112195" w:rsidP="00112195">
      <w:pPr>
        <w:spacing w:line="360" w:lineRule="auto"/>
        <w:jc w:val="center"/>
        <w:rPr>
          <w:sz w:val="28"/>
          <w:szCs w:val="28"/>
        </w:rPr>
      </w:pPr>
    </w:p>
    <w:p w:rsidR="00112195" w:rsidRDefault="00112195" w:rsidP="00112195">
      <w:pPr>
        <w:spacing w:line="360" w:lineRule="auto"/>
        <w:jc w:val="center"/>
        <w:rPr>
          <w:sz w:val="28"/>
          <w:szCs w:val="28"/>
        </w:rPr>
      </w:pPr>
    </w:p>
    <w:p w:rsidR="00112195" w:rsidRPr="00DC752C" w:rsidRDefault="00112195" w:rsidP="00112195">
      <w:pPr>
        <w:spacing w:line="360" w:lineRule="auto"/>
        <w:jc w:val="center"/>
        <w:rPr>
          <w:sz w:val="28"/>
          <w:szCs w:val="28"/>
        </w:rPr>
      </w:pPr>
      <w:r w:rsidRPr="00DC752C">
        <w:rPr>
          <w:sz w:val="28"/>
          <w:szCs w:val="28"/>
        </w:rPr>
        <w:t>ANTONIO BELLINGRERI</w:t>
      </w:r>
    </w:p>
    <w:p w:rsidR="00112195" w:rsidRPr="00365E75" w:rsidRDefault="00112195" w:rsidP="00112195">
      <w:pPr>
        <w:spacing w:line="360" w:lineRule="auto"/>
        <w:jc w:val="center"/>
        <w:rPr>
          <w:sz w:val="40"/>
          <w:szCs w:val="40"/>
        </w:rPr>
      </w:pPr>
    </w:p>
    <w:p w:rsidR="00112195" w:rsidRPr="004B6A46" w:rsidRDefault="00120741" w:rsidP="00112195">
      <w:pPr>
        <w:spacing w:line="360" w:lineRule="auto"/>
        <w:jc w:val="center"/>
        <w:rPr>
          <w:sz w:val="40"/>
          <w:szCs w:val="40"/>
        </w:rPr>
      </w:pPr>
      <w:r w:rsidRPr="00EB621C">
        <w:rPr>
          <w:sz w:val="40"/>
          <w:szCs w:val="40"/>
        </w:rPr>
        <w:t>Tratti innovativi</w:t>
      </w:r>
      <w:r w:rsidR="00CB645F">
        <w:rPr>
          <w:sz w:val="40"/>
          <w:szCs w:val="40"/>
        </w:rPr>
        <w:t xml:space="preserve"> </w:t>
      </w:r>
      <w:r w:rsidR="00112195" w:rsidRPr="004B6A46">
        <w:rPr>
          <w:sz w:val="40"/>
          <w:szCs w:val="40"/>
        </w:rPr>
        <w:t>di una pedagogia fondamentale</w:t>
      </w:r>
    </w:p>
    <w:p w:rsidR="00BB70F6" w:rsidRDefault="00112195" w:rsidP="00A31D96">
      <w:pPr>
        <w:spacing w:line="360" w:lineRule="auto"/>
        <w:jc w:val="center"/>
      </w:pPr>
      <w:r w:rsidRPr="004B6A46">
        <w:rPr>
          <w:sz w:val="40"/>
          <w:szCs w:val="40"/>
        </w:rPr>
        <w:t>di stile fenomenologico-ermeneutico</w:t>
      </w:r>
    </w:p>
    <w:p w:rsidR="002F21D8" w:rsidRDefault="002F21D8" w:rsidP="002F21D8">
      <w:pPr>
        <w:spacing w:line="360" w:lineRule="auto"/>
        <w:jc w:val="both"/>
      </w:pPr>
    </w:p>
    <w:p w:rsidR="002F21D8" w:rsidRDefault="002F21D8" w:rsidP="002F21D8">
      <w:pPr>
        <w:spacing w:line="360" w:lineRule="auto"/>
        <w:jc w:val="both"/>
      </w:pPr>
    </w:p>
    <w:p w:rsidR="002F21D8" w:rsidRDefault="002F21D8" w:rsidP="002F21D8">
      <w:pPr>
        <w:spacing w:line="360" w:lineRule="auto"/>
        <w:jc w:val="both"/>
      </w:pPr>
    </w:p>
    <w:p w:rsidR="00305E18" w:rsidRDefault="00305E18" w:rsidP="007871AF">
      <w:pPr>
        <w:spacing w:line="360" w:lineRule="auto"/>
        <w:jc w:val="both"/>
      </w:pPr>
    </w:p>
    <w:p w:rsidR="00305E18" w:rsidRDefault="00305E18" w:rsidP="007871AF">
      <w:pPr>
        <w:spacing w:line="360" w:lineRule="auto"/>
        <w:jc w:val="both"/>
      </w:pPr>
    </w:p>
    <w:p w:rsidR="00305E18" w:rsidRDefault="00305E18" w:rsidP="007871AF">
      <w:pPr>
        <w:spacing w:line="360" w:lineRule="auto"/>
        <w:jc w:val="both"/>
      </w:pPr>
    </w:p>
    <w:p w:rsidR="00FF6E21" w:rsidRDefault="003D5560" w:rsidP="007871AF">
      <w:pPr>
        <w:spacing w:line="360" w:lineRule="auto"/>
        <w:jc w:val="both"/>
      </w:pPr>
      <w:r>
        <w:t>Pr</w:t>
      </w:r>
      <w:r w:rsidR="00203C61">
        <w:t>esento</w:t>
      </w:r>
      <w:r w:rsidR="002F21D8">
        <w:t xml:space="preserve"> </w:t>
      </w:r>
      <w:r>
        <w:t>alcune riflessioni</w:t>
      </w:r>
      <w:r w:rsidR="002F21D8">
        <w:t xml:space="preserve"> </w:t>
      </w:r>
      <w:r>
        <w:t>su</w:t>
      </w:r>
      <w:r w:rsidR="002F21D8">
        <w:t>l</w:t>
      </w:r>
      <w:r>
        <w:t>la</w:t>
      </w:r>
      <w:r w:rsidR="002F21D8">
        <w:t xml:space="preserve"> pedagogia fondamentale di s</w:t>
      </w:r>
      <w:r w:rsidR="00E04FC4">
        <w:t>tile fenomenologico-ermeneutico</w:t>
      </w:r>
      <w:r>
        <w:t xml:space="preserve"> come la intendo e la svolgo nel mio lavoro di ricerca;</w:t>
      </w:r>
      <w:r w:rsidR="002F21D8">
        <w:t xml:space="preserve"> vorrei evidenziar</w:t>
      </w:r>
      <w:r>
        <w:t>n</w:t>
      </w:r>
      <w:r w:rsidR="002F21D8">
        <w:t xml:space="preserve">e </w:t>
      </w:r>
      <w:r w:rsidR="00203C61">
        <w:t xml:space="preserve">quanto mi sembra </w:t>
      </w:r>
      <w:r w:rsidR="00203C61">
        <w:rPr>
          <w:i/>
        </w:rPr>
        <w:t>oggettivamente rilevante</w:t>
      </w:r>
      <w:r w:rsidR="002F21D8">
        <w:t xml:space="preserve"> per il dibattito pedagogico odierno.</w:t>
      </w:r>
    </w:p>
    <w:p w:rsidR="002F21D8" w:rsidRDefault="00203C61" w:rsidP="00FF6E21">
      <w:pPr>
        <w:spacing w:line="360" w:lineRule="auto"/>
        <w:ind w:firstLine="284"/>
        <w:jc w:val="both"/>
      </w:pPr>
      <w:r>
        <w:t>Un</w:t>
      </w:r>
      <w:r w:rsidR="007871AF" w:rsidRPr="00A15F5D">
        <w:t xml:space="preserve"> primo </w:t>
      </w:r>
      <w:r w:rsidR="004814A1">
        <w:t>tratto rilevante</w:t>
      </w:r>
      <w:r w:rsidR="00305E18">
        <w:t xml:space="preserve"> </w:t>
      </w:r>
      <w:r w:rsidR="007871AF" w:rsidRPr="00A15F5D">
        <w:t xml:space="preserve">è la sua caratteristica struttura epistemologica che ho proposto di definire </w:t>
      </w:r>
      <w:r w:rsidR="007871AF" w:rsidRPr="007871AF">
        <w:rPr>
          <w:i/>
        </w:rPr>
        <w:t>logos integrato</w:t>
      </w:r>
      <w:r w:rsidR="007871AF">
        <w:t>;</w:t>
      </w:r>
      <w:r w:rsidR="007871AF" w:rsidRPr="00A15F5D">
        <w:t xml:space="preserve"> </w:t>
      </w:r>
      <w:r w:rsidR="007871AF">
        <w:t>s</w:t>
      </w:r>
      <w:r w:rsidR="007871AF" w:rsidRPr="00A15F5D">
        <w:t xml:space="preserve">ignifica </w:t>
      </w:r>
      <w:r w:rsidR="00FF6E21">
        <w:t>una speciale (felice, dal mio punto di vista) convivenza tra paradigma sci</w:t>
      </w:r>
      <w:r w:rsidR="004814A1">
        <w:t>entifico e paradigma filosofico.</w:t>
      </w:r>
    </w:p>
    <w:p w:rsidR="00FF6E21" w:rsidRPr="00305E18" w:rsidRDefault="00203C61" w:rsidP="00FF6E21">
      <w:pPr>
        <w:spacing w:line="360" w:lineRule="auto"/>
        <w:ind w:firstLine="284"/>
        <w:jc w:val="both"/>
      </w:pPr>
      <w:r>
        <w:t xml:space="preserve">Un </w:t>
      </w:r>
      <w:r w:rsidR="00FF6E21">
        <w:t xml:space="preserve">secondo </w:t>
      </w:r>
      <w:r w:rsidR="004814A1">
        <w:t xml:space="preserve">tratto rilevante </w:t>
      </w:r>
      <w:r w:rsidR="00FF6E21">
        <w:t>è</w:t>
      </w:r>
      <w:r w:rsidR="00305E18">
        <w:t xml:space="preserve"> il seguente:</w:t>
      </w:r>
      <w:r w:rsidR="00FF6E21">
        <w:t xml:space="preserve"> </w:t>
      </w:r>
      <w:r w:rsidR="00305E18">
        <w:t xml:space="preserve">nel modello di pedagogia fondamentale </w:t>
      </w:r>
      <w:r w:rsidR="00E04FC4">
        <w:t xml:space="preserve">che </w:t>
      </w:r>
      <w:r>
        <w:t>vado elaborando</w:t>
      </w:r>
      <w:r w:rsidR="00E04FC4">
        <w:t>,</w:t>
      </w:r>
      <w:r w:rsidR="00305E18">
        <w:t xml:space="preserve"> in coerenza con lo stile messo in atto, le due forme di razionalità, quella fenomenologica e quella ermeneutica, rivelano un rapporto caratteristico di </w:t>
      </w:r>
      <w:r w:rsidR="00305E18" w:rsidRPr="00DB42ED">
        <w:rPr>
          <w:i/>
        </w:rPr>
        <w:t>circolarità</w:t>
      </w:r>
      <w:r w:rsidR="00305E18">
        <w:rPr>
          <w:i/>
        </w:rPr>
        <w:t xml:space="preserve"> dialettica</w:t>
      </w:r>
      <w:r w:rsidR="00305E18">
        <w:t>, tale per cui esse debbano implicarsi per essere svolte adeguatamente.</w:t>
      </w:r>
    </w:p>
    <w:p w:rsidR="007871AF" w:rsidRDefault="007871AF" w:rsidP="007871AF"/>
    <w:p w:rsidR="00597204" w:rsidRDefault="007871AF" w:rsidP="007871AF">
      <w:pPr>
        <w:spacing w:line="360" w:lineRule="auto"/>
        <w:jc w:val="both"/>
      </w:pPr>
      <w:r>
        <w:t xml:space="preserve">1. </w:t>
      </w:r>
      <w:r w:rsidR="004814A1">
        <w:t>La pedagogia fondamentale è</w:t>
      </w:r>
      <w:r>
        <w:t xml:space="preserve"> </w:t>
      </w:r>
      <w:r w:rsidR="00597204">
        <w:t xml:space="preserve">una </w:t>
      </w:r>
      <w:r w:rsidR="00597204" w:rsidRPr="007871AF">
        <w:rPr>
          <w:i/>
        </w:rPr>
        <w:t>scienza pedagogica, distinta</w:t>
      </w:r>
      <w:r w:rsidR="00597204">
        <w:t xml:space="preserve"> dalle altre scienze pedagogiche</w:t>
      </w:r>
      <w:r w:rsidR="00203C61">
        <w:t xml:space="preserve"> e dell’educazione</w:t>
      </w:r>
      <w:r w:rsidR="00597204">
        <w:t>, per l’oggetto formale e per il metodo; anche se</w:t>
      </w:r>
      <w:r w:rsidR="00E04FC4">
        <w:t xml:space="preserve"> – come intendo mostrare - </w:t>
      </w:r>
      <w:r w:rsidR="00597204">
        <w:t>non auta</w:t>
      </w:r>
      <w:r w:rsidR="00E04FC4">
        <w:t>rchica</w:t>
      </w:r>
      <w:r w:rsidR="00597204">
        <w:t>, costituita anzi strutturalmente da un dialogo critico con esse.</w:t>
      </w:r>
    </w:p>
    <w:p w:rsidR="00597204" w:rsidRDefault="00597204" w:rsidP="00597204">
      <w:pPr>
        <w:spacing w:line="360" w:lineRule="auto"/>
        <w:ind w:firstLine="284"/>
        <w:jc w:val="both"/>
      </w:pPr>
      <w:r>
        <w:t xml:space="preserve">In quanto </w:t>
      </w:r>
      <w:r w:rsidRPr="00592FB4">
        <w:rPr>
          <w:i/>
        </w:rPr>
        <w:t>pedagogia</w:t>
      </w:r>
      <w:r>
        <w:t xml:space="preserve">, essa è un sapere costitutivamente </w:t>
      </w:r>
      <w:proofErr w:type="spellStart"/>
      <w:r>
        <w:t>prassico</w:t>
      </w:r>
      <w:proofErr w:type="spellEnd"/>
      <w:r>
        <w:t>, pratico e progettuale</w:t>
      </w:r>
      <w:r w:rsidR="00E04FC4">
        <w:t xml:space="preserve">; sapere fondato su un primato della ragion pratica. E in effetti, </w:t>
      </w:r>
      <w:r w:rsidRPr="00D22DDC">
        <w:t>punto di fuga, ma nello stesso primo motore</w:t>
      </w:r>
      <w:r>
        <w:t xml:space="preserve"> del discorso pedagogico resta una specifica </w:t>
      </w:r>
      <w:r w:rsidRPr="00D22DDC">
        <w:rPr>
          <w:i/>
        </w:rPr>
        <w:t>proposta educativa</w:t>
      </w:r>
      <w:r>
        <w:t xml:space="preserve">; </w:t>
      </w:r>
      <w:r w:rsidR="004814A1">
        <w:t xml:space="preserve">nei miei scritti, </w:t>
      </w:r>
      <w:r>
        <w:t xml:space="preserve">la prospetto </w:t>
      </w:r>
      <w:r>
        <w:lastRenderedPageBreak/>
        <w:t>parlando di metodo educativo empatico o, con dizione equivalente, dialogo esistenziale centrato sull’empatia.</w:t>
      </w:r>
    </w:p>
    <w:p w:rsidR="00597204" w:rsidRDefault="00597204" w:rsidP="00597204">
      <w:pPr>
        <w:spacing w:line="360" w:lineRule="auto"/>
        <w:ind w:firstLine="284"/>
        <w:jc w:val="both"/>
      </w:pPr>
      <w:r>
        <w:t xml:space="preserve">In quanto </w:t>
      </w:r>
      <w:r w:rsidRPr="00C43696">
        <w:rPr>
          <w:i/>
        </w:rPr>
        <w:t>fondamentale</w:t>
      </w:r>
      <w:r>
        <w:t xml:space="preserve">, però, </w:t>
      </w:r>
      <w:r w:rsidR="00E04FC4">
        <w:t xml:space="preserve">nel suo momento teoretico, </w:t>
      </w:r>
      <w:r>
        <w:t xml:space="preserve">essa è intesa, innanzitutto ed essenzialmente, a cogliere il </w:t>
      </w:r>
      <w:r w:rsidRPr="00C030D0">
        <w:rPr>
          <w:i/>
        </w:rPr>
        <w:t>senso</w:t>
      </w:r>
      <w:r>
        <w:t xml:space="preserve"> dei fenomeni umani che già dalla coscienza comune, propriamente o impropriamente, vengono chiamati educativi: essa tenta di comprendere e di rendere evidente che cosa sia l’umano educare, dunque che cosa s’intenda quando si parla di educazione. Si potrebbe anche dire che in quanto fondamentale, la pedagogia si pone l’interrogazione relativa alla </w:t>
      </w:r>
      <w:r w:rsidRPr="00E04FC4">
        <w:rPr>
          <w:i/>
        </w:rPr>
        <w:t xml:space="preserve">realtà </w:t>
      </w:r>
      <w:r>
        <w:t xml:space="preserve">e alla </w:t>
      </w:r>
      <w:r w:rsidRPr="00E04FC4">
        <w:rPr>
          <w:i/>
        </w:rPr>
        <w:t>ragione</w:t>
      </w:r>
      <w:r>
        <w:t xml:space="preserve"> di questa determinata </w:t>
      </w:r>
      <w:r w:rsidR="00203C61">
        <w:t>contrada</w:t>
      </w:r>
      <w:r>
        <w:t xml:space="preserve"> dell’esistenza umana.</w:t>
      </w:r>
    </w:p>
    <w:p w:rsidR="00597204" w:rsidRDefault="00597204" w:rsidP="00597204">
      <w:pPr>
        <w:spacing w:line="360" w:lineRule="auto"/>
        <w:ind w:firstLine="284"/>
        <w:jc w:val="both"/>
      </w:pPr>
      <w:r>
        <w:t>La concreta proposta educativa può trovare così, attraverso questa giustificazione, la sua radice di senso</w:t>
      </w:r>
      <w:r w:rsidR="00E04FC4">
        <w:t xml:space="preserve">. Il momento propriamente pratico (o pratico-poietico) della pedagogia fondamentale ne presenta le ragioni; mostrando che la struttura e il senso </w:t>
      </w:r>
      <w:r w:rsidR="00AC6BFF">
        <w:t xml:space="preserve">del metodo educativo proposto </w:t>
      </w:r>
      <w:r w:rsidR="00E04FC4">
        <w:t xml:space="preserve">in ultima istanza nel momento teoretico </w:t>
      </w:r>
      <w:r w:rsidR="00AC6BFF">
        <w:t xml:space="preserve">trovano </w:t>
      </w:r>
      <w:r w:rsidR="00E04FC4">
        <w:t xml:space="preserve">il </w:t>
      </w:r>
      <w:r w:rsidR="00AC6BFF">
        <w:t xml:space="preserve">loro </w:t>
      </w:r>
      <w:r w:rsidR="00E04FC4">
        <w:t xml:space="preserve">criterio </w:t>
      </w:r>
      <w:proofErr w:type="spellStart"/>
      <w:r w:rsidR="00E04FC4">
        <w:t>fondativo</w:t>
      </w:r>
      <w:proofErr w:type="spellEnd"/>
      <w:r>
        <w:t>.</w:t>
      </w:r>
    </w:p>
    <w:p w:rsidR="00597204" w:rsidRDefault="00597204" w:rsidP="00597204">
      <w:pPr>
        <w:spacing w:line="360" w:lineRule="auto"/>
        <w:ind w:firstLine="284"/>
        <w:jc w:val="both"/>
      </w:pPr>
      <w:r>
        <w:t xml:space="preserve">Dello stile fenomenologico-ermeneutico, secondo il quale svolgo un tale sapere, è preferibile parlarne </w:t>
      </w:r>
      <w:r w:rsidRPr="006E0525">
        <w:rPr>
          <w:i/>
        </w:rPr>
        <w:t>ponendolo concretamente in atto</w:t>
      </w:r>
      <w:r>
        <w:t>; in effetti, anche solo una scarna caratterizzazione, in avvio di discorso, implicherebbe già molte presupposizioni.</w:t>
      </w:r>
    </w:p>
    <w:p w:rsidR="00597204" w:rsidRDefault="00597204" w:rsidP="002F21D8">
      <w:pPr>
        <w:spacing w:line="360" w:lineRule="auto"/>
        <w:jc w:val="both"/>
      </w:pPr>
    </w:p>
    <w:p w:rsidR="002F21D8" w:rsidRDefault="002F21D8" w:rsidP="00AC6BFF">
      <w:pPr>
        <w:spacing w:line="360" w:lineRule="auto"/>
        <w:jc w:val="both"/>
      </w:pPr>
      <w:r>
        <w:t>2. La pedagogia fondamentale parte da un pien</w:t>
      </w:r>
      <w:r w:rsidR="00FA15BB">
        <w:t>o di esperienza e di coscienza</w:t>
      </w:r>
      <w:r>
        <w:t xml:space="preserve"> e assegna un valore veritativo già alla </w:t>
      </w:r>
      <w:r w:rsidR="005745D0" w:rsidRPr="00A15F5D">
        <w:rPr>
          <w:i/>
        </w:rPr>
        <w:t>pedagogia</w:t>
      </w:r>
      <w:r w:rsidRPr="00A15F5D">
        <w:rPr>
          <w:i/>
        </w:rPr>
        <w:t xml:space="preserve"> spo</w:t>
      </w:r>
      <w:r w:rsidR="005745D0" w:rsidRPr="00A15F5D">
        <w:rPr>
          <w:i/>
        </w:rPr>
        <w:t>ntanea</w:t>
      </w:r>
      <w:r w:rsidR="005745D0">
        <w:t>, che si muove su</w:t>
      </w:r>
      <w:r w:rsidR="00FA15BB">
        <w:t>l</w:t>
      </w:r>
      <w:r w:rsidR="005745D0">
        <w:t xml:space="preserve"> piano </w:t>
      </w:r>
      <w:proofErr w:type="spellStart"/>
      <w:r w:rsidR="00AC6BFF">
        <w:t>preriflessivo</w:t>
      </w:r>
      <w:proofErr w:type="spellEnd"/>
      <w:r w:rsidR="00AC6BFF">
        <w:t xml:space="preserve"> o </w:t>
      </w:r>
      <w:r w:rsidR="005745D0">
        <w:t>prescientifico</w:t>
      </w:r>
      <w:r>
        <w:t>.</w:t>
      </w:r>
      <w:r w:rsidR="005745D0">
        <w:t xml:space="preserve"> </w:t>
      </w:r>
      <w:r>
        <w:t xml:space="preserve">La coscienza comune s’imbatte presto però in situazioni </w:t>
      </w:r>
      <w:r w:rsidRPr="00A15F5D">
        <w:rPr>
          <w:i/>
        </w:rPr>
        <w:t>problematiche</w:t>
      </w:r>
      <w:r w:rsidR="005745D0">
        <w:t>,</w:t>
      </w:r>
      <w:r>
        <w:t xml:space="preserve"> fa esperienza del dubbio e questo spesso può mutarsi in disperazione, a motivo di una certa consapevolezza, acuita dalle difficoltà e dagli scacchi, che con l’educazione in qualche modo debba trattarsi della possibilità di perdersi o di guadagnarsi da parte delle persone. I problemi e</w:t>
      </w:r>
      <w:r w:rsidR="005745D0">
        <w:t xml:space="preserve"> le sofferenze fanno scattare </w:t>
      </w:r>
      <w:r w:rsidR="00DC0CA4">
        <w:rPr>
          <w:i/>
        </w:rPr>
        <w:t>una</w:t>
      </w:r>
      <w:r w:rsidRPr="005745D0">
        <w:rPr>
          <w:i/>
        </w:rPr>
        <w:t xml:space="preserve"> ricerca </w:t>
      </w:r>
      <w:r w:rsidR="00DC0CA4">
        <w:rPr>
          <w:i/>
        </w:rPr>
        <w:t xml:space="preserve">esistenzialmente connotata </w:t>
      </w:r>
      <w:r w:rsidRPr="005745D0">
        <w:rPr>
          <w:i/>
        </w:rPr>
        <w:t>del</w:t>
      </w:r>
      <w:r w:rsidR="00DC0CA4">
        <w:rPr>
          <w:i/>
        </w:rPr>
        <w:t>la</w:t>
      </w:r>
      <w:r w:rsidRPr="005745D0">
        <w:rPr>
          <w:i/>
        </w:rPr>
        <w:t xml:space="preserve"> ver</w:t>
      </w:r>
      <w:r w:rsidR="00DC0CA4">
        <w:rPr>
          <w:i/>
        </w:rPr>
        <w:t>ità</w:t>
      </w:r>
      <w:r>
        <w:t xml:space="preserve">: </w:t>
      </w:r>
      <w:r w:rsidR="00203C61">
        <w:t>dovendo</w:t>
      </w:r>
      <w:r w:rsidR="00AC6BFF">
        <w:t xml:space="preserve"> </w:t>
      </w:r>
      <w:r w:rsidR="00203C61">
        <w:t xml:space="preserve">prendere delle decisioni e </w:t>
      </w:r>
      <w:r w:rsidR="00AC6BFF">
        <w:t xml:space="preserve">agire, </w:t>
      </w:r>
      <w:r w:rsidR="005745D0">
        <w:t xml:space="preserve">non possiamo fare a meno di partire dalle nostre certezze; ma </w:t>
      </w:r>
      <w:r w:rsidR="00AC6BFF">
        <w:t xml:space="preserve">quanto reputiamo </w:t>
      </w:r>
      <w:r w:rsidR="005745D0" w:rsidRPr="00DC0CA4">
        <w:rPr>
          <w:i/>
        </w:rPr>
        <w:t>cert</w:t>
      </w:r>
      <w:r w:rsidR="00DC0CA4">
        <w:rPr>
          <w:i/>
        </w:rPr>
        <w:t>o</w:t>
      </w:r>
      <w:r w:rsidR="005745D0">
        <w:t xml:space="preserve"> risulta poi anche </w:t>
      </w:r>
      <w:r w:rsidR="00AC6BFF">
        <w:t xml:space="preserve">oggettivamente </w:t>
      </w:r>
      <w:r w:rsidR="005745D0" w:rsidRPr="00DC0CA4">
        <w:rPr>
          <w:i/>
        </w:rPr>
        <w:t>vero</w:t>
      </w:r>
      <w:r w:rsidR="005745D0">
        <w:t>? D</w:t>
      </w:r>
      <w:r>
        <w:t>i che si tra</w:t>
      </w:r>
      <w:r w:rsidR="00203C61">
        <w:t>tta veramente, con l’educazione?</w:t>
      </w:r>
      <w:r w:rsidR="005745D0">
        <w:t xml:space="preserve"> è</w:t>
      </w:r>
      <w:r>
        <w:t xml:space="preserve"> possibile andare a vedere come stanno le cose e coglier il perché stiano in un modo e non altrimenti?</w:t>
      </w:r>
    </w:p>
    <w:p w:rsidR="00AC6BFF" w:rsidRDefault="00690716" w:rsidP="00AC6BFF">
      <w:pPr>
        <w:spacing w:line="360" w:lineRule="auto"/>
        <w:ind w:firstLine="284"/>
        <w:jc w:val="both"/>
      </w:pPr>
      <w:r>
        <w:t xml:space="preserve">Notiamo, quasi en passant, come questo impianto, </w:t>
      </w:r>
      <w:r w:rsidR="00AC6BFF">
        <w:t>l’avvio a partire dai mondi della vita, d</w:t>
      </w:r>
      <w:r>
        <w:t>oni</w:t>
      </w:r>
      <w:r w:rsidR="00AC6BFF">
        <w:t xml:space="preserve"> alla pedagogia fondamentale una caratteristica intonazione esistenziale.</w:t>
      </w:r>
    </w:p>
    <w:p w:rsidR="002F21D8" w:rsidRDefault="002F21D8" w:rsidP="002F21D8">
      <w:pPr>
        <w:spacing w:line="360" w:lineRule="auto"/>
        <w:jc w:val="both"/>
      </w:pPr>
    </w:p>
    <w:p w:rsidR="005313B3" w:rsidRDefault="002F21D8" w:rsidP="002F21D8">
      <w:pPr>
        <w:spacing w:line="360" w:lineRule="auto"/>
        <w:jc w:val="both"/>
      </w:pPr>
      <w:r>
        <w:t xml:space="preserve">3. </w:t>
      </w:r>
      <w:r w:rsidR="00DC0CA4">
        <w:t>La</w:t>
      </w:r>
      <w:r>
        <w:t xml:space="preserve"> ricerca della verità è l’inizio della scienza ed insieme il suo propellente migliore. </w:t>
      </w:r>
      <w:r w:rsidR="005745D0">
        <w:t xml:space="preserve">Ma </w:t>
      </w:r>
      <w:r w:rsidR="005313B3">
        <w:t xml:space="preserve">queste domande intorno alla </w:t>
      </w:r>
      <w:r>
        <w:t>verità,</w:t>
      </w:r>
      <w:r w:rsidR="00DC0CA4">
        <w:t xml:space="preserve"> che sono</w:t>
      </w:r>
      <w:r>
        <w:t xml:space="preserve"> </w:t>
      </w:r>
      <w:r w:rsidR="00DC0CA4">
        <w:t>l’</w:t>
      </w:r>
      <w:r>
        <w:t xml:space="preserve">istanza stessa della ragione, all’interno di una tradizione culturale e </w:t>
      </w:r>
      <w:r w:rsidR="00DC0CA4">
        <w:t>a motivo</w:t>
      </w:r>
      <w:r>
        <w:t xml:space="preserve"> dei paradigmi </w:t>
      </w:r>
      <w:r w:rsidR="00DC0CA4">
        <w:t xml:space="preserve">del sapere </w:t>
      </w:r>
      <w:r>
        <w:t>in essa vigenti</w:t>
      </w:r>
      <w:r w:rsidR="00DC0CA4">
        <w:t>,</w:t>
      </w:r>
      <w:r>
        <w:t xml:space="preserve"> </w:t>
      </w:r>
      <w:r w:rsidR="00AC6BFF">
        <w:t xml:space="preserve">si formulano sempre - </w:t>
      </w:r>
      <w:r>
        <w:t>dev</w:t>
      </w:r>
      <w:r w:rsidR="00DC0CA4">
        <w:t>ono</w:t>
      </w:r>
      <w:r>
        <w:t xml:space="preserve"> formularsi </w:t>
      </w:r>
      <w:r w:rsidR="00AC6BFF">
        <w:t xml:space="preserve">- </w:t>
      </w:r>
      <w:r>
        <w:t>secondo un</w:t>
      </w:r>
      <w:r w:rsidR="00AC6BFF">
        <w:t>o specifico</w:t>
      </w:r>
      <w:r>
        <w:t xml:space="preserve"> </w:t>
      </w:r>
      <w:r w:rsidRPr="005313B3">
        <w:rPr>
          <w:i/>
        </w:rPr>
        <w:t xml:space="preserve">codice </w:t>
      </w:r>
      <w:r w:rsidR="005313B3" w:rsidRPr="005313B3">
        <w:rPr>
          <w:i/>
        </w:rPr>
        <w:t>epistemologico</w:t>
      </w:r>
      <w:r w:rsidR="005313B3">
        <w:t xml:space="preserve"> </w:t>
      </w:r>
      <w:r>
        <w:t>che regola l’esser scienz</w:t>
      </w:r>
      <w:r w:rsidR="00DC0CA4">
        <w:t>a</w:t>
      </w:r>
      <w:r>
        <w:t xml:space="preserve"> di una scienza, in un determinato mome</w:t>
      </w:r>
      <w:r w:rsidR="005313B3">
        <w:t>nto della storia delle scienze.</w:t>
      </w:r>
    </w:p>
    <w:p w:rsidR="002F21D8" w:rsidRDefault="002F21D8" w:rsidP="005313B3">
      <w:pPr>
        <w:spacing w:line="360" w:lineRule="auto"/>
        <w:ind w:firstLine="284"/>
        <w:jc w:val="both"/>
      </w:pPr>
      <w:r>
        <w:lastRenderedPageBreak/>
        <w:t xml:space="preserve">Così è della pedagogia che voglia costituirsi come scienza, </w:t>
      </w:r>
      <w:r w:rsidR="00DC0CA4">
        <w:t xml:space="preserve">contestualizzandola </w:t>
      </w:r>
      <w:r>
        <w:t xml:space="preserve">nell’orizzonte della grandiosa </w:t>
      </w:r>
      <w:r w:rsidR="00A15F5D">
        <w:t>«</w:t>
      </w:r>
      <w:r w:rsidR="00DC0CA4">
        <w:t>rivoluzione trascendentale</w:t>
      </w:r>
      <w:r w:rsidR="00A15F5D">
        <w:t>»</w:t>
      </w:r>
      <w:r>
        <w:t xml:space="preserve"> che segna il ventesimo secolo. Così è, nella fattispecie, della pedagogia fondamentale, che nello svolgersi </w:t>
      </w:r>
      <w:r w:rsidR="00DC0CA4">
        <w:t xml:space="preserve">di una </w:t>
      </w:r>
      <w:r w:rsidR="00AC6BFF">
        <w:t xml:space="preserve">significativa </w:t>
      </w:r>
      <w:r w:rsidR="00A15F5D">
        <w:t>«</w:t>
      </w:r>
      <w:r w:rsidR="00DC0CA4">
        <w:t>rottura epistemologica</w:t>
      </w:r>
      <w:r w:rsidR="00A15F5D">
        <w:t>»</w:t>
      </w:r>
      <w:r w:rsidR="00203C61">
        <w:t xml:space="preserve"> n</w:t>
      </w:r>
      <w:r>
        <w:t xml:space="preserve">ella seconda metà di questo secolo, ha trovato, gradualmente </w:t>
      </w:r>
      <w:r w:rsidR="005313B3">
        <w:t>e</w:t>
      </w:r>
      <w:r>
        <w:t xml:space="preserve"> dialetticamente, un suo proprio statuto</w:t>
      </w:r>
      <w:r w:rsidR="00DC0CA4">
        <w:t>. Può, a mio modo di vedere,</w:t>
      </w:r>
      <w:r>
        <w:t xml:space="preserve"> defin</w:t>
      </w:r>
      <w:r w:rsidR="00DC0CA4">
        <w:t>irsi</w:t>
      </w:r>
      <w:r>
        <w:t xml:space="preserve"> come </w:t>
      </w:r>
      <w:r w:rsidR="00DC0CA4" w:rsidRPr="00DC0CA4">
        <w:rPr>
          <w:i/>
        </w:rPr>
        <w:t>possibile</w:t>
      </w:r>
      <w:r w:rsidRPr="00DC0CA4">
        <w:rPr>
          <w:i/>
        </w:rPr>
        <w:t xml:space="preserve"> sintesi</w:t>
      </w:r>
      <w:r w:rsidRPr="00C0483D">
        <w:t xml:space="preserve"> </w:t>
      </w:r>
      <w:r w:rsidR="00AC6BFF">
        <w:t xml:space="preserve">o </w:t>
      </w:r>
      <w:proofErr w:type="spellStart"/>
      <w:r w:rsidR="00AC6BFF" w:rsidRPr="00AC6BFF">
        <w:rPr>
          <w:i/>
        </w:rPr>
        <w:t>convenientia</w:t>
      </w:r>
      <w:proofErr w:type="spellEnd"/>
      <w:r w:rsidR="00AC6BFF">
        <w:t xml:space="preserve"> </w:t>
      </w:r>
      <w:r>
        <w:t xml:space="preserve">del paradigma propriamente scientifico </w:t>
      </w:r>
      <w:r w:rsidR="00DC0CA4">
        <w:t>e di un paradigma filosofico; nella forma che cercherò qui di presentare brevemente.</w:t>
      </w:r>
    </w:p>
    <w:p w:rsidR="002F21D8" w:rsidRDefault="002F21D8" w:rsidP="002F21D8">
      <w:pPr>
        <w:spacing w:line="360" w:lineRule="auto"/>
        <w:jc w:val="both"/>
      </w:pPr>
    </w:p>
    <w:p w:rsidR="00D65262" w:rsidRDefault="002F21D8" w:rsidP="002F21D8">
      <w:pPr>
        <w:spacing w:line="360" w:lineRule="auto"/>
        <w:jc w:val="both"/>
      </w:pPr>
      <w:r>
        <w:t xml:space="preserve">4. Come scienza pedagogica, la pedagogia fondamentale assume l’esperienza nei suoi aspetti determinati, d’ordine quantitativo e qualitativo; ha il suo d’avvio nelle prime </w:t>
      </w:r>
      <w:r w:rsidRPr="005313B3">
        <w:rPr>
          <w:i/>
        </w:rPr>
        <w:t>ricognizioni empiriche e problematiche</w:t>
      </w:r>
      <w:r>
        <w:t xml:space="preserve"> che di essa possono esser fatte, all’interno dei mondi stessi della vita. Ma essa acquisisce la sua </w:t>
      </w:r>
      <w:r w:rsidRPr="00F75D5A">
        <w:rPr>
          <w:i/>
        </w:rPr>
        <w:t>allure</w:t>
      </w:r>
      <w:r>
        <w:t xml:space="preserve"> di scienza umana dell’educazione, definendo per gradi il suo oggetto proprio</w:t>
      </w:r>
      <w:r w:rsidR="00D65262">
        <w:t>,</w:t>
      </w:r>
      <w:r>
        <w:t xml:space="preserve"> attraverso il dialogo critico con le altre </w:t>
      </w:r>
      <w:r w:rsidRPr="005313B3">
        <w:rPr>
          <w:i/>
        </w:rPr>
        <w:t xml:space="preserve">scienze </w:t>
      </w:r>
      <w:r w:rsidR="005313B3" w:rsidRPr="005313B3">
        <w:rPr>
          <w:i/>
        </w:rPr>
        <w:t>empiriologiche</w:t>
      </w:r>
      <w:r w:rsidR="005313B3">
        <w:t xml:space="preserve"> </w:t>
      </w:r>
      <w:r>
        <w:t>che studiano l’educazione</w:t>
      </w:r>
      <w:r w:rsidR="00D65262">
        <w:t xml:space="preserve"> – che intendono </w:t>
      </w:r>
      <w:r w:rsidR="00203C61">
        <w:t xml:space="preserve">cioè </w:t>
      </w:r>
      <w:r w:rsidR="00D65262">
        <w:t>studiare l’educazione permanendo nell’orizzonte dell’esperienza.</w:t>
      </w:r>
    </w:p>
    <w:p w:rsidR="002F21D8" w:rsidRDefault="002F21D8" w:rsidP="00D65262">
      <w:pPr>
        <w:spacing w:line="360" w:lineRule="auto"/>
        <w:ind w:firstLine="284"/>
        <w:jc w:val="both"/>
      </w:pPr>
      <w:r>
        <w:t xml:space="preserve">Ecco </w:t>
      </w:r>
      <w:r w:rsidR="00D65262">
        <w:t>l</w:t>
      </w:r>
      <w:r>
        <w:t xml:space="preserve">’esigenza </w:t>
      </w:r>
      <w:r w:rsidR="005313B3">
        <w:t>critica</w:t>
      </w:r>
      <w:r w:rsidR="00A15F5D">
        <w:t xml:space="preserve">, che possiamo chiamare di </w:t>
      </w:r>
      <w:r w:rsidR="00A15F5D" w:rsidRPr="00D65262">
        <w:rPr>
          <w:i/>
        </w:rPr>
        <w:t>specificazione</w:t>
      </w:r>
      <w:r w:rsidR="00A15F5D">
        <w:t xml:space="preserve">, </w:t>
      </w:r>
      <w:r>
        <w:t xml:space="preserve">emersa dalla storia dell’epistemologia </w:t>
      </w:r>
      <w:r w:rsidR="00AC6BFF">
        <w:t xml:space="preserve">pedagogica </w:t>
      </w:r>
      <w:r>
        <w:t>contemporanea: perché la pedagogia generale (</w:t>
      </w:r>
      <w:r w:rsidR="00203C61">
        <w:t xml:space="preserve">o, come preferisco, </w:t>
      </w:r>
      <w:r>
        <w:t xml:space="preserve">fondamentale) non risulti un sapere astratto nel senso deteriore, essa deve </w:t>
      </w:r>
      <w:r w:rsidR="00AC6BFF">
        <w:t>innanzitutto</w:t>
      </w:r>
      <w:r w:rsidR="00203C61">
        <w:t xml:space="preserve"> confrontarsi</w:t>
      </w:r>
      <w:r w:rsidR="00AC6BFF">
        <w:t xml:space="preserve"> e in qualche modo </w:t>
      </w:r>
      <w:r>
        <w:t xml:space="preserve">ridefinirsi nelle scienze (al plurale) dell’educazione. In tal modo può essere accolta l’istanza di affrontare la complessità propria dei fenomeni educativi (che è </w:t>
      </w:r>
      <w:r w:rsidR="00203C61">
        <w:t xml:space="preserve">poi </w:t>
      </w:r>
      <w:r>
        <w:t>quella di ogni fenomeno umano), applicando logiche specifiche per lo studio di ogni aspetto specifico di questi fenomeni.</w:t>
      </w:r>
    </w:p>
    <w:p w:rsidR="002F21D8" w:rsidRDefault="002F21D8" w:rsidP="002F21D8">
      <w:pPr>
        <w:spacing w:line="360" w:lineRule="auto"/>
        <w:jc w:val="both"/>
      </w:pPr>
    </w:p>
    <w:p w:rsidR="005313B3" w:rsidRDefault="002F21D8" w:rsidP="00D10CC0">
      <w:pPr>
        <w:spacing w:line="360" w:lineRule="auto"/>
        <w:jc w:val="both"/>
      </w:pPr>
      <w:r>
        <w:t xml:space="preserve">5. Il </w:t>
      </w:r>
      <w:r w:rsidR="00D65262">
        <w:t xml:space="preserve">primo </w:t>
      </w:r>
      <w:r>
        <w:t>vantaggio crit</w:t>
      </w:r>
      <w:r w:rsidR="005313B3">
        <w:t xml:space="preserve">ico che si raggiunge è </w:t>
      </w:r>
      <w:r w:rsidR="00D65262">
        <w:t>il seguente:</w:t>
      </w:r>
      <w:r>
        <w:t xml:space="preserve"> l’oggetto non è più considerato “in generale”, con una logica che inevitabilmente risulterebbe generica (astratta nel senso </w:t>
      </w:r>
      <w:r w:rsidR="00203C61">
        <w:t>negativo</w:t>
      </w:r>
      <w:r>
        <w:t xml:space="preserve">); l’oggetto è piuttosto l’insieme di </w:t>
      </w:r>
      <w:r w:rsidRPr="005313B3">
        <w:rPr>
          <w:i/>
        </w:rPr>
        <w:t>aspetti specifici</w:t>
      </w:r>
      <w:r>
        <w:t xml:space="preserve"> che possono essere studiati </w:t>
      </w:r>
      <w:r w:rsidRPr="005313B3">
        <w:rPr>
          <w:i/>
        </w:rPr>
        <w:t>nella loro specificità</w:t>
      </w:r>
      <w:r>
        <w:t xml:space="preserve">, con rigore e oggettività. Si supera, si può anche </w:t>
      </w:r>
      <w:r w:rsidR="00AC6BFF">
        <w:t>afferma</w:t>
      </w:r>
      <w:r>
        <w:t xml:space="preserve">re, l’astrattezza insuperabile della logica filosofica quando </w:t>
      </w:r>
      <w:r w:rsidR="00D65262">
        <w:t xml:space="preserve">pretende </w:t>
      </w:r>
      <w:r>
        <w:t>assume</w:t>
      </w:r>
      <w:r w:rsidR="00D65262">
        <w:t>re</w:t>
      </w:r>
      <w:r>
        <w:t xml:space="preserve"> oggetti </w:t>
      </w:r>
      <w:r w:rsidR="00203C61">
        <w:t>determinati</w:t>
      </w:r>
      <w:r>
        <w:t xml:space="preserve"> mettendo fra parentesi la loro specificità; applicando il discorso ai fenomeni educativi, dobbiamo dire che questa logica astratta rende </w:t>
      </w:r>
      <w:r w:rsidRPr="005313B3">
        <w:rPr>
          <w:i/>
        </w:rPr>
        <w:t>autoreferenziale</w:t>
      </w:r>
      <w:r>
        <w:t xml:space="preserve"> una pedagogia fondamentale unicamente filosofica.</w:t>
      </w:r>
    </w:p>
    <w:p w:rsidR="002F21D8" w:rsidRDefault="002F21D8" w:rsidP="005313B3">
      <w:pPr>
        <w:spacing w:line="360" w:lineRule="auto"/>
        <w:ind w:firstLine="284"/>
        <w:jc w:val="both"/>
      </w:pPr>
      <w:r>
        <w:t>Autoreferenziale significa qui che una pedagogia puramente filosofica, che non vive del dialogo critico con le altre scienze</w:t>
      </w:r>
      <w:r w:rsidR="00203C61">
        <w:t xml:space="preserve"> pedagogiche sperimentali e con tutte le scienze</w:t>
      </w:r>
      <w:r>
        <w:t xml:space="preserve">, umane naturali o esatte, applicate allo studio dell’educazione, dialoga alla fine solo con se stessa. Non riceve pertanto </w:t>
      </w:r>
      <w:r w:rsidR="005313B3">
        <w:t>quella</w:t>
      </w:r>
      <w:r>
        <w:t xml:space="preserve"> cautela critica, che è il portato stesso delle scienze: </w:t>
      </w:r>
      <w:r w:rsidR="00D65262">
        <w:t>e che consiste nel</w:t>
      </w:r>
      <w:r>
        <w:t xml:space="preserve"> non ipostatizzare, più o meno </w:t>
      </w:r>
      <w:r>
        <w:lastRenderedPageBreak/>
        <w:t>surrettiziamente, nessun</w:t>
      </w:r>
      <w:r w:rsidR="00D65262">
        <w:t>a configurazione</w:t>
      </w:r>
      <w:r>
        <w:t xml:space="preserve"> determinat</w:t>
      </w:r>
      <w:r w:rsidR="00D65262">
        <w:t>a</w:t>
      </w:r>
      <w:r>
        <w:t xml:space="preserve"> del fenomeno</w:t>
      </w:r>
      <w:r w:rsidR="00D65262">
        <w:t>,</w:t>
      </w:r>
      <w:r>
        <w:t xml:space="preserve"> nessuna precomprensione che </w:t>
      </w:r>
      <w:r w:rsidR="00203C61">
        <w:t xml:space="preserve">in modo quasi </w:t>
      </w:r>
      <w:r>
        <w:t>spontane</w:t>
      </w:r>
      <w:r w:rsidR="00203C61">
        <w:t>o già</w:t>
      </w:r>
      <w:r>
        <w:t xml:space="preserve"> sempre l’accompagna.</w:t>
      </w:r>
    </w:p>
    <w:p w:rsidR="005313B3" w:rsidRDefault="005313B3" w:rsidP="005313B3">
      <w:pPr>
        <w:spacing w:line="360" w:lineRule="auto"/>
        <w:jc w:val="both"/>
      </w:pPr>
    </w:p>
    <w:p w:rsidR="00DD48AA" w:rsidRDefault="005313B3" w:rsidP="005313B3">
      <w:pPr>
        <w:spacing w:line="360" w:lineRule="auto"/>
        <w:jc w:val="both"/>
      </w:pPr>
      <w:r>
        <w:t xml:space="preserve">6. </w:t>
      </w:r>
      <w:r w:rsidR="00DD48AA">
        <w:t xml:space="preserve">C’è poi un altro vantaggio critico: guardando la cosa dal </w:t>
      </w:r>
      <w:r w:rsidR="002F21D8">
        <w:t>lato d</w:t>
      </w:r>
      <w:r w:rsidR="00DD48AA">
        <w:t>e</w:t>
      </w:r>
      <w:r w:rsidR="002F21D8">
        <w:t>lle singole scienze, emerge con la loro (costitutiva e legittima) specificità, la necessità che i loro oggetti, gli aspetti specifici dei fenomeni educativi, siano considerat</w:t>
      </w:r>
      <w:r w:rsidR="00203C61">
        <w:t>i</w:t>
      </w:r>
      <w:r w:rsidR="002F21D8">
        <w:t xml:space="preserve"> </w:t>
      </w:r>
      <w:r w:rsidR="002F21D8" w:rsidRPr="005313B3">
        <w:rPr>
          <w:i/>
        </w:rPr>
        <w:t>parti non indipendenti</w:t>
      </w:r>
      <w:r w:rsidR="002F21D8">
        <w:t xml:space="preserve"> di una realtà che può essere intesa come tale, ossia educazione, solo in quanto è </w:t>
      </w:r>
      <w:r w:rsidR="002F21D8" w:rsidRPr="005313B3">
        <w:rPr>
          <w:i/>
        </w:rPr>
        <w:t>un intero</w:t>
      </w:r>
      <w:r w:rsidR="002F21D8">
        <w:t>: insieme di componenti che non hanno consistenza reale s</w:t>
      </w:r>
      <w:r w:rsidR="00DD48AA">
        <w:t>e non come sintesi strutturata.</w:t>
      </w:r>
      <w:r w:rsidR="00AC6BFF">
        <w:t xml:space="preserve"> È approfondendo questo punto che si capisce il senso di quanto possiamo chiamare il </w:t>
      </w:r>
      <w:r w:rsidR="00AC6BFF" w:rsidRPr="00203C61">
        <w:rPr>
          <w:i/>
        </w:rPr>
        <w:t>ritorno</w:t>
      </w:r>
      <w:r w:rsidR="00AC6BFF">
        <w:t xml:space="preserve"> della pedagogia generale (fondamentale), </w:t>
      </w:r>
      <w:r w:rsidR="00AC6BFF" w:rsidRPr="00203C61">
        <w:rPr>
          <w:i/>
        </w:rPr>
        <w:t>dopo</w:t>
      </w:r>
      <w:r w:rsidR="00AC6BFF">
        <w:t xml:space="preserve"> – per volerci così esprimere – le scienze dell’educazione.</w:t>
      </w:r>
    </w:p>
    <w:p w:rsidR="005313B3" w:rsidRDefault="002F21D8" w:rsidP="00AC6BFF">
      <w:pPr>
        <w:spacing w:line="360" w:lineRule="auto"/>
        <w:ind w:firstLine="284"/>
        <w:jc w:val="both"/>
      </w:pPr>
      <w:r>
        <w:t xml:space="preserve">Si può chiarire </w:t>
      </w:r>
      <w:r w:rsidR="00AC6BFF">
        <w:t xml:space="preserve">l’affermazione appena </w:t>
      </w:r>
      <w:r w:rsidR="00203C61">
        <w:t>propos</w:t>
      </w:r>
      <w:r w:rsidR="00AC6BFF">
        <w:t>ta</w:t>
      </w:r>
      <w:r>
        <w:t xml:space="preserve"> riflettendo sul fatto che ogni singola scienza assume del fenomeno, </w:t>
      </w:r>
      <w:r w:rsidR="00BF36F5">
        <w:t>dell</w:t>
      </w:r>
      <w:r>
        <w:t xml:space="preserve">a realtà o </w:t>
      </w:r>
      <w:r w:rsidR="00BF36F5">
        <w:t xml:space="preserve">della </w:t>
      </w:r>
      <w:r w:rsidRPr="00C16C4E">
        <w:rPr>
          <w:i/>
        </w:rPr>
        <w:t>res</w:t>
      </w:r>
      <w:r>
        <w:t xml:space="preserve"> che è l’educazione, solo un aspetto, </w:t>
      </w:r>
      <w:r w:rsidR="00BF36F5">
        <w:t>dunque</w:t>
      </w:r>
      <w:r>
        <w:t xml:space="preserve"> sempre </w:t>
      </w:r>
      <w:r w:rsidRPr="00C16C4E">
        <w:rPr>
          <w:i/>
        </w:rPr>
        <w:t>un</w:t>
      </w:r>
      <w:r>
        <w:t xml:space="preserve"> </w:t>
      </w:r>
      <w:r>
        <w:rPr>
          <w:i/>
        </w:rPr>
        <w:t xml:space="preserve">determinato </w:t>
      </w:r>
      <w:r>
        <w:t xml:space="preserve">aspetto </w:t>
      </w:r>
      <w:r w:rsidRPr="00C16C4E">
        <w:rPr>
          <w:i/>
        </w:rPr>
        <w:t>dell’educazione</w:t>
      </w:r>
      <w:r>
        <w:t xml:space="preserve">, </w:t>
      </w:r>
      <w:r w:rsidR="00BF36F5">
        <w:t xml:space="preserve">questo </w:t>
      </w:r>
      <w:r>
        <w:t xml:space="preserve">come tale diviene </w:t>
      </w:r>
      <w:r w:rsidRPr="00C16C4E">
        <w:rPr>
          <w:i/>
        </w:rPr>
        <w:t>objectum</w:t>
      </w:r>
      <w:r>
        <w:t xml:space="preserve"> scientific</w:t>
      </w:r>
      <w:r w:rsidR="005313B3">
        <w:t>o</w:t>
      </w:r>
      <w:r>
        <w:t xml:space="preserve">. Ma la singola scienza nulla ci dice della </w:t>
      </w:r>
      <w:r w:rsidRPr="00C16C4E">
        <w:rPr>
          <w:i/>
        </w:rPr>
        <w:t>res</w:t>
      </w:r>
      <w:r>
        <w:t>, pur essendo sempre presente perché con l’</w:t>
      </w:r>
      <w:r w:rsidRPr="00C16C4E">
        <w:rPr>
          <w:i/>
        </w:rPr>
        <w:t>objectum</w:t>
      </w:r>
      <w:r>
        <w:t xml:space="preserve"> </w:t>
      </w:r>
      <w:r w:rsidR="00DD48AA">
        <w:t xml:space="preserve">specifico </w:t>
      </w:r>
      <w:r>
        <w:t xml:space="preserve">sempre </w:t>
      </w:r>
      <w:r w:rsidR="00DD48AA">
        <w:t xml:space="preserve">della realtà </w:t>
      </w:r>
      <w:r>
        <w:t>d</w:t>
      </w:r>
      <w:r w:rsidR="00DD48AA">
        <w:t xml:space="preserve">ell’educazione si sta trattando; </w:t>
      </w:r>
      <w:r w:rsidR="00BF36F5">
        <w:t xml:space="preserve">in breve, </w:t>
      </w:r>
      <w:r w:rsidR="00DD48AA">
        <w:t>l’educazione in quanto tale</w:t>
      </w:r>
      <w:r>
        <w:t xml:space="preserve"> non diviene tema e problema proprio della scienza in quanto è quell</w:t>
      </w:r>
      <w:r w:rsidR="005313B3">
        <w:t>a specifica scienza che essa è.</w:t>
      </w:r>
    </w:p>
    <w:p w:rsidR="002F21D8" w:rsidRDefault="00BF36F5" w:rsidP="005313B3">
      <w:pPr>
        <w:spacing w:line="360" w:lineRule="auto"/>
        <w:ind w:firstLine="284"/>
        <w:jc w:val="both"/>
      </w:pPr>
      <w:r>
        <w:t>Si deve</w:t>
      </w:r>
      <w:r w:rsidR="00DD48AA">
        <w:t xml:space="preserve"> riconoscere che</w:t>
      </w:r>
      <w:r w:rsidR="002F21D8">
        <w:t xml:space="preserve"> non è </w:t>
      </w:r>
      <w:r w:rsidR="00AC6BFF">
        <w:t>proprio</w:t>
      </w:r>
      <w:r w:rsidR="002F21D8">
        <w:t xml:space="preserve"> delle scienze specifiche assumere questo compito; </w:t>
      </w:r>
      <w:r>
        <w:t xml:space="preserve">ed </w:t>
      </w:r>
      <w:r w:rsidR="00DD48AA">
        <w:t>afferm</w:t>
      </w:r>
      <w:r>
        <w:t>are</w:t>
      </w:r>
      <w:r w:rsidR="002F21D8">
        <w:t xml:space="preserve"> esplicitamente l’esigenza critica di una riflessione, </w:t>
      </w:r>
      <w:r w:rsidR="002F21D8" w:rsidRPr="006E5066">
        <w:rPr>
          <w:i/>
        </w:rPr>
        <w:t>ulteriore</w:t>
      </w:r>
      <w:r w:rsidR="002F21D8">
        <w:t xml:space="preserve"> a quella delle scienze specifiche</w:t>
      </w:r>
      <w:r w:rsidR="00DD48AA">
        <w:t>,</w:t>
      </w:r>
      <w:r w:rsidR="002F21D8">
        <w:t xml:space="preserve"> che tale compito assuma come proprio: </w:t>
      </w:r>
      <w:r w:rsidR="00DD48AA">
        <w:t xml:space="preserve">che </w:t>
      </w:r>
      <w:r w:rsidR="002F21D8">
        <w:t>pens</w:t>
      </w:r>
      <w:r w:rsidR="00DD48AA">
        <w:t>i, in sostanza,</w:t>
      </w:r>
      <w:r w:rsidR="002F21D8">
        <w:t xml:space="preserve"> quanto nell’orizzonte della riflessione scientifica </w:t>
      </w:r>
      <w:r>
        <w:t xml:space="preserve">(ora si può chiamarla riflessione </w:t>
      </w:r>
      <w:r w:rsidR="002F21D8">
        <w:t>di prima istanza</w:t>
      </w:r>
      <w:r>
        <w:t>)</w:t>
      </w:r>
      <w:r w:rsidR="002F21D8">
        <w:t xml:space="preserve"> resta implicito; </w:t>
      </w:r>
      <w:r w:rsidR="002F21D8" w:rsidRPr="006E5066">
        <w:rPr>
          <w:i/>
        </w:rPr>
        <w:t>esplicita</w:t>
      </w:r>
      <w:r w:rsidR="00DD48AA">
        <w:rPr>
          <w:i/>
        </w:rPr>
        <w:t>ndo</w:t>
      </w:r>
      <w:r w:rsidR="002F21D8" w:rsidRPr="006E5066">
        <w:rPr>
          <w:i/>
        </w:rPr>
        <w:t xml:space="preserve"> il senso dell’intero</w:t>
      </w:r>
      <w:r w:rsidR="002F21D8">
        <w:t xml:space="preserve"> (realtà o </w:t>
      </w:r>
      <w:r w:rsidR="002F21D8" w:rsidRPr="00DE5FB0">
        <w:rPr>
          <w:i/>
        </w:rPr>
        <w:t>res</w:t>
      </w:r>
      <w:r w:rsidR="002F21D8">
        <w:t xml:space="preserve">) come insieme strutturato di parti non indipendenti (aspetti specifici o </w:t>
      </w:r>
      <w:proofErr w:type="spellStart"/>
      <w:r w:rsidR="002F21D8" w:rsidRPr="00DE5FB0">
        <w:rPr>
          <w:i/>
        </w:rPr>
        <w:t>objecta</w:t>
      </w:r>
      <w:proofErr w:type="spellEnd"/>
      <w:r w:rsidR="002F21D8">
        <w:t>).</w:t>
      </w:r>
    </w:p>
    <w:p w:rsidR="00690716" w:rsidRDefault="00690716" w:rsidP="005313B3">
      <w:pPr>
        <w:spacing w:line="360" w:lineRule="auto"/>
        <w:ind w:firstLine="284"/>
        <w:jc w:val="both"/>
      </w:pPr>
      <w:r>
        <w:t>Portando a sintesi il discorso sin qui svolto, possiamo dire che la pedagogia generale (fondamentale) che ritorna dopo le scienze dell’educazione - in rapporto dialettico con queste -  è un’</w:t>
      </w:r>
      <w:r w:rsidRPr="00BF36F5">
        <w:rPr>
          <w:i/>
        </w:rPr>
        <w:t xml:space="preserve">ontologia regionale </w:t>
      </w:r>
      <w:r>
        <w:t>della contrada dell’essere che è l’educazione.</w:t>
      </w:r>
    </w:p>
    <w:p w:rsidR="002F21D8" w:rsidRDefault="002F21D8" w:rsidP="00690716">
      <w:pPr>
        <w:spacing w:line="360" w:lineRule="auto"/>
        <w:jc w:val="both"/>
      </w:pPr>
    </w:p>
    <w:p w:rsidR="000709E3" w:rsidRDefault="005313B3" w:rsidP="002F21D8">
      <w:pPr>
        <w:spacing w:line="360" w:lineRule="auto"/>
        <w:jc w:val="both"/>
      </w:pPr>
      <w:r>
        <w:t>7</w:t>
      </w:r>
      <w:r w:rsidR="002F21D8">
        <w:t xml:space="preserve">. </w:t>
      </w:r>
      <w:r w:rsidR="00690716">
        <w:t>Ora però l</w:t>
      </w:r>
      <w:r w:rsidR="002F21D8">
        <w:t xml:space="preserve">a riflessione di seconda istanza è ulteriore rispetto a quella </w:t>
      </w:r>
      <w:r w:rsidR="00690716">
        <w:t>delle scienze</w:t>
      </w:r>
      <w:r w:rsidR="00DD48AA">
        <w:t xml:space="preserve"> o </w:t>
      </w:r>
      <w:r w:rsidR="002F21D8">
        <w:t xml:space="preserve">di prima istanza perché si pone su di un piano </w:t>
      </w:r>
      <w:r w:rsidR="002F21D8" w:rsidRPr="00690716">
        <w:rPr>
          <w:i/>
        </w:rPr>
        <w:t>d’altro genere</w:t>
      </w:r>
      <w:r w:rsidR="002F21D8">
        <w:t xml:space="preserve">. Il </w:t>
      </w:r>
      <w:r w:rsidR="00DD48AA">
        <w:t>tema e il problema</w:t>
      </w:r>
      <w:r w:rsidR="002F21D8">
        <w:t xml:space="preserve"> infatti non </w:t>
      </w:r>
      <w:r w:rsidR="00DD48AA">
        <w:t>sono più interni</w:t>
      </w:r>
      <w:r w:rsidR="00690716">
        <w:t xml:space="preserve"> per così dire all’esperienza: meglio,</w:t>
      </w:r>
      <w:r w:rsidR="002F21D8">
        <w:t xml:space="preserve"> non</w:t>
      </w:r>
      <w:r w:rsidR="00DD48AA">
        <w:t xml:space="preserve"> sono </w:t>
      </w:r>
      <w:r w:rsidR="002F21D8">
        <w:t>definibil</w:t>
      </w:r>
      <w:r w:rsidR="00DD48AA">
        <w:t>i</w:t>
      </w:r>
      <w:r w:rsidR="002F21D8">
        <w:t xml:space="preserve"> permanendo nell’orizzonte </w:t>
      </w:r>
      <w:proofErr w:type="spellStart"/>
      <w:r w:rsidR="002F21D8">
        <w:t>empiriologico</w:t>
      </w:r>
      <w:proofErr w:type="spellEnd"/>
      <w:r w:rsidR="002F21D8">
        <w:t xml:space="preserve">. </w:t>
      </w:r>
      <w:r w:rsidR="00DD48AA">
        <w:t xml:space="preserve">Certo, </w:t>
      </w:r>
      <w:r w:rsidR="000709E3">
        <w:t xml:space="preserve">sempre </w:t>
      </w:r>
      <w:r w:rsidR="00DD48AA">
        <w:t xml:space="preserve">l’oggetto </w:t>
      </w:r>
      <w:r w:rsidR="000709E3">
        <w:t xml:space="preserve">è il temine </w:t>
      </w:r>
      <w:r w:rsidR="00DD48AA">
        <w:t xml:space="preserve">inteso </w:t>
      </w:r>
      <w:r w:rsidR="000709E3">
        <w:t>da un’</w:t>
      </w:r>
      <w:r w:rsidR="000709E3" w:rsidRPr="000709E3">
        <w:rPr>
          <w:i/>
        </w:rPr>
        <w:t>intuizione empirica</w:t>
      </w:r>
      <w:r w:rsidR="000709E3">
        <w:t xml:space="preserve">, </w:t>
      </w:r>
      <w:r w:rsidR="002F21D8">
        <w:t>emerge tenendo f</w:t>
      </w:r>
      <w:r w:rsidR="000709E3">
        <w:t>isso lo sguardo sull’esperienza.</w:t>
      </w:r>
      <w:r w:rsidR="002F21D8">
        <w:t xml:space="preserve"> </w:t>
      </w:r>
      <w:r w:rsidR="000709E3">
        <w:t>M</w:t>
      </w:r>
      <w:r w:rsidR="002F21D8">
        <w:t>a tale sguardo visualizza ora il tratto o i tratti ricorrenti e caratterizzanti gli aspetti determinati</w:t>
      </w:r>
      <w:r w:rsidR="000709E3">
        <w:t xml:space="preserve"> del fenomeno: s</w:t>
      </w:r>
      <w:r w:rsidR="002F21D8">
        <w:t>i tratta, inf</w:t>
      </w:r>
      <w:r w:rsidR="000709E3">
        <w:t>ine</w:t>
      </w:r>
      <w:r w:rsidR="002F21D8">
        <w:t xml:space="preserve">, </w:t>
      </w:r>
      <w:r w:rsidR="000709E3">
        <w:t xml:space="preserve">nella riflessione di seconda istanza, </w:t>
      </w:r>
      <w:r w:rsidR="002F21D8">
        <w:t>di un</w:t>
      </w:r>
      <w:r w:rsidR="000709E3">
        <w:t>’</w:t>
      </w:r>
      <w:r w:rsidR="002F21D8" w:rsidRPr="006E5066">
        <w:rPr>
          <w:i/>
        </w:rPr>
        <w:t>intuizione eidetica</w:t>
      </w:r>
      <w:r w:rsidR="002F21D8">
        <w:t>, rivolta all’esperienza determinata ma con l’intento di cogliere l’ess</w:t>
      </w:r>
      <w:r w:rsidR="006E5066">
        <w:t>enziale del determinato.</w:t>
      </w:r>
    </w:p>
    <w:p w:rsidR="002F21D8" w:rsidRDefault="006E5066" w:rsidP="000709E3">
      <w:pPr>
        <w:spacing w:line="360" w:lineRule="auto"/>
        <w:ind w:firstLine="284"/>
        <w:jc w:val="both"/>
      </w:pPr>
      <w:r>
        <w:lastRenderedPageBreak/>
        <w:t>Come è noto</w:t>
      </w:r>
      <w:r w:rsidR="002F21D8">
        <w:t>, è questa intuizione intellettuale dell’essenziale</w:t>
      </w:r>
      <w:r w:rsidR="000709E3">
        <w:t xml:space="preserve"> nel determinato a costituire la prima struttura </w:t>
      </w:r>
      <w:r w:rsidR="00690716">
        <w:t xml:space="preserve">gnoseologica </w:t>
      </w:r>
      <w:r w:rsidR="000709E3">
        <w:t>dell’impianto</w:t>
      </w:r>
      <w:r w:rsidR="002F21D8">
        <w:t xml:space="preserve"> epistemologico </w:t>
      </w:r>
      <w:r w:rsidR="000709E3">
        <w:t>della fenomenologia;</w:t>
      </w:r>
      <w:r w:rsidR="002F21D8">
        <w:t xml:space="preserve"> </w:t>
      </w:r>
      <w:r w:rsidR="000709E3">
        <w:t xml:space="preserve">e </w:t>
      </w:r>
      <w:r w:rsidR="002F21D8">
        <w:t xml:space="preserve">per quanto </w:t>
      </w:r>
      <w:r w:rsidR="000709E3">
        <w:t xml:space="preserve">qui è di pertinenza, di un’analisi fenomenologica </w:t>
      </w:r>
      <w:r w:rsidR="002F21D8">
        <w:t xml:space="preserve">della </w:t>
      </w:r>
      <w:r w:rsidR="00BF36F5">
        <w:t>regione</w:t>
      </w:r>
      <w:r w:rsidR="002F21D8">
        <w:t xml:space="preserve"> dell’essere che costituisce l’educazione</w:t>
      </w:r>
      <w:r>
        <w:t>,</w:t>
      </w:r>
      <w:r w:rsidR="002F21D8">
        <w:t xml:space="preserve"> </w:t>
      </w:r>
      <w:r w:rsidR="000709E3">
        <w:t>i</w:t>
      </w:r>
      <w:r w:rsidR="002F21D8">
        <w:t xml:space="preserve"> mondi umani dell’educazione.</w:t>
      </w:r>
    </w:p>
    <w:p w:rsidR="000709E3" w:rsidRDefault="000709E3" w:rsidP="000709E3">
      <w:pPr>
        <w:spacing w:line="360" w:lineRule="auto"/>
        <w:jc w:val="both"/>
      </w:pPr>
    </w:p>
    <w:p w:rsidR="00541C3E" w:rsidRDefault="000709E3" w:rsidP="000709E3">
      <w:pPr>
        <w:spacing w:line="360" w:lineRule="auto"/>
        <w:jc w:val="both"/>
      </w:pPr>
      <w:r>
        <w:t>8. Con questa analisi, s</w:t>
      </w:r>
      <w:r w:rsidR="006E5066">
        <w:t>i tratta del</w:t>
      </w:r>
      <w:r w:rsidR="002F21D8">
        <w:t xml:space="preserve"> </w:t>
      </w:r>
      <w:r w:rsidR="002F21D8" w:rsidRPr="006E5066">
        <w:rPr>
          <w:i/>
        </w:rPr>
        <w:t>momento teoreti</w:t>
      </w:r>
      <w:r w:rsidR="006E5066" w:rsidRPr="006E5066">
        <w:rPr>
          <w:i/>
        </w:rPr>
        <w:t>co</w:t>
      </w:r>
      <w:r w:rsidR="006E5066">
        <w:t xml:space="preserve"> della pedagogia fondamentale; reputo se ne possa parlare come del momento </w:t>
      </w:r>
      <w:r w:rsidR="006E5066" w:rsidRPr="00541C3E">
        <w:rPr>
          <w:i/>
        </w:rPr>
        <w:t>filosofico</w:t>
      </w:r>
      <w:r w:rsidR="00541C3E" w:rsidRPr="00541C3E">
        <w:rPr>
          <w:i/>
        </w:rPr>
        <w:t xml:space="preserve"> in senso proprio</w:t>
      </w:r>
      <w:r w:rsidR="006E5066">
        <w:t xml:space="preserve">: </w:t>
      </w:r>
      <w:r w:rsidR="00541C3E">
        <w:t xml:space="preserve">esso </w:t>
      </w:r>
      <w:r w:rsidR="006E5066">
        <w:t>costituisce</w:t>
      </w:r>
      <w:r w:rsidR="00690716">
        <w:t xml:space="preserve"> infatti </w:t>
      </w:r>
      <w:r w:rsidR="00541C3E">
        <w:t>il</w:t>
      </w:r>
      <w:r w:rsidR="006E5066">
        <w:t xml:space="preserve"> nucleo tematico che è </w:t>
      </w:r>
      <w:r w:rsidR="006E5066" w:rsidRPr="00652076">
        <w:rPr>
          <w:i/>
        </w:rPr>
        <w:t>comune</w:t>
      </w:r>
      <w:r w:rsidR="006E5066">
        <w:t xml:space="preserve"> alla pedagogia fondamentale e alla filosofia dell’educazione.</w:t>
      </w:r>
    </w:p>
    <w:p w:rsidR="006E5066" w:rsidRDefault="002F21D8" w:rsidP="00541C3E">
      <w:pPr>
        <w:spacing w:line="360" w:lineRule="auto"/>
        <w:ind w:firstLine="284"/>
        <w:jc w:val="both"/>
      </w:pPr>
      <w:r>
        <w:t xml:space="preserve">Preciso subito che trattandosi di un momento, questo nucleo non contiene l’intero della pedagogia fondamentale, </w:t>
      </w:r>
      <w:r w:rsidR="00541C3E">
        <w:t>permane interno a questa</w:t>
      </w:r>
      <w:r w:rsidR="00BF36F5">
        <w:t>, che è e che sempre resta</w:t>
      </w:r>
      <w:r w:rsidR="00541C3E">
        <w:t xml:space="preserve"> </w:t>
      </w:r>
      <w:r>
        <w:t xml:space="preserve">segnata dal primato della ragione pratica; </w:t>
      </w:r>
      <w:r w:rsidR="00541C3E">
        <w:t>mentre nel</w:t>
      </w:r>
      <w:r>
        <w:t>l’analisi fenomenologica</w:t>
      </w:r>
      <w:r w:rsidR="00541C3E">
        <w:t>, in sé sola considerata,</w:t>
      </w:r>
      <w:r>
        <w:t xml:space="preserve"> vige il primato della ragione teoretica, legal</w:t>
      </w:r>
      <w:r w:rsidR="006E5066">
        <w:t>ità immanente a questo momento.</w:t>
      </w:r>
    </w:p>
    <w:p w:rsidR="002F21D8" w:rsidRDefault="002F21D8" w:rsidP="002F21D8">
      <w:pPr>
        <w:spacing w:line="360" w:lineRule="auto"/>
        <w:ind w:firstLine="284"/>
        <w:jc w:val="both"/>
      </w:pPr>
      <w:r>
        <w:t xml:space="preserve">Ma l’osservazione più interessante, in una prospettiva critica, è forse un’altra: questo momento filosofico, </w:t>
      </w:r>
      <w:r w:rsidRPr="00541C3E">
        <w:t>relativamente autonomo</w:t>
      </w:r>
      <w:r>
        <w:t>, nasce da un</w:t>
      </w:r>
      <w:r w:rsidR="00BF36F5">
        <w:t>a dialettica, un</w:t>
      </w:r>
      <w:r>
        <w:t xml:space="preserve"> </w:t>
      </w:r>
      <w:r w:rsidRPr="00652076">
        <w:rPr>
          <w:i/>
        </w:rPr>
        <w:t xml:space="preserve">dialogo critico </w:t>
      </w:r>
      <w:r w:rsidRPr="00541C3E">
        <w:t>con le scienze empiriologiche</w:t>
      </w:r>
      <w:r>
        <w:t xml:space="preserve">, </w:t>
      </w:r>
      <w:r w:rsidR="006E5066">
        <w:t xml:space="preserve">quanto </w:t>
      </w:r>
      <w:r w:rsidR="00690716">
        <w:t xml:space="preserve">qui </w:t>
      </w:r>
      <w:r w:rsidR="006E5066">
        <w:t>disegna</w:t>
      </w:r>
      <w:r>
        <w:t xml:space="preserve"> </w:t>
      </w:r>
      <w:r w:rsidR="00690716">
        <w:t xml:space="preserve">piuttosto </w:t>
      </w:r>
      <w:r>
        <w:t xml:space="preserve">un originale </w:t>
      </w:r>
      <w:r w:rsidR="00652076">
        <w:t xml:space="preserve">stile </w:t>
      </w:r>
      <w:r w:rsidR="00541C3E">
        <w:t>del filosofare</w:t>
      </w:r>
      <w:r>
        <w:t>. Esso ha/deve avere la sua autonomia dalle scienze, pena la sua insignificanza come saper</w:t>
      </w:r>
      <w:r w:rsidR="00541C3E">
        <w:t>e</w:t>
      </w:r>
      <w:r>
        <w:t xml:space="preserve"> filosofico; è definito però da un nesso essenziale con le scienze</w:t>
      </w:r>
      <w:r w:rsidR="00541C3E">
        <w:t>:</w:t>
      </w:r>
      <w:r>
        <w:t xml:space="preserve"> presenta una </w:t>
      </w:r>
      <w:r w:rsidRPr="00541C3E">
        <w:rPr>
          <w:i/>
        </w:rPr>
        <w:t>sostanza dialettica</w:t>
      </w:r>
      <w:r>
        <w:t xml:space="preserve">, che lo libera dalla autoreferenzialità. </w:t>
      </w:r>
    </w:p>
    <w:p w:rsidR="002F21D8" w:rsidRDefault="002F21D8" w:rsidP="002F21D8">
      <w:pPr>
        <w:spacing w:line="360" w:lineRule="auto"/>
        <w:jc w:val="both"/>
      </w:pPr>
    </w:p>
    <w:p w:rsidR="00652076" w:rsidRDefault="00296513" w:rsidP="002F21D8">
      <w:pPr>
        <w:spacing w:line="360" w:lineRule="auto"/>
        <w:jc w:val="both"/>
      </w:pPr>
      <w:r>
        <w:t>8</w:t>
      </w:r>
      <w:r w:rsidR="002F21D8">
        <w:t>.</w:t>
      </w:r>
      <w:r w:rsidR="000709E3">
        <w:t>1.</w:t>
      </w:r>
      <w:r w:rsidR="002F21D8">
        <w:t xml:space="preserve"> </w:t>
      </w:r>
      <w:r w:rsidR="00541C3E">
        <w:t>Vorrei sostare ancora su questa notazione, perché presenta uno specifico</w:t>
      </w:r>
      <w:r w:rsidR="002F21D8">
        <w:t xml:space="preserve"> ril</w:t>
      </w:r>
      <w:r w:rsidR="00541C3E">
        <w:t>i</w:t>
      </w:r>
      <w:r w:rsidR="002F21D8">
        <w:t>ev</w:t>
      </w:r>
      <w:r w:rsidR="00541C3E">
        <w:t>o</w:t>
      </w:r>
      <w:r w:rsidR="002F21D8">
        <w:t xml:space="preserve"> per quell’uso critico della ragione filosofica che è </w:t>
      </w:r>
      <w:r w:rsidR="002F21D8" w:rsidRPr="00652076">
        <w:rPr>
          <w:i/>
        </w:rPr>
        <w:t>l’analisi fenomenologica</w:t>
      </w:r>
      <w:r w:rsidR="002F21D8">
        <w:t xml:space="preserve">. </w:t>
      </w:r>
      <w:r w:rsidR="00541C3E">
        <w:t>Di nuovo, q</w:t>
      </w:r>
      <w:r w:rsidR="002F21D8">
        <w:t xml:space="preserve">uesta è costituita </w:t>
      </w:r>
      <w:r w:rsidR="002F21D8" w:rsidRPr="00541C3E">
        <w:t>dall’i</w:t>
      </w:r>
      <w:r w:rsidR="002F21D8" w:rsidRPr="00652076">
        <w:rPr>
          <w:i/>
        </w:rPr>
        <w:t>ntuizione eidetica</w:t>
      </w:r>
      <w:r w:rsidR="002F21D8">
        <w:t>: la quale è il criterio già immanente nell’istanza che definisce la messa tra parentesi delle nostre precomprensioni, l’epoché</w:t>
      </w:r>
      <w:r w:rsidR="00541C3E">
        <w:t xml:space="preserve"> (primo step dell’analisi</w:t>
      </w:r>
      <w:r w:rsidR="00BF36F5">
        <w:t xml:space="preserve"> fenomenologica</w:t>
      </w:r>
      <w:r w:rsidR="00541C3E">
        <w:t>)</w:t>
      </w:r>
      <w:r w:rsidR="002F21D8">
        <w:t>; vige come regola che orienta l’impegnativo compito di riduzione fenomenologica del fenomeno a se stesso</w:t>
      </w:r>
      <w:r w:rsidR="00840B99">
        <w:t xml:space="preserve"> (secondo step)</w:t>
      </w:r>
      <w:r w:rsidR="002F21D8">
        <w:t xml:space="preserve">; intende l’idea regolativa nella deduzione delle condizioni </w:t>
      </w:r>
      <w:r w:rsidR="00652076">
        <w:t xml:space="preserve">trascendentali </w:t>
      </w:r>
      <w:r w:rsidR="002F21D8">
        <w:t>che rendono po</w:t>
      </w:r>
      <w:r w:rsidR="00652076">
        <w:t>ssibile e pensabile il fenomeno</w:t>
      </w:r>
      <w:r w:rsidR="00840B99">
        <w:t xml:space="preserve"> (terzo step)</w:t>
      </w:r>
      <w:r w:rsidR="002F21D8">
        <w:t xml:space="preserve">. </w:t>
      </w:r>
      <w:r w:rsidR="00840B99">
        <w:t>Ora, però, l’</w:t>
      </w:r>
      <w:r w:rsidR="002F21D8">
        <w:t xml:space="preserve">intuizione eidetica sempre </w:t>
      </w:r>
      <w:r w:rsidR="002F21D8" w:rsidRPr="00652076">
        <w:rPr>
          <w:i/>
        </w:rPr>
        <w:t>insiste nell’intuizione empirica</w:t>
      </w:r>
      <w:r w:rsidR="002F21D8">
        <w:t xml:space="preserve">: si esercita osservando e prendendo in esame i fenomeni determinati; </w:t>
      </w:r>
      <w:r w:rsidR="002F21D8" w:rsidRPr="00652076">
        <w:rPr>
          <w:i/>
        </w:rPr>
        <w:t xml:space="preserve">la spiegazione scientifica di questi dunque </w:t>
      </w:r>
      <w:r w:rsidR="00840B99">
        <w:rPr>
          <w:i/>
        </w:rPr>
        <w:t>risulta</w:t>
      </w:r>
      <w:r w:rsidR="002F21D8" w:rsidRPr="00652076">
        <w:rPr>
          <w:i/>
        </w:rPr>
        <w:t xml:space="preserve"> essenziale</w:t>
      </w:r>
      <w:r w:rsidR="00BF36F5">
        <w:rPr>
          <w:i/>
        </w:rPr>
        <w:t xml:space="preserve"> e costitutiva</w:t>
      </w:r>
      <w:r w:rsidR="002F21D8">
        <w:t xml:space="preserve">, nella misura in cui </w:t>
      </w:r>
      <w:r w:rsidR="00840B99">
        <w:t xml:space="preserve">contribuisce a </w:t>
      </w:r>
      <w:r w:rsidR="002F21D8">
        <w:t>rend</w:t>
      </w:r>
      <w:r w:rsidR="00840B99">
        <w:t>ere</w:t>
      </w:r>
      <w:r w:rsidR="002F21D8">
        <w:t xml:space="preserve"> il fenomeno a se stesso, descrivendolo in modo rigoroso e oggettivo secondo il principio di </w:t>
      </w:r>
      <w:r w:rsidR="00840B99">
        <w:t>specific</w:t>
      </w:r>
      <w:r w:rsidR="002F21D8">
        <w:t>azione dei fenomeni c</w:t>
      </w:r>
      <w:r w:rsidR="00652076">
        <w:t xml:space="preserve">he è sostanza </w:t>
      </w:r>
      <w:r w:rsidR="00840B99">
        <w:t xml:space="preserve">stessa </w:t>
      </w:r>
      <w:r w:rsidR="00652076">
        <w:t>delle scienze.</w:t>
      </w:r>
    </w:p>
    <w:p w:rsidR="002F21D8" w:rsidRDefault="002F21D8" w:rsidP="00652076">
      <w:pPr>
        <w:spacing w:line="360" w:lineRule="auto"/>
        <w:ind w:firstLine="284"/>
        <w:jc w:val="both"/>
      </w:pPr>
      <w:r>
        <w:t>Se così non fosse, senza l’intuizione empirica e le analisi specifiche determinanti delle sci</w:t>
      </w:r>
      <w:r w:rsidR="00840B99">
        <w:t xml:space="preserve">enze, </w:t>
      </w:r>
      <w:r w:rsidR="00BF36F5">
        <w:t xml:space="preserve">l’intuizione eidetica </w:t>
      </w:r>
      <w:r w:rsidR="00840B99">
        <w:t>in qualche modo resta</w:t>
      </w:r>
      <w:r>
        <w:t xml:space="preserve"> </w:t>
      </w:r>
      <w:r w:rsidRPr="00440C68">
        <w:rPr>
          <w:i/>
        </w:rPr>
        <w:t>vuota</w:t>
      </w:r>
      <w:r>
        <w:t>; così come peraltro</w:t>
      </w:r>
      <w:r w:rsidR="00840B99">
        <w:t>,</w:t>
      </w:r>
      <w:r>
        <w:t xml:space="preserve"> è doveroso aggiunger</w:t>
      </w:r>
      <w:r w:rsidR="00840B99">
        <w:t xml:space="preserve">lo, </w:t>
      </w:r>
      <w:r>
        <w:t>senza l’intuizione eidetica e l’analisi fenomenologica</w:t>
      </w:r>
      <w:r w:rsidR="00BF36F5">
        <w:t>, l’intuizione empirica e le ricerche empiriologiche</w:t>
      </w:r>
      <w:r>
        <w:t xml:space="preserve"> sono destinate ad </w:t>
      </w:r>
      <w:r w:rsidR="00840B99">
        <w:t>rimanere</w:t>
      </w:r>
      <w:r>
        <w:t xml:space="preserve"> </w:t>
      </w:r>
      <w:r w:rsidRPr="00C07E86">
        <w:rPr>
          <w:i/>
        </w:rPr>
        <w:t>cieche</w:t>
      </w:r>
      <w:r>
        <w:t>.</w:t>
      </w:r>
    </w:p>
    <w:p w:rsidR="002F21D8" w:rsidRDefault="002F21D8" w:rsidP="002F21D8">
      <w:pPr>
        <w:spacing w:line="360" w:lineRule="auto"/>
        <w:jc w:val="both"/>
      </w:pPr>
    </w:p>
    <w:p w:rsidR="006D1E99" w:rsidRDefault="00296513" w:rsidP="006D1E99">
      <w:pPr>
        <w:spacing w:line="360" w:lineRule="auto"/>
        <w:ind w:firstLine="284"/>
        <w:jc w:val="both"/>
      </w:pPr>
      <w:r>
        <w:t>9</w:t>
      </w:r>
      <w:r w:rsidR="002F21D8">
        <w:t xml:space="preserve">. </w:t>
      </w:r>
      <w:r w:rsidR="004814A1">
        <w:t xml:space="preserve">Ho parlato sopra di </w:t>
      </w:r>
      <w:r w:rsidR="00370B43">
        <w:rPr>
          <w:i/>
        </w:rPr>
        <w:t>metodo empatico</w:t>
      </w:r>
      <w:r w:rsidR="004814A1">
        <w:t xml:space="preserve">, dizione con la quale intendo una </w:t>
      </w:r>
      <w:r w:rsidR="004814A1" w:rsidRPr="00370B43">
        <w:t>specifica proposta educativa</w:t>
      </w:r>
      <w:r w:rsidR="004814A1">
        <w:t>, che reputo possa risultare adeguat</w:t>
      </w:r>
      <w:r w:rsidR="00370B43">
        <w:t>a</w:t>
      </w:r>
      <w:r w:rsidR="004814A1">
        <w:t xml:space="preserve">, </w:t>
      </w:r>
      <w:r w:rsidR="004814A1" w:rsidRPr="004814A1">
        <w:rPr>
          <w:i/>
        </w:rPr>
        <w:t>criticamente innovativ</w:t>
      </w:r>
      <w:r w:rsidR="00370B43">
        <w:rPr>
          <w:i/>
        </w:rPr>
        <w:t>a</w:t>
      </w:r>
      <w:r w:rsidR="004814A1">
        <w:t>, nel contesto storico attuale, in</w:t>
      </w:r>
      <w:r>
        <w:t xml:space="preserve"> una</w:t>
      </w:r>
      <w:r w:rsidR="002F21D8">
        <w:t xml:space="preserve"> società della tarda modernità</w:t>
      </w:r>
      <w:r>
        <w:t xml:space="preserve"> come </w:t>
      </w:r>
      <w:r w:rsidR="004814A1">
        <w:t xml:space="preserve">è </w:t>
      </w:r>
      <w:r>
        <w:t>quella italiana contemporanea</w:t>
      </w:r>
      <w:r w:rsidR="004814A1">
        <w:t>.</w:t>
      </w:r>
      <w:r w:rsidR="006D1E99">
        <w:t xml:space="preserve"> Tale proposta è una caratteristica forma di </w:t>
      </w:r>
      <w:r w:rsidR="006D1E99" w:rsidRPr="00370B43">
        <w:rPr>
          <w:i/>
        </w:rPr>
        <w:t>dialogo</w:t>
      </w:r>
      <w:r w:rsidR="006D1E99">
        <w:t xml:space="preserve"> che in ragione del coinvolgimento personale che esige qualifico </w:t>
      </w:r>
      <w:r w:rsidR="006D1E99" w:rsidRPr="00370B43">
        <w:rPr>
          <w:i/>
        </w:rPr>
        <w:t>centrato sull’empatia</w:t>
      </w:r>
      <w:r w:rsidR="006D1E99">
        <w:t xml:space="preserve">; e in ragione dell’alto grado di riflessività portata sul proprio modo di abitare un mondo, chiamo </w:t>
      </w:r>
      <w:r w:rsidR="006D1E99" w:rsidRPr="00296513">
        <w:rPr>
          <w:i/>
        </w:rPr>
        <w:t>esistenziale</w:t>
      </w:r>
      <w:r w:rsidR="006D1E99">
        <w:t xml:space="preserve"> senz’altro. Riconosco che una tale proposta nasce più dalla vita che dalla scienza, per dir tutto in poche parole: è un metodo educativo messo in atto nei mondi della nostra esistenza quotidiana e che, ancor prima che ad un’osservazione sistematica, già ad una semplice ricognizione empirica esso si presenta adeguato ed efficace.</w:t>
      </w:r>
    </w:p>
    <w:p w:rsidR="00296513" w:rsidRDefault="002F21D8" w:rsidP="004814A1">
      <w:pPr>
        <w:spacing w:line="360" w:lineRule="auto"/>
        <w:ind w:firstLine="284"/>
        <w:jc w:val="both"/>
      </w:pPr>
      <w:r>
        <w:t>È assunt</w:t>
      </w:r>
      <w:r w:rsidR="006D1E99">
        <w:t>a</w:t>
      </w:r>
      <w:r>
        <w:t xml:space="preserve"> in quello che costituisce il momento pratico o poietico-pratico della pedagogia fondamentale; momento in cui perviene a sintesi lo svolgimento o l’intero percorso del logos integrato: la riflessione pedagogica in effetti è tutta orientata </w:t>
      </w:r>
      <w:r w:rsidR="004814A1">
        <w:t xml:space="preserve">a </w:t>
      </w:r>
      <w:r w:rsidR="004814A1" w:rsidRPr="004814A1">
        <w:rPr>
          <w:i/>
        </w:rPr>
        <w:t xml:space="preserve">presentare </w:t>
      </w:r>
      <w:r w:rsidR="00370B43" w:rsidRPr="00370B43">
        <w:rPr>
          <w:i/>
        </w:rPr>
        <w:t>le ragioni</w:t>
      </w:r>
      <w:r w:rsidR="00370B43">
        <w:t xml:space="preserve"> della </w:t>
      </w:r>
      <w:r w:rsidR="00370B43" w:rsidRPr="004814A1">
        <w:t xml:space="preserve">determinata </w:t>
      </w:r>
      <w:r w:rsidR="00370B43" w:rsidRPr="00370B43">
        <w:rPr>
          <w:i/>
        </w:rPr>
        <w:t>proposta educativa</w:t>
      </w:r>
      <w:r w:rsidR="00370B43">
        <w:t>.</w:t>
      </w:r>
      <w:r w:rsidR="00296513">
        <w:t xml:space="preserve"> N</w:t>
      </w:r>
      <w:r>
        <w:t xml:space="preserve">on si tratta </w:t>
      </w:r>
      <w:r w:rsidR="00370B43">
        <w:t>per</w:t>
      </w:r>
      <w:r>
        <w:t>tanto</w:t>
      </w:r>
      <w:r w:rsidR="00370B43">
        <w:t>, con la proposta e con la giustificazione,</w:t>
      </w:r>
      <w:r>
        <w:t xml:space="preserve"> di teorizzare che cosa fare e che cosa non fare; </w:t>
      </w:r>
      <w:r w:rsidR="00296513">
        <w:t xml:space="preserve">si tratta </w:t>
      </w:r>
      <w:r>
        <w:t xml:space="preserve">di prospettare </w:t>
      </w:r>
      <w:r w:rsidR="00370B43">
        <w:t xml:space="preserve">sensatamente </w:t>
      </w:r>
      <w:r>
        <w:t xml:space="preserve">e </w:t>
      </w:r>
      <w:r w:rsidR="00370B43">
        <w:t xml:space="preserve">di </w:t>
      </w:r>
      <w:r>
        <w:t xml:space="preserve">far fare un cammino </w:t>
      </w:r>
      <w:r w:rsidR="00370B43">
        <w:t xml:space="preserve">ben </w:t>
      </w:r>
      <w:r>
        <w:t xml:space="preserve">definito </w:t>
      </w:r>
      <w:r w:rsidR="00370B43">
        <w:t xml:space="preserve">o ben fondato, </w:t>
      </w:r>
      <w:r>
        <w:t>che possa riuscire in una esperienza trasforman</w:t>
      </w:r>
      <w:r w:rsidR="00296513">
        <w:t>te di sé da parte dei soggetti.</w:t>
      </w:r>
    </w:p>
    <w:p w:rsidR="002F21D8" w:rsidRDefault="002F21D8" w:rsidP="002F21D8">
      <w:pPr>
        <w:spacing w:line="360" w:lineRule="auto"/>
        <w:jc w:val="both"/>
      </w:pPr>
    </w:p>
    <w:p w:rsidR="00D10CC0" w:rsidRDefault="00296513" w:rsidP="00D10CC0">
      <w:pPr>
        <w:spacing w:line="360" w:lineRule="auto"/>
        <w:jc w:val="both"/>
      </w:pPr>
      <w:r>
        <w:t>10</w:t>
      </w:r>
      <w:r w:rsidR="002F21D8">
        <w:t xml:space="preserve">. La notazione appena fatta è della massima importanza: significa che quanto viene percepito come assiologicamente eticamente ed educativamente positivo in realtà </w:t>
      </w:r>
      <w:r w:rsidR="006D1E99">
        <w:t xml:space="preserve">nelle nostre esistenze </w:t>
      </w:r>
      <w:r w:rsidR="002F21D8">
        <w:t xml:space="preserve">vale e s’impone </w:t>
      </w:r>
      <w:r w:rsidR="002F21D8" w:rsidRPr="00D10CC0">
        <w:rPr>
          <w:i/>
        </w:rPr>
        <w:t>per se stesso</w:t>
      </w:r>
      <w:r w:rsidR="00D10CC0">
        <w:t>,</w:t>
      </w:r>
      <w:r w:rsidR="002F21D8">
        <w:t xml:space="preserve"> non ha in altro il proprio fondamento perché esso porta una </w:t>
      </w:r>
      <w:r w:rsidR="002F21D8" w:rsidRPr="00D10CC0">
        <w:rPr>
          <w:i/>
        </w:rPr>
        <w:t>giustificazione intrinseca</w:t>
      </w:r>
      <w:r w:rsidR="00D10CC0">
        <w:t>. A</w:t>
      </w:r>
      <w:r w:rsidR="002F21D8">
        <w:t xml:space="preserve">nche se, bisogna aggiungerlo subito, è necessario </w:t>
      </w:r>
      <w:r w:rsidR="00D10CC0">
        <w:t>saper intendere</w:t>
      </w:r>
      <w:r w:rsidR="002F21D8">
        <w:t xml:space="preserve"> la testimonianza che il bene rende a se stesso</w:t>
      </w:r>
      <w:r w:rsidR="006D1E99">
        <w:t>:</w:t>
      </w:r>
      <w:r w:rsidR="002F21D8">
        <w:t xml:space="preserve"> non ci è dato cogliere la positività di un’esperienza educativa e di giudicarla esemplare, senza riuscire a</w:t>
      </w:r>
      <w:r w:rsidR="00D10CC0">
        <w:t xml:space="preserve"> </w:t>
      </w:r>
      <w:r w:rsidR="00D10CC0" w:rsidRPr="006D1E99">
        <w:rPr>
          <w:i/>
        </w:rPr>
        <w:t>vedere</w:t>
      </w:r>
      <w:r w:rsidR="00D10CC0">
        <w:t xml:space="preserve"> e a </w:t>
      </w:r>
      <w:r w:rsidR="00D10CC0" w:rsidRPr="006D1E99">
        <w:rPr>
          <w:i/>
        </w:rPr>
        <w:t>comunicare</w:t>
      </w:r>
      <w:r w:rsidR="00D10CC0">
        <w:t xml:space="preserve"> </w:t>
      </w:r>
      <w:r w:rsidR="00D10CC0" w:rsidRPr="006D1E99">
        <w:rPr>
          <w:i/>
        </w:rPr>
        <w:t>le ragioni che esso offre</w:t>
      </w:r>
      <w:r w:rsidR="00D10CC0">
        <w:t>.</w:t>
      </w:r>
    </w:p>
    <w:p w:rsidR="002F21D8" w:rsidRDefault="002F21D8" w:rsidP="00D10CC0">
      <w:pPr>
        <w:spacing w:line="360" w:lineRule="auto"/>
        <w:ind w:firstLine="284"/>
        <w:jc w:val="both"/>
      </w:pPr>
      <w:r>
        <w:t xml:space="preserve">È questa la specificità, per questa contrada del reale o in questo tipo di sapere, della razionalità pratica: </w:t>
      </w:r>
      <w:r w:rsidR="00D10CC0">
        <w:t>essa</w:t>
      </w:r>
      <w:r>
        <w:t xml:space="preserve"> è d’altro genere rispetto </w:t>
      </w:r>
      <w:r w:rsidR="00D10CC0">
        <w:t xml:space="preserve">alla razionalità teoretica; </w:t>
      </w:r>
      <w:r>
        <w:t xml:space="preserve">ha la sua autonoma legalità in un’evidenza morale, che esige una sperimentata, percepita e riconosciuta </w:t>
      </w:r>
      <w:r w:rsidRPr="006D1E99">
        <w:rPr>
          <w:i/>
        </w:rPr>
        <w:t>connaturalità</w:t>
      </w:r>
      <w:r>
        <w:t xml:space="preserve"> con quanto si presenta e s</w:t>
      </w:r>
      <w:r w:rsidR="006D1E99">
        <w:t xml:space="preserve">i propone come buono o positivo: quasi che quanto </w:t>
      </w:r>
      <w:r w:rsidR="006D1E99" w:rsidRPr="006D1E99">
        <w:rPr>
          <w:i/>
        </w:rPr>
        <w:t>in sé</w:t>
      </w:r>
      <w:r w:rsidR="006D1E99">
        <w:t xml:space="preserve"> è bene possa rivelarsi </w:t>
      </w:r>
      <w:r w:rsidR="006D1E99" w:rsidRPr="006D1E99">
        <w:rPr>
          <w:i/>
        </w:rPr>
        <w:t>in</w:t>
      </w:r>
      <w:r w:rsidR="006D1E99">
        <w:t xml:space="preserve"> </w:t>
      </w:r>
      <w:r w:rsidR="006D1E99" w:rsidRPr="006D1E99">
        <w:rPr>
          <w:i/>
        </w:rPr>
        <w:t>forma adeguata</w:t>
      </w:r>
      <w:r w:rsidR="006D1E99">
        <w:t xml:space="preserve"> solo a chi ha </w:t>
      </w:r>
      <w:r w:rsidR="006D1E99" w:rsidRPr="006D1E99">
        <w:rPr>
          <w:i/>
        </w:rPr>
        <w:t>occhi</w:t>
      </w:r>
      <w:r w:rsidR="006D1E99">
        <w:t xml:space="preserve"> per vedere.</w:t>
      </w:r>
    </w:p>
    <w:p w:rsidR="002F21D8" w:rsidRDefault="006D1E99" w:rsidP="002F21D8">
      <w:pPr>
        <w:spacing w:line="360" w:lineRule="auto"/>
        <w:ind w:firstLine="284"/>
        <w:jc w:val="both"/>
      </w:pPr>
      <w:r>
        <w:t>La razionalità pratica h</w:t>
      </w:r>
      <w:r w:rsidR="002F21D8">
        <w:t>a una sua oggettività e un suo rigore, anche se questi non sono gli stessi di quelli propri della razionalità teoretica. Non riesce in affermazioni apriori, valide universalmente, come è per la r</w:t>
      </w:r>
      <w:r w:rsidR="006C58F5">
        <w:t>a</w:t>
      </w:r>
      <w:r w:rsidR="002F21D8">
        <w:t>gione che riflette sulle essenze e propone verità necessarie – forti sul piano logico, anche se povere sul piano epistemologico. Ha bisogno</w:t>
      </w:r>
      <w:r>
        <w:t xml:space="preserve"> continuamente</w:t>
      </w:r>
      <w:r w:rsidR="002F21D8">
        <w:t xml:space="preserve"> di </w:t>
      </w:r>
      <w:r>
        <w:t xml:space="preserve">un </w:t>
      </w:r>
      <w:r w:rsidR="002F21D8">
        <w:t>confront</w:t>
      </w:r>
      <w:r>
        <w:t>o dialettico</w:t>
      </w:r>
      <w:r w:rsidR="002F21D8">
        <w:t xml:space="preserve"> con </w:t>
      </w:r>
      <w:r w:rsidR="002F21D8">
        <w:lastRenderedPageBreak/>
        <w:t xml:space="preserve">l’esperienza, </w:t>
      </w:r>
      <w:r>
        <w:t>con</w:t>
      </w:r>
      <w:r w:rsidR="002F21D8">
        <w:t xml:space="preserve"> ricerche empiriche, sperimental</w:t>
      </w:r>
      <w:r>
        <w:t>i o</w:t>
      </w:r>
      <w:r w:rsidR="002F21D8">
        <w:t xml:space="preserve"> </w:t>
      </w:r>
      <w:proofErr w:type="spellStart"/>
      <w:r w:rsidR="002F21D8">
        <w:t>quasi-sperimentali</w:t>
      </w:r>
      <w:proofErr w:type="spellEnd"/>
      <w:r w:rsidR="002F21D8">
        <w:t>, che verifichino sul concreto piano operativo la proposta educativa e la sua efficacia.</w:t>
      </w:r>
    </w:p>
    <w:p w:rsidR="002F21D8" w:rsidRDefault="002F21D8" w:rsidP="002F21D8">
      <w:pPr>
        <w:spacing w:line="360" w:lineRule="auto"/>
        <w:jc w:val="both"/>
      </w:pPr>
    </w:p>
    <w:p w:rsidR="00F82AD2" w:rsidRDefault="00F82AD2" w:rsidP="00F82AD2">
      <w:pPr>
        <w:spacing w:line="360" w:lineRule="auto"/>
        <w:jc w:val="both"/>
      </w:pPr>
      <w:r>
        <w:t xml:space="preserve">11. È svolgendo questo momento poietico-pratico che emerge un tratto specifico della mia proposta di pedagogia fondamentale, a mio modo di vedere oggettivamente rilevante anche per il dibattito pedagogico odierno. Infatti, nel modello qui presentato, i due stili di razionalità, quello fenomenologico e quello ermeneutico, svolti adeguatamente, rivelano un rapporto di </w:t>
      </w:r>
      <w:r w:rsidRPr="00DB42ED">
        <w:rPr>
          <w:i/>
        </w:rPr>
        <w:t>circolarità</w:t>
      </w:r>
      <w:r>
        <w:rPr>
          <w:i/>
        </w:rPr>
        <w:t xml:space="preserve"> dialettica</w:t>
      </w:r>
      <w:r>
        <w:t>, per cui l’uno necessita in qualche modo dell’altro: quasi solo così si acquistasse o si completasse il pieno significato di ciascuno.</w:t>
      </w:r>
    </w:p>
    <w:p w:rsidR="00F82AD2" w:rsidRDefault="00F82AD2" w:rsidP="00F82AD2">
      <w:pPr>
        <w:spacing w:line="360" w:lineRule="auto"/>
        <w:ind w:firstLine="284"/>
        <w:jc w:val="both"/>
      </w:pPr>
      <w:r>
        <w:t xml:space="preserve">Possiamo significare sinteticamente quanto appena esposto nel paragrafo precedente, affermando che nel momento poietico-pratico della pedagogia fondamentale viene esaltato l’aspetto propriamente ermeneutico di questo uso critico della ragione. Ora però – ecco </w:t>
      </w:r>
      <w:r w:rsidRPr="001C27D1">
        <w:rPr>
          <w:i/>
        </w:rPr>
        <w:t>il primo</w:t>
      </w:r>
      <w:r>
        <w:t xml:space="preserve"> arco di cui è questione con la metafora del circolo appena evocata - questo modo di procedere dell’</w:t>
      </w:r>
      <w:r w:rsidRPr="00DB42ED">
        <w:rPr>
          <w:i/>
        </w:rPr>
        <w:t>ermeneutica</w:t>
      </w:r>
      <w:r>
        <w:t xml:space="preserve"> è inteso adeguatamente se viene concepito come </w:t>
      </w:r>
      <w:r w:rsidRPr="00DB42ED">
        <w:rPr>
          <w:i/>
        </w:rPr>
        <w:t>un’articolazione</w:t>
      </w:r>
      <w:r>
        <w:t xml:space="preserve"> dell’analisi fenomenologica delle intenzionalità costitutive di ogni fenomeno educativo. Si può anche dire il lavoro ermeneutico, tanto l’analisi di struttura del dialogo empatico quanto l’analisi esistenziale delle referenze intese dai testi, trovano nella riflessione fenomenologica </w:t>
      </w:r>
      <w:r w:rsidRPr="00DB42ED">
        <w:rPr>
          <w:i/>
        </w:rPr>
        <w:t xml:space="preserve">il </w:t>
      </w:r>
      <w:r>
        <w:rPr>
          <w:i/>
        </w:rPr>
        <w:t>lor</w:t>
      </w:r>
      <w:r w:rsidRPr="00DB42ED">
        <w:rPr>
          <w:i/>
        </w:rPr>
        <w:t xml:space="preserve">o criterio </w:t>
      </w:r>
      <w:proofErr w:type="spellStart"/>
      <w:r w:rsidRPr="00DB42ED">
        <w:rPr>
          <w:i/>
        </w:rPr>
        <w:t>fondativo</w:t>
      </w:r>
      <w:proofErr w:type="spellEnd"/>
      <w:r>
        <w:t>, quanto in qualche modo le orienta e ne rende evidente il senso complessivo.</w:t>
      </w:r>
    </w:p>
    <w:p w:rsidR="00F82AD2" w:rsidRDefault="00F82AD2" w:rsidP="00F82AD2">
      <w:pPr>
        <w:spacing w:line="360" w:lineRule="auto"/>
        <w:jc w:val="both"/>
      </w:pPr>
    </w:p>
    <w:p w:rsidR="00F82AD2" w:rsidRDefault="00F82AD2" w:rsidP="00F82AD2">
      <w:pPr>
        <w:spacing w:line="360" w:lineRule="auto"/>
        <w:jc w:val="both"/>
      </w:pPr>
      <w:r>
        <w:t>11.1. Chiarisco il significato di questa prima tesi. È presupposto generale fatto proprio anche dall’ermeneutica che ogni fenomeno, in ogni contrada del reale, appare un’offerta di senso; per tale ragione può essere assunto come un libro aperto - come un testo. Ma il senso che si presenta e che si dona alla coscienza è di fatto definito all’interno di una originaria comprensione che lo rende storicamente determinato; è di fatto sempre una concrezione di senso, unità strutturata di sintesi passive e di sintesi attive.</w:t>
      </w:r>
    </w:p>
    <w:p w:rsidR="00F82AD2" w:rsidRDefault="00F82AD2" w:rsidP="00F82AD2">
      <w:pPr>
        <w:spacing w:line="360" w:lineRule="auto"/>
        <w:ind w:firstLine="284"/>
        <w:jc w:val="both"/>
      </w:pPr>
      <w:r>
        <w:t xml:space="preserve">Ora, mentre, da un lato, il compito specifico dell’analisi fenomenologica è </w:t>
      </w:r>
      <w:r w:rsidRPr="00DB42ED">
        <w:rPr>
          <w:i/>
        </w:rPr>
        <w:t>eidetico</w:t>
      </w:r>
      <w:r>
        <w:t xml:space="preserve">, poiché si tratta di visualizzare, di tale concrezione, l’essenza, descrivendo le intenzionalità che rendono possibile o pensabile un fenomeno come quel tipo di fenomeno del reale che esso è; dall’altro lato, il compito dell’esegesi e dell’ermeneutica è </w:t>
      </w:r>
      <w:r w:rsidRPr="00DB42ED">
        <w:rPr>
          <w:i/>
        </w:rPr>
        <w:t>storico-concreto</w:t>
      </w:r>
      <w:r>
        <w:t>, poiché si tratta di analizzare le realissime commistioni del senso e di seguire i livelli diversi dell’esperienza, secondo i differenti registri riconducibili ad una spiegazione scientifica e ala comprensione esistenziale.</w:t>
      </w:r>
    </w:p>
    <w:p w:rsidR="00F82AD2" w:rsidRDefault="00F82AD2" w:rsidP="00F82AD2">
      <w:pPr>
        <w:spacing w:line="360" w:lineRule="auto"/>
        <w:jc w:val="both"/>
      </w:pPr>
    </w:p>
    <w:p w:rsidR="00F82AD2" w:rsidRDefault="00F82AD2" w:rsidP="00F82AD2">
      <w:pPr>
        <w:spacing w:line="360" w:lineRule="auto"/>
        <w:jc w:val="both"/>
      </w:pPr>
      <w:r>
        <w:t xml:space="preserve">12. Ma – ed ecco ora </w:t>
      </w:r>
      <w:r w:rsidRPr="001C27D1">
        <w:rPr>
          <w:i/>
        </w:rPr>
        <w:t>l’altra</w:t>
      </w:r>
      <w:r>
        <w:t xml:space="preserve"> metà dell’arco evocato con la parola circolarità – proprio il nesso con l’ermeneutica mostra che per la </w:t>
      </w:r>
      <w:r w:rsidRPr="00DB42ED">
        <w:rPr>
          <w:i/>
        </w:rPr>
        <w:t>fenomenologia</w:t>
      </w:r>
      <w:r>
        <w:t xml:space="preserve"> è necessario concepire il proprio metodo già esso </w:t>
      </w:r>
      <w:r>
        <w:lastRenderedPageBreak/>
        <w:t xml:space="preserve">stesso come una sorta di esegesi e di interpretazione; ovvero: proprio questo nesso evidenzia il </w:t>
      </w:r>
      <w:r w:rsidRPr="00DB42ED">
        <w:rPr>
          <w:i/>
        </w:rPr>
        <w:t>presupposto ermeneutico</w:t>
      </w:r>
      <w:r>
        <w:t xml:space="preserve"> di un’analisi delle intenzionalità costitutive.</w:t>
      </w:r>
    </w:p>
    <w:p w:rsidR="00F82AD2" w:rsidRDefault="00F82AD2" w:rsidP="00F82AD2">
      <w:pPr>
        <w:spacing w:line="360" w:lineRule="auto"/>
        <w:ind w:firstLine="284"/>
        <w:jc w:val="both"/>
      </w:pPr>
      <w:r>
        <w:t>La descrizione fenomenologica delle intenzionalità costitutive cerca di vedere e d’intendere di che cosa si tratti con quanto assumiamo, già nei mondi della nostra vita quotidiana, come educazione; per essa si tratta di definirne l’essenza, visualizzando, attraverso un lavoro di vero e proprio affinamento della vista che si svolge attraverso tre step, quanto nel fenomeno non può mancare perché questo sia possibile e pensabile come tale o per quello che esso è. Ora, anche solo la comprensione di un concetto, la sua scelta per intendere e denotare nel modo più adeguato possibile (o meno inadeguato possibile) l’essenza implica un fine lavoro esegetico ed ermeneutico; questa implicazione diventa più evidente proprio grazie all’ermeneutica.</w:t>
      </w:r>
    </w:p>
    <w:p w:rsidR="00F82AD2" w:rsidRDefault="00F82AD2" w:rsidP="00F82AD2">
      <w:pPr>
        <w:spacing w:line="360" w:lineRule="auto"/>
        <w:jc w:val="both"/>
      </w:pPr>
    </w:p>
    <w:p w:rsidR="00F82AD2" w:rsidRDefault="00F82AD2" w:rsidP="00F82AD2">
      <w:pPr>
        <w:spacing w:line="360" w:lineRule="auto"/>
        <w:jc w:val="both"/>
      </w:pPr>
      <w:r>
        <w:t xml:space="preserve">12.1. Potremmo approfondire ed estendere la tesi, riprendendo quanto dice della percezione dell’esperienza comune lo stesso fondatore della fenomenologia. L’analisi della coscienza percettiva mette in evidenza che sempre quanto si presenta nella nostra esperienza attuale viene di fatto integrato con le nostre esperienze percettive passate e con le esperienze possibili </w:t>
      </w:r>
      <w:proofErr w:type="spellStart"/>
      <w:r>
        <w:t>avvenienti</w:t>
      </w:r>
      <w:proofErr w:type="spellEnd"/>
      <w:r>
        <w:t xml:space="preserve">. Ma tanto la memoria, che sul piano della genesi psicologica spesso è riconducibile ad una specifica forma di associazione di idee; quanto l’attesa, che - sempre sul piano della sua genesi - nella nostra mente, spesso avviene in ragione delle nostre aspettative, sono entrambe </w:t>
      </w:r>
      <w:r w:rsidRPr="006C58F5">
        <w:rPr>
          <w:i/>
        </w:rPr>
        <w:t>forme di interpretazione</w:t>
      </w:r>
      <w:r>
        <w:t xml:space="preserve"> dei dati.</w:t>
      </w:r>
    </w:p>
    <w:p w:rsidR="002F21D8" w:rsidRDefault="00F82AD2" w:rsidP="00F82AD2">
      <w:pPr>
        <w:spacing w:line="360" w:lineRule="auto"/>
        <w:ind w:firstLine="284"/>
        <w:jc w:val="both"/>
      </w:pPr>
      <w:r>
        <w:t>La percezione dunque, in quanto tiene in unità ciò che si presenta nell’esperienza attuale con ciò che è assente, perché non è più o perché non è ancora, è piuttosto un’interpretazione che, rammemorando e anticipando, integra i dati.</w:t>
      </w:r>
    </w:p>
    <w:p w:rsidR="00F82AD2" w:rsidRDefault="00F82AD2" w:rsidP="002F21D8">
      <w:pPr>
        <w:spacing w:line="360" w:lineRule="auto"/>
        <w:jc w:val="both"/>
      </w:pPr>
    </w:p>
    <w:p w:rsidR="002F21D8" w:rsidRDefault="00296513" w:rsidP="002F21D8">
      <w:pPr>
        <w:spacing w:line="360" w:lineRule="auto"/>
        <w:jc w:val="both"/>
      </w:pPr>
      <w:r>
        <w:t>1</w:t>
      </w:r>
      <w:r w:rsidR="006C58F5">
        <w:t>3</w:t>
      </w:r>
      <w:r w:rsidR="002F21D8">
        <w:t xml:space="preserve">. </w:t>
      </w:r>
      <w:r w:rsidR="00A519CD">
        <w:t xml:space="preserve">Infine, </w:t>
      </w:r>
      <w:r w:rsidR="00A519CD">
        <w:rPr>
          <w:i/>
        </w:rPr>
        <w:t>la</w:t>
      </w:r>
      <w:r w:rsidR="002F21D8" w:rsidRPr="006C58F5">
        <w:rPr>
          <w:i/>
        </w:rPr>
        <w:t xml:space="preserve"> realtà</w:t>
      </w:r>
      <w:r w:rsidR="002F21D8">
        <w:t xml:space="preserve"> è donazione di senso, offerta di senso alla coscienza e insieme conferimento di senso della coscienza che configura in una sintesi sempre singolare quanto le appare; questa è in ultima istanza </w:t>
      </w:r>
      <w:r w:rsidR="002F21D8" w:rsidRPr="006C58F5">
        <w:rPr>
          <w:i/>
        </w:rPr>
        <w:t>la lezione della fenomenologia</w:t>
      </w:r>
      <w:r w:rsidR="006C58F5">
        <w:t>: la quale</w:t>
      </w:r>
      <w:r w:rsidR="002F21D8">
        <w:t xml:space="preserve"> </w:t>
      </w:r>
      <w:r w:rsidR="00A519CD">
        <w:t xml:space="preserve">mentre </w:t>
      </w:r>
      <w:r w:rsidR="002F21D8">
        <w:t xml:space="preserve">fornisce un criterio </w:t>
      </w:r>
      <w:proofErr w:type="spellStart"/>
      <w:r w:rsidR="002F21D8">
        <w:t>fondativo</w:t>
      </w:r>
      <w:proofErr w:type="spellEnd"/>
      <w:r w:rsidR="002F21D8">
        <w:t xml:space="preserve"> </w:t>
      </w:r>
      <w:r w:rsidR="006C58F5">
        <w:t>a quella</w:t>
      </w:r>
      <w:r w:rsidR="002F21D8">
        <w:t xml:space="preserve"> dell’ermeneutica</w:t>
      </w:r>
      <w:r w:rsidR="006C58F5">
        <w:t xml:space="preserve">, </w:t>
      </w:r>
      <w:r w:rsidR="00A519CD">
        <w:t xml:space="preserve">già la </w:t>
      </w:r>
      <w:r w:rsidR="002F21D8">
        <w:t>presuppone</w:t>
      </w:r>
      <w:r w:rsidR="00A519CD">
        <w:t xml:space="preserve"> ponendo</w:t>
      </w:r>
      <w:r w:rsidR="00F82AD2">
        <w:t>si</w:t>
      </w:r>
      <w:r w:rsidR="00A519CD">
        <w:t xml:space="preserve"> in atto</w:t>
      </w:r>
      <w:r w:rsidR="002F21D8">
        <w:t>.</w:t>
      </w:r>
    </w:p>
    <w:p w:rsidR="002F21D8" w:rsidRDefault="002F21D8" w:rsidP="002F21D8">
      <w:pPr>
        <w:spacing w:line="360" w:lineRule="auto"/>
        <w:ind w:firstLine="284"/>
        <w:jc w:val="both"/>
      </w:pPr>
      <w:r>
        <w:t xml:space="preserve">Quanto noi chiamiamo </w:t>
      </w:r>
      <w:r w:rsidR="006C58F5" w:rsidRPr="006C58F5">
        <w:rPr>
          <w:i/>
        </w:rPr>
        <w:t>l’</w:t>
      </w:r>
      <w:r w:rsidRPr="006C58F5">
        <w:rPr>
          <w:i/>
        </w:rPr>
        <w:t>esperienza</w:t>
      </w:r>
      <w:r>
        <w:t xml:space="preserve">, la porzione di realtà che immediatamente ci appare, è </w:t>
      </w:r>
      <w:r w:rsidR="00A519CD">
        <w:t xml:space="preserve">invero </w:t>
      </w:r>
      <w:r>
        <w:t xml:space="preserve">esegesi ed interpretazione che, in forme diversificate di coelaborazione del senso, concretamente configurano </w:t>
      </w:r>
      <w:r w:rsidR="00A519CD">
        <w:t>il</w:t>
      </w:r>
      <w:r>
        <w:t xml:space="preserve"> mondo comune nel quale dimoriamo</w:t>
      </w:r>
      <w:r w:rsidR="00A519CD">
        <w:t xml:space="preserve"> con altri</w:t>
      </w:r>
      <w:r>
        <w:t xml:space="preserve">; </w:t>
      </w:r>
      <w:r w:rsidRPr="006C58F5">
        <w:rPr>
          <w:i/>
        </w:rPr>
        <w:t>la lezione dell’ermeneutica</w:t>
      </w:r>
      <w:r w:rsidR="00A519CD">
        <w:t xml:space="preserve">, che come appena detto </w:t>
      </w:r>
      <w:r>
        <w:t>presuppone quella della fenomenologia</w:t>
      </w:r>
      <w:r w:rsidR="00A519CD">
        <w:t xml:space="preserve">, nello stesso tempo la </w:t>
      </w:r>
      <w:r w:rsidR="003E6E67">
        <w:t>concretizza, la confronta con la storia</w:t>
      </w:r>
      <w:r>
        <w:t>.</w:t>
      </w:r>
    </w:p>
    <w:p w:rsidR="0089146B" w:rsidRDefault="0089146B">
      <w:r>
        <w:br w:type="page"/>
      </w:r>
    </w:p>
    <w:p w:rsidR="0089146B" w:rsidRPr="0043697A" w:rsidRDefault="0089146B" w:rsidP="0089146B">
      <w:pPr>
        <w:spacing w:line="360" w:lineRule="auto"/>
        <w:ind w:left="567" w:hanging="567"/>
        <w:jc w:val="center"/>
      </w:pPr>
      <w:r w:rsidRPr="0043697A">
        <w:lastRenderedPageBreak/>
        <w:t>RIFERIMENTI BIBLIOGRAFICI</w:t>
      </w:r>
    </w:p>
    <w:p w:rsidR="0089146B" w:rsidRPr="0043697A" w:rsidRDefault="0089146B" w:rsidP="0089146B">
      <w:pPr>
        <w:spacing w:line="360" w:lineRule="auto"/>
        <w:ind w:left="567" w:hanging="567"/>
        <w:jc w:val="center"/>
      </w:pPr>
    </w:p>
    <w:p w:rsidR="0089146B" w:rsidRPr="0043697A" w:rsidRDefault="0089146B" w:rsidP="0089146B">
      <w:pPr>
        <w:spacing w:line="360" w:lineRule="auto"/>
        <w:ind w:left="567" w:hanging="567"/>
        <w:jc w:val="center"/>
      </w:pPr>
    </w:p>
    <w:p w:rsidR="0089146B" w:rsidRPr="0043697A" w:rsidRDefault="0089146B" w:rsidP="0089146B">
      <w:pPr>
        <w:spacing w:line="360" w:lineRule="auto"/>
        <w:ind w:left="567" w:hanging="567"/>
        <w:jc w:val="center"/>
      </w:pPr>
    </w:p>
    <w:p w:rsidR="0089146B" w:rsidRPr="0043697A" w:rsidRDefault="0089146B" w:rsidP="0089146B">
      <w:pPr>
        <w:spacing w:line="360" w:lineRule="auto"/>
        <w:ind w:left="567" w:hanging="567"/>
        <w:jc w:val="both"/>
        <w:rPr>
          <w:bCs/>
        </w:rPr>
      </w:pPr>
      <w:r w:rsidRPr="0043697A">
        <w:rPr>
          <w:iCs/>
        </w:rPr>
        <w:t xml:space="preserve">AGAZZI E., </w:t>
      </w:r>
      <w:r>
        <w:rPr>
          <w:bCs/>
          <w:i/>
        </w:rPr>
        <w:t>Il bene il male e la scienza</w:t>
      </w:r>
      <w:r w:rsidRPr="0043697A">
        <w:rPr>
          <w:bCs/>
        </w:rPr>
        <w:t xml:space="preserve">, </w:t>
      </w:r>
      <w:r>
        <w:rPr>
          <w:bCs/>
        </w:rPr>
        <w:t>Milano</w:t>
      </w:r>
      <w:r w:rsidRPr="0043697A">
        <w:rPr>
          <w:bCs/>
        </w:rPr>
        <w:t xml:space="preserve">, </w:t>
      </w:r>
      <w:r>
        <w:rPr>
          <w:bCs/>
        </w:rPr>
        <w:t>Rusconi</w:t>
      </w:r>
      <w:r w:rsidRPr="0043697A">
        <w:rPr>
          <w:bCs/>
        </w:rPr>
        <w:t>, 19</w:t>
      </w:r>
      <w:r>
        <w:rPr>
          <w:bCs/>
        </w:rPr>
        <w:t>92</w:t>
      </w:r>
      <w:r w:rsidRPr="0043697A">
        <w:rPr>
          <w:bCs/>
        </w:rPr>
        <w:t>.</w:t>
      </w:r>
    </w:p>
    <w:p w:rsidR="0089146B" w:rsidRPr="0043697A" w:rsidRDefault="0089146B" w:rsidP="0089146B">
      <w:pPr>
        <w:spacing w:line="360" w:lineRule="auto"/>
        <w:ind w:left="567" w:hanging="567"/>
        <w:jc w:val="both"/>
        <w:rPr>
          <w:bCs/>
        </w:rPr>
      </w:pPr>
      <w:r w:rsidRPr="0043697A">
        <w:rPr>
          <w:bCs/>
        </w:rPr>
        <w:t xml:space="preserve">BANFI A., </w:t>
      </w:r>
      <w:r w:rsidRPr="0043697A">
        <w:rPr>
          <w:bCs/>
          <w:i/>
        </w:rPr>
        <w:t>Pedagogia e filosofia dell’educazione</w:t>
      </w:r>
      <w:r w:rsidRPr="0043697A">
        <w:rPr>
          <w:bCs/>
        </w:rPr>
        <w:t>, Reggio Emilia, Istituto Antonio Banfi / Regione Emilia Romagna, 1986.</w:t>
      </w:r>
    </w:p>
    <w:p w:rsidR="0089146B" w:rsidRPr="0043697A" w:rsidRDefault="0089146B" w:rsidP="0089146B">
      <w:pPr>
        <w:spacing w:line="360" w:lineRule="auto"/>
        <w:ind w:left="567" w:hanging="567"/>
        <w:jc w:val="both"/>
      </w:pPr>
      <w:r w:rsidRPr="0043697A">
        <w:t xml:space="preserve">BECCHI E., VERTECCHI B. (a cura di), </w:t>
      </w:r>
      <w:r w:rsidRPr="0043697A">
        <w:rPr>
          <w:i/>
        </w:rPr>
        <w:t>Manuale critico della sperimentazione e della ricerca educativa</w:t>
      </w:r>
      <w:r w:rsidRPr="0043697A">
        <w:t xml:space="preserve">, Milano, </w:t>
      </w:r>
      <w:proofErr w:type="spellStart"/>
      <w:r w:rsidRPr="0043697A">
        <w:t>FrancoAngeli</w:t>
      </w:r>
      <w:proofErr w:type="spellEnd"/>
      <w:r w:rsidRPr="0043697A">
        <w:t>, 1984.</w:t>
      </w:r>
    </w:p>
    <w:p w:rsidR="0089146B" w:rsidRPr="0043697A" w:rsidRDefault="0089146B" w:rsidP="0089146B">
      <w:pPr>
        <w:spacing w:line="360" w:lineRule="auto"/>
        <w:ind w:left="567" w:hanging="567"/>
        <w:jc w:val="both"/>
      </w:pPr>
      <w:r w:rsidRPr="0043697A">
        <w:t xml:space="preserve">BELLATALLA M. - MARESCOTTI E. (a cura di), </w:t>
      </w:r>
      <w:hyperlink r:id="rId7" w:history="1">
        <w:r w:rsidRPr="00850F63">
          <w:rPr>
            <w:rStyle w:val="Collegamentoipertestuale"/>
            <w:i/>
            <w:color w:val="auto"/>
            <w:u w:val="none"/>
          </w:rPr>
          <w:t>I sentieri della scienza dell’educazione. Scritti in onore di Giovanni Genovesi</w:t>
        </w:r>
      </w:hyperlink>
      <w:r w:rsidRPr="00850F63">
        <w:t>,</w:t>
      </w:r>
      <w:r w:rsidRPr="0043697A">
        <w:t xml:space="preserve"> Milano, </w:t>
      </w:r>
      <w:proofErr w:type="spellStart"/>
      <w:r w:rsidRPr="0043697A">
        <w:t>FrancoAngeli</w:t>
      </w:r>
      <w:proofErr w:type="spellEnd"/>
      <w:r w:rsidRPr="0043697A">
        <w:t>, 2011.</w:t>
      </w:r>
    </w:p>
    <w:p w:rsidR="0089146B" w:rsidRPr="0043697A" w:rsidRDefault="0089146B" w:rsidP="0089146B">
      <w:pPr>
        <w:spacing w:line="360" w:lineRule="auto"/>
        <w:ind w:left="567" w:hanging="567"/>
        <w:jc w:val="both"/>
        <w:rPr>
          <w:bCs/>
        </w:rPr>
      </w:pPr>
      <w:r w:rsidRPr="0043697A">
        <w:t xml:space="preserve">BELLINGRERI A., </w:t>
      </w:r>
      <w:r w:rsidRPr="0043697A">
        <w:rPr>
          <w:bCs/>
          <w:i/>
        </w:rPr>
        <w:t>Scienza dell’amor pensoso. Saggi di pedagogia fondamentale</w:t>
      </w:r>
      <w:r w:rsidRPr="0043697A">
        <w:rPr>
          <w:bCs/>
        </w:rPr>
        <w:t>, Milano, Vita e Pensiero, 2007.</w:t>
      </w:r>
    </w:p>
    <w:p w:rsidR="0089146B" w:rsidRPr="0043697A" w:rsidRDefault="0089146B" w:rsidP="0089146B">
      <w:pPr>
        <w:spacing w:line="360" w:lineRule="auto"/>
        <w:ind w:left="567" w:hanging="567"/>
        <w:jc w:val="both"/>
      </w:pPr>
      <w:r w:rsidRPr="0043697A">
        <w:t xml:space="preserve">BERTAGNA G., </w:t>
      </w:r>
      <w:r w:rsidRPr="0043697A">
        <w:rPr>
          <w:i/>
        </w:rPr>
        <w:t>Da «uomini» a «persone». Itinerario di epistemologia pedagogica</w:t>
      </w:r>
      <w:r w:rsidRPr="0043697A">
        <w:t>, Brescia, La Scuola, 2012.</w:t>
      </w:r>
    </w:p>
    <w:p w:rsidR="0089146B" w:rsidRPr="0043697A" w:rsidRDefault="0089146B" w:rsidP="0089146B">
      <w:pPr>
        <w:spacing w:line="360" w:lineRule="auto"/>
        <w:ind w:left="567" w:hanging="567"/>
        <w:jc w:val="both"/>
        <w:rPr>
          <w:bCs/>
        </w:rPr>
      </w:pPr>
      <w:r w:rsidRPr="0043697A">
        <w:rPr>
          <w:bCs/>
        </w:rPr>
        <w:t xml:space="preserve">BERTIN G. M., </w:t>
      </w:r>
      <w:r w:rsidRPr="0043697A">
        <w:rPr>
          <w:bCs/>
          <w:i/>
        </w:rPr>
        <w:t>Educazione alla ragione. Lezioni di pedagogia generale</w:t>
      </w:r>
      <w:r w:rsidRPr="0043697A">
        <w:rPr>
          <w:bCs/>
        </w:rPr>
        <w:t>, Roma, Armando, 1968.</w:t>
      </w:r>
    </w:p>
    <w:p w:rsidR="0089146B" w:rsidRPr="0043697A" w:rsidRDefault="0089146B" w:rsidP="0089146B">
      <w:pPr>
        <w:spacing w:line="360" w:lineRule="auto"/>
        <w:ind w:left="567" w:hanging="567"/>
        <w:jc w:val="both"/>
      </w:pPr>
      <w:r w:rsidRPr="0043697A">
        <w:t xml:space="preserve">BERTOLINI P., </w:t>
      </w:r>
      <w:r w:rsidRPr="0043697A">
        <w:rPr>
          <w:i/>
        </w:rPr>
        <w:t>Pedagogia fenomenologica. Genesi, sviluppo, orizzonti</w:t>
      </w:r>
      <w:r w:rsidRPr="0043697A">
        <w:t>, Milano, La Nuova Italia, 2001.</w:t>
      </w:r>
    </w:p>
    <w:p w:rsidR="0089146B" w:rsidRPr="0043697A" w:rsidRDefault="0089146B" w:rsidP="0089146B">
      <w:pPr>
        <w:spacing w:line="360" w:lineRule="auto"/>
        <w:ind w:left="567" w:hanging="567"/>
        <w:jc w:val="both"/>
      </w:pPr>
      <w:r w:rsidRPr="0043697A">
        <w:t xml:space="preserve">BERTOLINI P., </w:t>
      </w:r>
      <w:r w:rsidRPr="0043697A">
        <w:rPr>
          <w:i/>
        </w:rPr>
        <w:t>Ad armi pari. La pedagogia a confronto con le altre scienze sociali</w:t>
      </w:r>
      <w:r w:rsidRPr="0043697A">
        <w:t>, Torino, U</w:t>
      </w:r>
      <w:r w:rsidRPr="009532E8">
        <w:rPr>
          <w:sz w:val="20"/>
          <w:szCs w:val="20"/>
        </w:rPr>
        <w:t>TET</w:t>
      </w:r>
      <w:r w:rsidRPr="0043697A">
        <w:t>, 2005.</w:t>
      </w:r>
    </w:p>
    <w:p w:rsidR="0089146B" w:rsidRPr="0043697A" w:rsidRDefault="0089146B" w:rsidP="0089146B">
      <w:pPr>
        <w:spacing w:line="360" w:lineRule="auto"/>
        <w:ind w:left="567" w:hanging="567"/>
        <w:jc w:val="both"/>
      </w:pPr>
      <w:r w:rsidRPr="0043697A">
        <w:t xml:space="preserve">CAMBI F., </w:t>
      </w:r>
      <w:r w:rsidRPr="0043697A">
        <w:rPr>
          <w:i/>
        </w:rPr>
        <w:t>L’epistemologia pedagogica oggi</w:t>
      </w:r>
      <w:r w:rsidRPr="0043697A">
        <w:t>, «Studi sulla Formazione», 2008, 1, pp. 157-163.</w:t>
      </w:r>
    </w:p>
    <w:p w:rsidR="0089146B" w:rsidRPr="0043697A" w:rsidRDefault="0089146B" w:rsidP="0089146B">
      <w:pPr>
        <w:spacing w:line="360" w:lineRule="auto"/>
        <w:ind w:left="567" w:hanging="567"/>
        <w:jc w:val="both"/>
      </w:pPr>
      <w:r w:rsidRPr="0043697A">
        <w:t xml:space="preserve">CAMBI F., </w:t>
      </w:r>
      <w:r w:rsidRPr="0043697A">
        <w:rPr>
          <w:i/>
        </w:rPr>
        <w:t>Introduzione alla filosofia dell’educazione</w:t>
      </w:r>
      <w:r w:rsidRPr="0043697A">
        <w:t xml:space="preserve">, </w:t>
      </w:r>
      <w:proofErr w:type="spellStart"/>
      <w:r w:rsidRPr="0043697A">
        <w:t>Roma-Bari</w:t>
      </w:r>
      <w:proofErr w:type="spellEnd"/>
      <w:r w:rsidRPr="0043697A">
        <w:t>, Laterza, 2008.</w:t>
      </w:r>
    </w:p>
    <w:p w:rsidR="0089146B" w:rsidRPr="0043697A" w:rsidRDefault="0089146B" w:rsidP="0089146B">
      <w:pPr>
        <w:spacing w:line="360" w:lineRule="auto"/>
        <w:ind w:left="567" w:hanging="567"/>
        <w:jc w:val="both"/>
      </w:pPr>
      <w:r w:rsidRPr="0043697A">
        <w:t xml:space="preserve">CAMBI F., COLICCHI E., MUZI M., SPADAFORA G., </w:t>
      </w:r>
      <w:r w:rsidRPr="0043697A">
        <w:rPr>
          <w:i/>
        </w:rPr>
        <w:t>Pedagogia generale</w:t>
      </w:r>
      <w:r w:rsidRPr="0043697A">
        <w:t>, Firenze, La Nuova Italia, 2001.</w:t>
      </w:r>
    </w:p>
    <w:p w:rsidR="0089146B" w:rsidRPr="0043697A" w:rsidRDefault="0089146B" w:rsidP="0089146B">
      <w:pPr>
        <w:spacing w:line="360" w:lineRule="auto"/>
        <w:ind w:left="567" w:hanging="567"/>
        <w:jc w:val="both"/>
      </w:pPr>
      <w:r w:rsidRPr="0043697A">
        <w:t xml:space="preserve">CAMBI F., SANTELLI BECCEGATO L. (a cura di), </w:t>
      </w:r>
      <w:r w:rsidRPr="0043697A">
        <w:rPr>
          <w:i/>
        </w:rPr>
        <w:t>Modelli di formazione. La rete teorica del Novecento pedagogico</w:t>
      </w:r>
      <w:r w:rsidRPr="0043697A">
        <w:t>, Torino, U</w:t>
      </w:r>
      <w:r w:rsidRPr="009532E8">
        <w:rPr>
          <w:sz w:val="20"/>
          <w:szCs w:val="20"/>
        </w:rPr>
        <w:t>TET</w:t>
      </w:r>
      <w:r w:rsidRPr="0043697A">
        <w:t>, 2004.</w:t>
      </w:r>
    </w:p>
    <w:p w:rsidR="0089146B" w:rsidRPr="0043697A" w:rsidRDefault="0089146B" w:rsidP="0089146B">
      <w:pPr>
        <w:spacing w:line="360" w:lineRule="auto"/>
        <w:ind w:left="567" w:hanging="567"/>
        <w:jc w:val="both"/>
        <w:rPr>
          <w:iCs/>
        </w:rPr>
      </w:pPr>
      <w:r w:rsidRPr="0043697A">
        <w:rPr>
          <w:iCs/>
        </w:rPr>
        <w:t xml:space="preserve">DALLE FRATTE G. (a cura di), </w:t>
      </w:r>
      <w:r w:rsidRPr="0043697A">
        <w:rPr>
          <w:i/>
          <w:iCs/>
        </w:rPr>
        <w:t>Esistenzialismo Fenomenologia Pedagogia</w:t>
      </w:r>
      <w:r w:rsidRPr="0043697A">
        <w:rPr>
          <w:iCs/>
        </w:rPr>
        <w:t>, Roma, Armando, 1996.</w:t>
      </w:r>
    </w:p>
    <w:p w:rsidR="0089146B" w:rsidRPr="0043697A" w:rsidRDefault="00473793" w:rsidP="0089146B">
      <w:pPr>
        <w:spacing w:line="360" w:lineRule="auto"/>
        <w:ind w:left="567" w:hanging="567"/>
        <w:jc w:val="both"/>
      </w:pPr>
      <w:hyperlink r:id="rId8" w:tooltip="Gino Dalle Fratte" w:history="1">
        <w:r w:rsidR="0089146B" w:rsidRPr="0043697A">
          <w:rPr>
            <w:bCs/>
          </w:rPr>
          <w:t>DALLE FRATTE</w:t>
        </w:r>
      </w:hyperlink>
      <w:r w:rsidR="0089146B" w:rsidRPr="0043697A">
        <w:t xml:space="preserve"> G.</w:t>
      </w:r>
      <w:r w:rsidR="0089146B" w:rsidRPr="0043697A">
        <w:rPr>
          <w:bCs/>
        </w:rPr>
        <w:t xml:space="preserve">, </w:t>
      </w:r>
      <w:r w:rsidR="0089146B" w:rsidRPr="0043697A">
        <w:rPr>
          <w:bCs/>
          <w:i/>
          <w:kern w:val="36"/>
        </w:rPr>
        <w:t>Questioni di epistemologia pedagogica</w:t>
      </w:r>
      <w:r w:rsidR="0089146B" w:rsidRPr="0043697A">
        <w:rPr>
          <w:bCs/>
        </w:rPr>
        <w:t>, Roma, Armando, 2004</w:t>
      </w:r>
      <w:r w:rsidR="0089146B" w:rsidRPr="0043697A">
        <w:t>.</w:t>
      </w:r>
    </w:p>
    <w:p w:rsidR="0089146B" w:rsidRPr="0043697A" w:rsidRDefault="0089146B" w:rsidP="0089146B">
      <w:pPr>
        <w:spacing w:line="360" w:lineRule="auto"/>
        <w:ind w:left="567" w:hanging="567"/>
        <w:jc w:val="both"/>
      </w:pPr>
      <w:r w:rsidRPr="0043697A">
        <w:t xml:space="preserve">DE LANDSHEERE G., </w:t>
      </w:r>
      <w:r w:rsidRPr="0043697A">
        <w:rPr>
          <w:i/>
        </w:rPr>
        <w:t>Introduzione della ricerca in educazione</w:t>
      </w:r>
      <w:r>
        <w:t>,</w:t>
      </w:r>
      <w:r w:rsidRPr="0043697A">
        <w:rPr>
          <w:i/>
        </w:rPr>
        <w:t xml:space="preserve"> </w:t>
      </w:r>
      <w:r>
        <w:t>trad. dal francese</w:t>
      </w:r>
      <w:r w:rsidRPr="0043697A">
        <w:t>, Firenze, La Nuova Italia, 1973.</w:t>
      </w:r>
    </w:p>
    <w:p w:rsidR="0089146B" w:rsidRDefault="0089146B" w:rsidP="0089146B">
      <w:pPr>
        <w:spacing w:line="360" w:lineRule="auto"/>
        <w:ind w:left="567" w:hanging="567"/>
        <w:jc w:val="both"/>
      </w:pPr>
      <w:r w:rsidRPr="0043697A">
        <w:t xml:space="preserve">DE MONTICELLI R., </w:t>
      </w:r>
      <w:r w:rsidRPr="0043697A">
        <w:rPr>
          <w:i/>
        </w:rPr>
        <w:t>Ontologia del nuovo. La rivoluzione fenomenologica e la ricerca oggi</w:t>
      </w:r>
      <w:r w:rsidRPr="0043697A">
        <w:t>, Milano, Bruno Mondadori, 2008.</w:t>
      </w:r>
    </w:p>
    <w:p w:rsidR="0089146B" w:rsidRPr="0043697A" w:rsidRDefault="0089146B" w:rsidP="0089146B">
      <w:pPr>
        <w:spacing w:line="360" w:lineRule="auto"/>
        <w:ind w:left="567" w:hanging="567"/>
        <w:jc w:val="both"/>
      </w:pPr>
      <w:r>
        <w:t xml:space="preserve">DEWEY J., </w:t>
      </w:r>
      <w:r w:rsidRPr="00A77216">
        <w:rPr>
          <w:i/>
        </w:rPr>
        <w:t>Democrazia ed educazione</w:t>
      </w:r>
      <w:r>
        <w:t xml:space="preserve"> [1916], trad. dall’inglese, Firenze, La Nuova Italia, 1949.</w:t>
      </w:r>
    </w:p>
    <w:p w:rsidR="0089146B" w:rsidRPr="0043697A" w:rsidRDefault="0089146B" w:rsidP="0089146B">
      <w:pPr>
        <w:tabs>
          <w:tab w:val="left" w:pos="4065"/>
        </w:tabs>
        <w:spacing w:line="360" w:lineRule="auto"/>
        <w:ind w:left="567" w:hanging="567"/>
        <w:jc w:val="both"/>
        <w:rPr>
          <w:iCs/>
        </w:rPr>
      </w:pPr>
      <w:r w:rsidRPr="0043697A">
        <w:rPr>
          <w:iCs/>
        </w:rPr>
        <w:lastRenderedPageBreak/>
        <w:t xml:space="preserve">FABRE M., </w:t>
      </w:r>
      <w:r w:rsidRPr="0043697A">
        <w:rPr>
          <w:i/>
          <w:iCs/>
        </w:rPr>
        <w:t>Epistemologia della formazione</w:t>
      </w:r>
      <w:r>
        <w:rPr>
          <w:i/>
          <w:iCs/>
        </w:rPr>
        <w:t xml:space="preserve">, </w:t>
      </w:r>
      <w:r>
        <w:rPr>
          <w:iCs/>
        </w:rPr>
        <w:t>trad. dal francese</w:t>
      </w:r>
      <w:r w:rsidRPr="0043697A">
        <w:rPr>
          <w:iCs/>
        </w:rPr>
        <w:t>, Bologna, C</w:t>
      </w:r>
      <w:r w:rsidRPr="009532E8">
        <w:rPr>
          <w:iCs/>
          <w:sz w:val="20"/>
          <w:szCs w:val="20"/>
        </w:rPr>
        <w:t>LUEB</w:t>
      </w:r>
      <w:r w:rsidRPr="0043697A">
        <w:rPr>
          <w:iCs/>
        </w:rPr>
        <w:t>, 1999.</w:t>
      </w:r>
    </w:p>
    <w:p w:rsidR="0089146B" w:rsidRPr="0043697A" w:rsidRDefault="0089146B" w:rsidP="0089146B">
      <w:pPr>
        <w:spacing w:line="360" w:lineRule="auto"/>
        <w:ind w:left="567" w:hanging="567"/>
        <w:jc w:val="both"/>
        <w:rPr>
          <w:rFonts w:eastAsia="MS Mincho"/>
        </w:rPr>
      </w:pPr>
      <w:r w:rsidRPr="0043697A">
        <w:rPr>
          <w:rFonts w:eastAsia="MS Mincho"/>
        </w:rPr>
        <w:t xml:space="preserve">GADAMER </w:t>
      </w:r>
      <w:proofErr w:type="spellStart"/>
      <w:r w:rsidRPr="0043697A">
        <w:rPr>
          <w:bCs/>
        </w:rPr>
        <w:t>H.-G.</w:t>
      </w:r>
      <w:proofErr w:type="spellEnd"/>
      <w:r w:rsidRPr="0043697A">
        <w:rPr>
          <w:rFonts w:eastAsia="MS Mincho"/>
        </w:rPr>
        <w:t xml:space="preserve">, </w:t>
      </w:r>
      <w:r w:rsidRPr="0043697A">
        <w:rPr>
          <w:rFonts w:eastAsia="MS Mincho"/>
          <w:i/>
        </w:rPr>
        <w:t>Verità e metodo. Lineamenti di un’ermeneutica filosofica</w:t>
      </w:r>
      <w:r w:rsidRPr="0043697A">
        <w:rPr>
          <w:rFonts w:eastAsia="MS Mincho"/>
        </w:rPr>
        <w:t xml:space="preserve"> </w:t>
      </w:r>
      <w:r w:rsidRPr="0043697A">
        <w:rPr>
          <w:iCs/>
        </w:rPr>
        <w:t>[1960]</w:t>
      </w:r>
      <w:r>
        <w:rPr>
          <w:rFonts w:eastAsia="MS Mincho"/>
        </w:rPr>
        <w:t>, t</w:t>
      </w:r>
      <w:r w:rsidRPr="0043697A">
        <w:rPr>
          <w:rFonts w:eastAsia="MS Mincho"/>
        </w:rPr>
        <w:t>rad. dal tedesco, Milano, Bompiani, 1983.</w:t>
      </w:r>
    </w:p>
    <w:p w:rsidR="0089146B" w:rsidRPr="0043697A" w:rsidRDefault="0089146B" w:rsidP="0089146B">
      <w:pPr>
        <w:spacing w:line="360" w:lineRule="auto"/>
        <w:ind w:left="567" w:hanging="567"/>
        <w:jc w:val="both"/>
      </w:pPr>
      <w:r w:rsidRPr="0043697A">
        <w:t xml:space="preserve">GENNARI M., KAISER A., </w:t>
      </w:r>
      <w:r w:rsidRPr="0043697A">
        <w:rPr>
          <w:i/>
        </w:rPr>
        <w:t>Prolegomeni alla pedagogia generale</w:t>
      </w:r>
      <w:r w:rsidRPr="0043697A">
        <w:t>, Milano, Bompiani, 2000.</w:t>
      </w:r>
    </w:p>
    <w:p w:rsidR="0089146B" w:rsidRPr="0043697A" w:rsidRDefault="0089146B" w:rsidP="0089146B">
      <w:pPr>
        <w:spacing w:line="360" w:lineRule="auto"/>
        <w:ind w:left="567" w:hanging="567"/>
        <w:jc w:val="both"/>
      </w:pPr>
      <w:r w:rsidRPr="0043697A">
        <w:t xml:space="preserve">GENOVESI  G., </w:t>
      </w:r>
      <w:hyperlink r:id="rId9" w:history="1">
        <w:r w:rsidRPr="00850F63">
          <w:rPr>
            <w:rStyle w:val="Collegamentoipertestuale"/>
            <w:i/>
            <w:color w:val="auto"/>
            <w:u w:val="none"/>
          </w:rPr>
          <w:t>Prolegomeni alla pedagogia come scienza</w:t>
        </w:r>
      </w:hyperlink>
      <w:r w:rsidRPr="00850F63">
        <w:t>,</w:t>
      </w:r>
      <w:r w:rsidRPr="0043697A">
        <w:t xml:space="preserve"> Roma, </w:t>
      </w:r>
      <w:proofErr w:type="spellStart"/>
      <w:r w:rsidRPr="0043697A">
        <w:t>Aracne</w:t>
      </w:r>
      <w:proofErr w:type="spellEnd"/>
      <w:r w:rsidRPr="0043697A">
        <w:t>, 2004.</w:t>
      </w:r>
    </w:p>
    <w:p w:rsidR="0089146B" w:rsidRPr="0043697A" w:rsidRDefault="0089146B" w:rsidP="0089146B">
      <w:pPr>
        <w:spacing w:line="360" w:lineRule="auto"/>
        <w:ind w:left="567" w:hanging="567"/>
        <w:jc w:val="both"/>
      </w:pPr>
      <w:r w:rsidRPr="0043697A">
        <w:t xml:space="preserve">GENTILE G., </w:t>
      </w:r>
      <w:r w:rsidRPr="0043697A">
        <w:rPr>
          <w:i/>
          <w:iCs/>
        </w:rPr>
        <w:t>Sommario di pedagogia come scienza filosofica. I: Pedagogia generale. II: Didattica</w:t>
      </w:r>
      <w:r w:rsidRPr="0043697A">
        <w:rPr>
          <w:iCs/>
        </w:rPr>
        <w:t xml:space="preserve"> [1913-1914]</w:t>
      </w:r>
      <w:r w:rsidRPr="0043697A">
        <w:t>, 2 voll., Firenze, Sansoni, 1959</w:t>
      </w:r>
      <w:r w:rsidRPr="0043697A">
        <w:rPr>
          <w:vertAlign w:val="superscript"/>
        </w:rPr>
        <w:t>5</w:t>
      </w:r>
      <w:r w:rsidRPr="0043697A">
        <w:t>.</w:t>
      </w:r>
    </w:p>
    <w:p w:rsidR="0089146B" w:rsidRPr="0043697A" w:rsidRDefault="0089146B" w:rsidP="0089146B">
      <w:pPr>
        <w:spacing w:line="360" w:lineRule="auto"/>
        <w:ind w:left="567" w:hanging="567"/>
        <w:jc w:val="both"/>
      </w:pPr>
      <w:r w:rsidRPr="0043697A">
        <w:t xml:space="preserve">GRANESE A., </w:t>
      </w:r>
      <w:r w:rsidRPr="0043697A">
        <w:rPr>
          <w:i/>
        </w:rPr>
        <w:t>Istituzioni di pedagogia generale</w:t>
      </w:r>
      <w:r w:rsidRPr="00D16B5B">
        <w:rPr>
          <w:i/>
        </w:rPr>
        <w:t xml:space="preserve">. Principia </w:t>
      </w:r>
      <w:proofErr w:type="spellStart"/>
      <w:r w:rsidRPr="00D16B5B">
        <w:rPr>
          <w:i/>
        </w:rPr>
        <w:t>Educationis</w:t>
      </w:r>
      <w:proofErr w:type="spellEnd"/>
      <w:r w:rsidRPr="0043697A">
        <w:t>, Padova, C</w:t>
      </w:r>
      <w:r w:rsidRPr="00D16B5B">
        <w:rPr>
          <w:sz w:val="20"/>
          <w:szCs w:val="20"/>
        </w:rPr>
        <w:t>EDAM</w:t>
      </w:r>
      <w:r w:rsidRPr="0043697A">
        <w:t>, 2003.</w:t>
      </w:r>
    </w:p>
    <w:p w:rsidR="0089146B" w:rsidRPr="0043697A" w:rsidRDefault="0089146B" w:rsidP="0089146B">
      <w:pPr>
        <w:spacing w:line="360" w:lineRule="auto"/>
        <w:ind w:left="567" w:hanging="567"/>
        <w:jc w:val="both"/>
      </w:pPr>
      <w:r w:rsidRPr="0043697A">
        <w:t xml:space="preserve">HEIDEGGER M., </w:t>
      </w:r>
      <w:r w:rsidRPr="0043697A">
        <w:rPr>
          <w:i/>
        </w:rPr>
        <w:t>Essere e tempo</w:t>
      </w:r>
      <w:r w:rsidRPr="0043697A">
        <w:t xml:space="preserve"> </w:t>
      </w:r>
      <w:r w:rsidRPr="0043697A">
        <w:rPr>
          <w:iCs/>
        </w:rPr>
        <w:t>[1927]</w:t>
      </w:r>
      <w:r w:rsidRPr="0043697A">
        <w:t xml:space="preserve"> (trad. dal tedesco), Torino, U</w:t>
      </w:r>
      <w:r w:rsidRPr="009532E8">
        <w:rPr>
          <w:sz w:val="20"/>
          <w:szCs w:val="20"/>
        </w:rPr>
        <w:t>TET</w:t>
      </w:r>
      <w:r w:rsidRPr="0043697A">
        <w:t>, 1986.</w:t>
      </w:r>
    </w:p>
    <w:p w:rsidR="0089146B" w:rsidRPr="0043697A" w:rsidRDefault="0089146B" w:rsidP="0089146B">
      <w:pPr>
        <w:tabs>
          <w:tab w:val="left" w:pos="4065"/>
        </w:tabs>
        <w:spacing w:line="360" w:lineRule="auto"/>
        <w:ind w:left="567" w:hanging="567"/>
        <w:jc w:val="both"/>
        <w:rPr>
          <w:iCs/>
        </w:rPr>
      </w:pPr>
      <w:r w:rsidRPr="0043697A">
        <w:rPr>
          <w:iCs/>
        </w:rPr>
        <w:t xml:space="preserve">HERSCH J., </w:t>
      </w:r>
      <w:r w:rsidRPr="0043697A">
        <w:rPr>
          <w:i/>
          <w:iCs/>
        </w:rPr>
        <w:t>Essere e forma</w:t>
      </w:r>
      <w:r>
        <w:rPr>
          <w:iCs/>
        </w:rPr>
        <w:t xml:space="preserve">, </w:t>
      </w:r>
      <w:r w:rsidRPr="0043697A">
        <w:rPr>
          <w:iCs/>
        </w:rPr>
        <w:t>trad. dal francese, Milano, Bruno Mondadori, 2006.</w:t>
      </w:r>
    </w:p>
    <w:p w:rsidR="0089146B" w:rsidRPr="0043697A" w:rsidRDefault="0089146B" w:rsidP="0089146B">
      <w:pPr>
        <w:spacing w:line="360" w:lineRule="auto"/>
        <w:ind w:left="567" w:hanging="567"/>
        <w:jc w:val="both"/>
      </w:pPr>
      <w:r w:rsidRPr="0043697A">
        <w:t xml:space="preserve">HUSSERL E., </w:t>
      </w:r>
      <w:r w:rsidRPr="0043697A">
        <w:rPr>
          <w:i/>
          <w:iCs/>
        </w:rPr>
        <w:t>Idee per una fenomenologia pura e per una filosofia fenomenologica [I-II-III]</w:t>
      </w:r>
      <w:r w:rsidRPr="0043697A">
        <w:t xml:space="preserve"> </w:t>
      </w:r>
      <w:r w:rsidRPr="0043697A">
        <w:rPr>
          <w:iCs/>
        </w:rPr>
        <w:t>[I, 1913]</w:t>
      </w:r>
      <w:r>
        <w:t xml:space="preserve">, </w:t>
      </w:r>
      <w:r w:rsidRPr="0043697A">
        <w:t>trad. dal tedesco, Torino, Einaudi, 1965</w:t>
      </w:r>
      <w:r w:rsidRPr="0043697A">
        <w:rPr>
          <w:vertAlign w:val="superscript"/>
        </w:rPr>
        <w:t>2</w:t>
      </w:r>
      <w:r w:rsidRPr="0043697A">
        <w:t>.</w:t>
      </w:r>
    </w:p>
    <w:p w:rsidR="0089146B" w:rsidRPr="0043697A" w:rsidRDefault="0089146B" w:rsidP="0089146B">
      <w:pPr>
        <w:spacing w:line="360" w:lineRule="auto"/>
        <w:ind w:left="567" w:hanging="567"/>
        <w:jc w:val="both"/>
        <w:rPr>
          <w:iCs/>
        </w:rPr>
      </w:pPr>
      <w:r w:rsidRPr="0043697A">
        <w:rPr>
          <w:iCs/>
        </w:rPr>
        <w:t xml:space="preserve">HUSSERL E., </w:t>
      </w:r>
      <w:r w:rsidRPr="0043697A">
        <w:rPr>
          <w:i/>
          <w:iCs/>
        </w:rPr>
        <w:t>Ricerche logiche</w:t>
      </w:r>
      <w:r w:rsidRPr="0043697A">
        <w:rPr>
          <w:iCs/>
        </w:rPr>
        <w:t xml:space="preserve"> [1900-1901]</w:t>
      </w:r>
      <w:r>
        <w:rPr>
          <w:iCs/>
        </w:rPr>
        <w:t xml:space="preserve">, </w:t>
      </w:r>
      <w:r w:rsidRPr="0043697A">
        <w:rPr>
          <w:iCs/>
        </w:rPr>
        <w:t>trad. dal tedesco, 2 voll., Milano, Il Saggiatore, 2005</w:t>
      </w:r>
      <w:r w:rsidRPr="0043697A">
        <w:rPr>
          <w:iCs/>
          <w:vertAlign w:val="superscript"/>
        </w:rPr>
        <w:t>2</w:t>
      </w:r>
      <w:r w:rsidRPr="0043697A">
        <w:rPr>
          <w:iCs/>
        </w:rPr>
        <w:t>.</w:t>
      </w:r>
    </w:p>
    <w:p w:rsidR="0089146B" w:rsidRPr="0043697A" w:rsidRDefault="0089146B" w:rsidP="0089146B">
      <w:pPr>
        <w:spacing w:line="360" w:lineRule="auto"/>
        <w:ind w:left="567" w:hanging="567"/>
        <w:jc w:val="both"/>
      </w:pPr>
      <w:r w:rsidRPr="0043697A">
        <w:t xml:space="preserve">IORI V., </w:t>
      </w:r>
      <w:r w:rsidRPr="0043697A">
        <w:rPr>
          <w:i/>
        </w:rPr>
        <w:t>Essere per l’educazione. Fondamenti di un’epistemologia pedagogica</w:t>
      </w:r>
      <w:r w:rsidRPr="0043697A">
        <w:t>, Milano, La Nuova Italia, 2000</w:t>
      </w:r>
      <w:r w:rsidRPr="0043697A">
        <w:rPr>
          <w:vertAlign w:val="superscript"/>
        </w:rPr>
        <w:t>2</w:t>
      </w:r>
      <w:r w:rsidRPr="0043697A">
        <w:t>.</w:t>
      </w:r>
    </w:p>
    <w:p w:rsidR="0089146B" w:rsidRPr="0043697A" w:rsidRDefault="0089146B" w:rsidP="0089146B">
      <w:pPr>
        <w:spacing w:line="360" w:lineRule="auto"/>
        <w:ind w:left="567" w:hanging="567"/>
        <w:jc w:val="both"/>
        <w:rPr>
          <w:bCs/>
        </w:rPr>
      </w:pPr>
      <w:r w:rsidRPr="0043697A">
        <w:rPr>
          <w:bCs/>
        </w:rPr>
        <w:t xml:space="preserve">LÉVINAS </w:t>
      </w:r>
      <w:proofErr w:type="spellStart"/>
      <w:r w:rsidRPr="0043697A">
        <w:rPr>
          <w:bCs/>
        </w:rPr>
        <w:t>É</w:t>
      </w:r>
      <w:proofErr w:type="spellEnd"/>
      <w:r w:rsidRPr="0043697A">
        <w:rPr>
          <w:bCs/>
        </w:rPr>
        <w:t xml:space="preserve">., </w:t>
      </w:r>
      <w:r w:rsidRPr="0043697A">
        <w:rPr>
          <w:bCs/>
          <w:i/>
        </w:rPr>
        <w:t>Totalità e infinito. Saggio sull’esteriorità</w:t>
      </w:r>
      <w:r>
        <w:rPr>
          <w:bCs/>
        </w:rPr>
        <w:t xml:space="preserve">, </w:t>
      </w:r>
      <w:r w:rsidRPr="0043697A">
        <w:rPr>
          <w:bCs/>
        </w:rPr>
        <w:t xml:space="preserve">trad. dal francese, Milano, </w:t>
      </w:r>
      <w:proofErr w:type="spellStart"/>
      <w:r w:rsidRPr="0043697A">
        <w:rPr>
          <w:bCs/>
        </w:rPr>
        <w:t>Jaca</w:t>
      </w:r>
      <w:proofErr w:type="spellEnd"/>
      <w:r w:rsidRPr="0043697A">
        <w:rPr>
          <w:bCs/>
        </w:rPr>
        <w:t xml:space="preserve"> Book, 1977.</w:t>
      </w:r>
    </w:p>
    <w:p w:rsidR="0089146B" w:rsidRPr="0043697A" w:rsidRDefault="0089146B" w:rsidP="0089146B">
      <w:pPr>
        <w:spacing w:line="360" w:lineRule="auto"/>
        <w:ind w:left="567" w:hanging="567"/>
        <w:jc w:val="both"/>
      </w:pPr>
      <w:r w:rsidRPr="0043697A">
        <w:rPr>
          <w:bCs/>
        </w:rPr>
        <w:t xml:space="preserve">MELCHIORRE V., </w:t>
      </w:r>
      <w:r w:rsidRPr="0043697A">
        <w:rPr>
          <w:i/>
          <w:iCs/>
        </w:rPr>
        <w:t>Figure del sapere</w:t>
      </w:r>
      <w:r w:rsidRPr="0043697A">
        <w:t>, Milano, Vita e Pensiero, 1994.</w:t>
      </w:r>
    </w:p>
    <w:p w:rsidR="0089146B" w:rsidRPr="0043697A" w:rsidRDefault="0089146B" w:rsidP="0089146B">
      <w:pPr>
        <w:spacing w:line="360" w:lineRule="auto"/>
        <w:ind w:left="567" w:hanging="567"/>
        <w:jc w:val="both"/>
      </w:pPr>
      <w:r w:rsidRPr="0043697A">
        <w:t xml:space="preserve">MERLEAU-PONTY M., </w:t>
      </w:r>
      <w:r w:rsidRPr="0043697A">
        <w:rPr>
          <w:i/>
        </w:rPr>
        <w:t>Fenomenologia della percezione</w:t>
      </w:r>
      <w:r w:rsidRPr="0043697A">
        <w:t xml:space="preserve"> </w:t>
      </w:r>
      <w:r w:rsidRPr="0043697A">
        <w:rPr>
          <w:iCs/>
        </w:rPr>
        <w:t>[1942]</w:t>
      </w:r>
      <w:r>
        <w:t>, trad. dal francese</w:t>
      </w:r>
      <w:r w:rsidRPr="0043697A">
        <w:t>, Milano, Bompiani, 2005</w:t>
      </w:r>
      <w:r w:rsidRPr="0043697A">
        <w:rPr>
          <w:vertAlign w:val="superscript"/>
        </w:rPr>
        <w:t>3</w:t>
      </w:r>
      <w:r w:rsidRPr="0043697A">
        <w:t>.</w:t>
      </w:r>
    </w:p>
    <w:p w:rsidR="0089146B" w:rsidRPr="0043697A" w:rsidRDefault="0089146B" w:rsidP="0089146B">
      <w:pPr>
        <w:tabs>
          <w:tab w:val="left" w:pos="4065"/>
        </w:tabs>
        <w:spacing w:line="360" w:lineRule="auto"/>
        <w:ind w:left="567" w:hanging="567"/>
        <w:jc w:val="both"/>
        <w:rPr>
          <w:iCs/>
        </w:rPr>
      </w:pPr>
      <w:r w:rsidRPr="0043697A">
        <w:rPr>
          <w:iCs/>
        </w:rPr>
        <w:t xml:space="preserve">MIALARET G.(a cura di), </w:t>
      </w:r>
      <w:r w:rsidRPr="0043697A">
        <w:rPr>
          <w:i/>
          <w:iCs/>
        </w:rPr>
        <w:t>Introduzione alle scienze dell’educazione</w:t>
      </w:r>
      <w:r>
        <w:rPr>
          <w:iCs/>
        </w:rPr>
        <w:t xml:space="preserve">, </w:t>
      </w:r>
      <w:r w:rsidRPr="0043697A">
        <w:rPr>
          <w:iCs/>
        </w:rPr>
        <w:t xml:space="preserve">trad. dal francese, </w:t>
      </w:r>
      <w:proofErr w:type="spellStart"/>
      <w:r w:rsidRPr="0043697A">
        <w:rPr>
          <w:iCs/>
        </w:rPr>
        <w:t>Roma-Bari</w:t>
      </w:r>
      <w:proofErr w:type="spellEnd"/>
      <w:r w:rsidRPr="0043697A">
        <w:rPr>
          <w:iCs/>
        </w:rPr>
        <w:t>, Laterza, 1989.</w:t>
      </w:r>
    </w:p>
    <w:p w:rsidR="0089146B" w:rsidRPr="0043697A" w:rsidRDefault="0089146B" w:rsidP="0089146B">
      <w:pPr>
        <w:spacing w:line="360" w:lineRule="auto"/>
        <w:ind w:left="567" w:hanging="567"/>
        <w:jc w:val="both"/>
        <w:rPr>
          <w:rStyle w:val="producttext"/>
        </w:rPr>
      </w:pPr>
      <w:r w:rsidRPr="0043697A">
        <w:t xml:space="preserve">MINICHIELLO G. </w:t>
      </w:r>
      <w:r w:rsidRPr="0043697A">
        <w:rPr>
          <w:rStyle w:val="producttext"/>
        </w:rPr>
        <w:t xml:space="preserve">(a cura di), </w:t>
      </w:r>
      <w:r w:rsidRPr="0043697A">
        <w:rPr>
          <w:rStyle w:val="producttext"/>
          <w:i/>
        </w:rPr>
        <w:t>L’epistemologia pedagogica: stato dell’arte</w:t>
      </w:r>
      <w:r w:rsidRPr="0043697A">
        <w:rPr>
          <w:rStyle w:val="producttext"/>
        </w:rPr>
        <w:t>, Lecce</w:t>
      </w:r>
      <w:r w:rsidR="0012013D">
        <w:rPr>
          <w:rStyle w:val="producttext"/>
        </w:rPr>
        <w:t>, Pensa Multimedia,</w:t>
      </w:r>
      <w:r w:rsidRPr="0043697A">
        <w:t xml:space="preserve"> </w:t>
      </w:r>
      <w:r w:rsidRPr="0043697A">
        <w:rPr>
          <w:rStyle w:val="producttext"/>
        </w:rPr>
        <w:t>2006.</w:t>
      </w:r>
    </w:p>
    <w:p w:rsidR="0089146B" w:rsidRPr="0043697A" w:rsidRDefault="0089146B" w:rsidP="0089146B">
      <w:pPr>
        <w:spacing w:line="360" w:lineRule="auto"/>
        <w:ind w:left="567" w:hanging="567"/>
        <w:jc w:val="both"/>
      </w:pPr>
      <w:r w:rsidRPr="0043697A">
        <w:rPr>
          <w:rStyle w:val="producttext"/>
        </w:rPr>
        <w:t xml:space="preserve">MORTARI L., </w:t>
      </w:r>
      <w:r w:rsidRPr="0043697A">
        <w:rPr>
          <w:i/>
        </w:rPr>
        <w:t>Cultura della ricerca e pedagogia. Prospettive epistemologiche</w:t>
      </w:r>
      <w:r w:rsidRPr="0043697A">
        <w:t xml:space="preserve">, Roma, </w:t>
      </w:r>
      <w:proofErr w:type="spellStart"/>
      <w:r w:rsidRPr="0043697A">
        <w:t>Carocci</w:t>
      </w:r>
      <w:proofErr w:type="spellEnd"/>
      <w:r w:rsidRPr="0043697A">
        <w:t>, 2007.</w:t>
      </w:r>
    </w:p>
    <w:p w:rsidR="0089146B" w:rsidRPr="0043697A" w:rsidRDefault="0089146B" w:rsidP="0089146B">
      <w:pPr>
        <w:spacing w:line="360" w:lineRule="auto"/>
        <w:ind w:left="567" w:hanging="567"/>
        <w:jc w:val="both"/>
      </w:pPr>
      <w:r w:rsidRPr="0043697A">
        <w:t xml:space="preserve">PAREYSON L., </w:t>
      </w:r>
      <w:r w:rsidRPr="0043697A">
        <w:rPr>
          <w:i/>
        </w:rPr>
        <w:t>Verità e interpretazione</w:t>
      </w:r>
      <w:r w:rsidRPr="0043697A">
        <w:t>, Milano, Mursia, 1982.</w:t>
      </w:r>
    </w:p>
    <w:p w:rsidR="0089146B" w:rsidRPr="0043697A" w:rsidRDefault="0089146B" w:rsidP="0089146B">
      <w:pPr>
        <w:spacing w:line="360" w:lineRule="auto"/>
        <w:ind w:left="567" w:hanging="567"/>
        <w:jc w:val="both"/>
        <w:rPr>
          <w:bCs/>
          <w:lang w:val="fr-FR"/>
        </w:rPr>
      </w:pPr>
      <w:r w:rsidRPr="0043697A">
        <w:rPr>
          <w:lang w:val="fr-FR"/>
        </w:rPr>
        <w:t xml:space="preserve">RICOEUR P., </w:t>
      </w:r>
      <w:r w:rsidRPr="0043697A">
        <w:rPr>
          <w:i/>
          <w:lang w:val="fr-FR"/>
        </w:rPr>
        <w:t>Le conflit des interprétations. Essais d’</w:t>
      </w:r>
      <w:r w:rsidRPr="0043697A">
        <w:rPr>
          <w:bCs/>
          <w:i/>
          <w:lang w:val="fr-FR"/>
        </w:rPr>
        <w:t>herméneutique</w:t>
      </w:r>
      <w:r w:rsidRPr="0043697A">
        <w:rPr>
          <w:iCs/>
          <w:lang w:val="fr-FR"/>
        </w:rPr>
        <w:t xml:space="preserve"> </w:t>
      </w:r>
      <w:r w:rsidRPr="0043697A">
        <w:rPr>
          <w:i/>
          <w:iCs/>
          <w:lang w:val="fr-FR"/>
        </w:rPr>
        <w:t>[I]</w:t>
      </w:r>
      <w:r w:rsidRPr="0043697A">
        <w:rPr>
          <w:bCs/>
          <w:lang w:val="fr-FR"/>
        </w:rPr>
        <w:t xml:space="preserve">, Paris, </w:t>
      </w:r>
      <w:r w:rsidRPr="0043697A">
        <w:rPr>
          <w:rFonts w:eastAsia="MS Mincho"/>
          <w:lang w:val="fr-FR"/>
        </w:rPr>
        <w:t xml:space="preserve">Éditions Du </w:t>
      </w:r>
      <w:r w:rsidRPr="0043697A">
        <w:rPr>
          <w:bCs/>
          <w:lang w:val="fr-FR"/>
        </w:rPr>
        <w:t>Seuil, 1969.</w:t>
      </w:r>
    </w:p>
    <w:p w:rsidR="0089146B" w:rsidRPr="0043697A" w:rsidRDefault="0089146B" w:rsidP="0089146B">
      <w:pPr>
        <w:spacing w:line="360" w:lineRule="auto"/>
        <w:ind w:left="567" w:hanging="567"/>
        <w:jc w:val="both"/>
        <w:rPr>
          <w:iCs/>
          <w:lang w:val="fr-FR"/>
        </w:rPr>
      </w:pPr>
      <w:r w:rsidRPr="0043697A">
        <w:rPr>
          <w:lang w:val="fr-FR"/>
        </w:rPr>
        <w:t xml:space="preserve">RICOEUR P., </w:t>
      </w:r>
      <w:r w:rsidRPr="0043697A">
        <w:rPr>
          <w:i/>
          <w:lang w:val="fr-FR"/>
        </w:rPr>
        <w:t>Du texte à l’action. Essais d’</w:t>
      </w:r>
      <w:r w:rsidRPr="0043697A">
        <w:rPr>
          <w:i/>
          <w:iCs/>
          <w:lang w:val="fr-FR"/>
        </w:rPr>
        <w:t>herméneutique II</w:t>
      </w:r>
      <w:r w:rsidRPr="0043697A">
        <w:rPr>
          <w:iCs/>
          <w:lang w:val="fr-FR"/>
        </w:rPr>
        <w:t xml:space="preserve">, Paris, </w:t>
      </w:r>
      <w:r w:rsidRPr="0043697A">
        <w:rPr>
          <w:rFonts w:eastAsia="MS Mincho"/>
          <w:lang w:val="fr-FR"/>
        </w:rPr>
        <w:t xml:space="preserve">Éditions Du </w:t>
      </w:r>
      <w:r w:rsidRPr="0043697A">
        <w:rPr>
          <w:iCs/>
          <w:lang w:val="fr-FR"/>
        </w:rPr>
        <w:t>Seuil, 1986.</w:t>
      </w:r>
    </w:p>
    <w:p w:rsidR="0089146B" w:rsidRPr="0043697A" w:rsidRDefault="0089146B" w:rsidP="0089146B">
      <w:pPr>
        <w:tabs>
          <w:tab w:val="left" w:pos="4065"/>
        </w:tabs>
        <w:spacing w:line="360" w:lineRule="auto"/>
        <w:ind w:left="567" w:hanging="567"/>
        <w:jc w:val="both"/>
        <w:rPr>
          <w:iCs/>
        </w:rPr>
      </w:pPr>
      <w:r w:rsidRPr="0043697A">
        <w:t xml:space="preserve">SARTRE J. P., </w:t>
      </w:r>
      <w:r w:rsidRPr="0043697A">
        <w:rPr>
          <w:i/>
        </w:rPr>
        <w:t>L’essere e il nulla</w:t>
      </w:r>
      <w:r w:rsidRPr="0043697A">
        <w:t xml:space="preserve"> </w:t>
      </w:r>
      <w:r>
        <w:rPr>
          <w:iCs/>
        </w:rPr>
        <w:t xml:space="preserve">[1943], </w:t>
      </w:r>
      <w:r w:rsidRPr="0043697A">
        <w:rPr>
          <w:iCs/>
        </w:rPr>
        <w:t>trad. dal francese, Milano, Il Saggiatore, 1967.</w:t>
      </w:r>
    </w:p>
    <w:p w:rsidR="0089146B" w:rsidRPr="0043697A" w:rsidRDefault="0089146B" w:rsidP="0089146B">
      <w:pPr>
        <w:spacing w:line="360" w:lineRule="auto"/>
        <w:ind w:left="567" w:hanging="567"/>
        <w:jc w:val="both"/>
        <w:rPr>
          <w:bCs/>
        </w:rPr>
      </w:pPr>
      <w:r w:rsidRPr="0043697A">
        <w:rPr>
          <w:bCs/>
        </w:rPr>
        <w:t xml:space="preserve">SCHELER M., </w:t>
      </w:r>
      <w:r w:rsidRPr="0043697A">
        <w:rPr>
          <w:bCs/>
          <w:i/>
        </w:rPr>
        <w:t>Il formalismo nell’etica e l’etica materiale dei valori. Nuovo tentativo di fondazione di un personalismo etico</w:t>
      </w:r>
      <w:r w:rsidRPr="0043697A">
        <w:rPr>
          <w:bCs/>
        </w:rPr>
        <w:t xml:space="preserve"> </w:t>
      </w:r>
      <w:r>
        <w:rPr>
          <w:iCs/>
        </w:rPr>
        <w:t xml:space="preserve">[1916], </w:t>
      </w:r>
      <w:r w:rsidRPr="0043697A">
        <w:rPr>
          <w:bCs/>
        </w:rPr>
        <w:t>trad. dal tedesco, Cinisello Balsamo, San Paolo, 1996.</w:t>
      </w:r>
    </w:p>
    <w:p w:rsidR="0089146B" w:rsidRPr="0043697A" w:rsidRDefault="0089146B" w:rsidP="0089146B">
      <w:pPr>
        <w:spacing w:line="360" w:lineRule="auto"/>
        <w:ind w:left="567" w:hanging="567"/>
        <w:jc w:val="both"/>
      </w:pPr>
      <w:r w:rsidRPr="0043697A">
        <w:lastRenderedPageBreak/>
        <w:t xml:space="preserve">SOLA G. (a cura di), </w:t>
      </w:r>
      <w:r w:rsidRPr="0043697A">
        <w:rPr>
          <w:i/>
        </w:rPr>
        <w:t>Epistemologia pedagogica. Il dibattito contemporaneo in Italia</w:t>
      </w:r>
      <w:r w:rsidRPr="0043697A">
        <w:t>, Milano, Bompiani, 2002.</w:t>
      </w:r>
    </w:p>
    <w:p w:rsidR="0089146B" w:rsidRPr="0043697A" w:rsidRDefault="0089146B" w:rsidP="0089146B">
      <w:pPr>
        <w:spacing w:line="360" w:lineRule="auto"/>
        <w:ind w:left="567" w:hanging="567"/>
        <w:jc w:val="both"/>
      </w:pPr>
      <w:r w:rsidRPr="0043697A">
        <w:t xml:space="preserve">STEIN, E., </w:t>
      </w:r>
      <w:r w:rsidRPr="0043697A">
        <w:rPr>
          <w:i/>
          <w:iCs/>
        </w:rPr>
        <w:t>Psicologia e scienze dello spirito. Contributi per una fondazione filosofica</w:t>
      </w:r>
      <w:r w:rsidRPr="0043697A">
        <w:t xml:space="preserve"> </w:t>
      </w:r>
      <w:r w:rsidRPr="0043697A">
        <w:rPr>
          <w:iCs/>
        </w:rPr>
        <w:t>[1922]</w:t>
      </w:r>
      <w:r>
        <w:t xml:space="preserve">, </w:t>
      </w:r>
      <w:r w:rsidRPr="0043697A">
        <w:t>trad. dal tedesco, Roma, Città Nuova, 1996.</w:t>
      </w:r>
    </w:p>
    <w:p w:rsidR="0089146B" w:rsidRPr="0043697A" w:rsidRDefault="0089146B" w:rsidP="0089146B">
      <w:pPr>
        <w:spacing w:line="360" w:lineRule="auto"/>
        <w:ind w:left="567" w:hanging="567"/>
        <w:jc w:val="both"/>
      </w:pPr>
      <w:r w:rsidRPr="0043697A">
        <w:t xml:space="preserve">VICO G. (a cura di), </w:t>
      </w:r>
      <w:r w:rsidRPr="0043697A">
        <w:rPr>
          <w:i/>
        </w:rPr>
        <w:t>Pedagogia generale e filosofia dell’educazione. Seminari itineranti interuniversitari di pedagogia generale</w:t>
      </w:r>
      <w:r w:rsidRPr="0043697A">
        <w:t>, Milano, Vita e Pensiero, 2006.</w:t>
      </w:r>
    </w:p>
    <w:p w:rsidR="0089146B" w:rsidRPr="0043697A" w:rsidRDefault="0089146B" w:rsidP="0089146B">
      <w:pPr>
        <w:spacing w:line="360" w:lineRule="auto"/>
        <w:ind w:left="567" w:hanging="567"/>
        <w:jc w:val="both"/>
        <w:rPr>
          <w:iCs/>
        </w:rPr>
      </w:pPr>
      <w:r w:rsidRPr="0043697A">
        <w:t xml:space="preserve">VISALBERGHI A. (a cura di), </w:t>
      </w:r>
      <w:r w:rsidRPr="0043697A">
        <w:rPr>
          <w:i/>
        </w:rPr>
        <w:t>Pedagogia e scienze dell’educazione</w:t>
      </w:r>
      <w:r w:rsidRPr="0043697A">
        <w:t>, Milano, Mondadori, 1978.</w:t>
      </w:r>
    </w:p>
    <w:p w:rsidR="0089146B" w:rsidRDefault="0089146B" w:rsidP="0089146B">
      <w:pPr>
        <w:spacing w:line="360" w:lineRule="auto"/>
        <w:ind w:firstLine="284"/>
        <w:jc w:val="both"/>
      </w:pPr>
    </w:p>
    <w:p w:rsidR="002F21D8" w:rsidRDefault="002F21D8" w:rsidP="002F21D8">
      <w:pPr>
        <w:spacing w:line="360" w:lineRule="auto"/>
        <w:ind w:firstLine="284"/>
        <w:jc w:val="both"/>
      </w:pPr>
    </w:p>
    <w:p w:rsidR="00F912EF" w:rsidRDefault="00F912EF"/>
    <w:sectPr w:rsidR="00F912EF" w:rsidSect="00F912EF">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3843" w:rsidRDefault="00D23843" w:rsidP="00203C61">
      <w:r>
        <w:separator/>
      </w:r>
    </w:p>
  </w:endnote>
  <w:endnote w:type="continuationSeparator" w:id="0">
    <w:p w:rsidR="00D23843" w:rsidRDefault="00D23843" w:rsidP="00203C6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3843" w:rsidRDefault="00D23843" w:rsidP="00203C61">
      <w:r>
        <w:separator/>
      </w:r>
    </w:p>
  </w:footnote>
  <w:footnote w:type="continuationSeparator" w:id="0">
    <w:p w:rsidR="00D23843" w:rsidRDefault="00D23843" w:rsidP="00203C6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381A08"/>
    <w:multiLevelType w:val="hybridMultilevel"/>
    <w:tmpl w:val="1BE2FC5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44257BF9"/>
    <w:multiLevelType w:val="hybridMultilevel"/>
    <w:tmpl w:val="1880391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527C1A64"/>
    <w:multiLevelType w:val="hybridMultilevel"/>
    <w:tmpl w:val="CECE43D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2F21D8"/>
    <w:rsid w:val="00041742"/>
    <w:rsid w:val="000709E3"/>
    <w:rsid w:val="00112195"/>
    <w:rsid w:val="0012013D"/>
    <w:rsid w:val="00120741"/>
    <w:rsid w:val="001379BA"/>
    <w:rsid w:val="00155F39"/>
    <w:rsid w:val="00203C61"/>
    <w:rsid w:val="00296513"/>
    <w:rsid w:val="002C01E4"/>
    <w:rsid w:val="002F21D8"/>
    <w:rsid w:val="00305E18"/>
    <w:rsid w:val="00313E74"/>
    <w:rsid w:val="00337D38"/>
    <w:rsid w:val="00365E75"/>
    <w:rsid w:val="00370B43"/>
    <w:rsid w:val="003718C6"/>
    <w:rsid w:val="003D5560"/>
    <w:rsid w:val="003E6E67"/>
    <w:rsid w:val="00416CC3"/>
    <w:rsid w:val="00465363"/>
    <w:rsid w:val="00473793"/>
    <w:rsid w:val="004814A1"/>
    <w:rsid w:val="004E32A6"/>
    <w:rsid w:val="005313B3"/>
    <w:rsid w:val="005316A4"/>
    <w:rsid w:val="00541C3E"/>
    <w:rsid w:val="005528FA"/>
    <w:rsid w:val="005664FC"/>
    <w:rsid w:val="005745D0"/>
    <w:rsid w:val="00597204"/>
    <w:rsid w:val="005C0716"/>
    <w:rsid w:val="00624A63"/>
    <w:rsid w:val="00652076"/>
    <w:rsid w:val="00690716"/>
    <w:rsid w:val="006C58F5"/>
    <w:rsid w:val="006D1E99"/>
    <w:rsid w:val="006E08C4"/>
    <w:rsid w:val="006E5066"/>
    <w:rsid w:val="006F6879"/>
    <w:rsid w:val="00736D25"/>
    <w:rsid w:val="00767A12"/>
    <w:rsid w:val="007827FA"/>
    <w:rsid w:val="007871AF"/>
    <w:rsid w:val="00790FAB"/>
    <w:rsid w:val="00840B99"/>
    <w:rsid w:val="00850F63"/>
    <w:rsid w:val="008511D3"/>
    <w:rsid w:val="0085442C"/>
    <w:rsid w:val="008554B2"/>
    <w:rsid w:val="0089146B"/>
    <w:rsid w:val="008B6582"/>
    <w:rsid w:val="00992A17"/>
    <w:rsid w:val="00997AFE"/>
    <w:rsid w:val="00A15F5D"/>
    <w:rsid w:val="00A31D96"/>
    <w:rsid w:val="00A519CD"/>
    <w:rsid w:val="00AA44CC"/>
    <w:rsid w:val="00AB38B6"/>
    <w:rsid w:val="00AC6BFF"/>
    <w:rsid w:val="00B36284"/>
    <w:rsid w:val="00B46491"/>
    <w:rsid w:val="00BB70F6"/>
    <w:rsid w:val="00BE382F"/>
    <w:rsid w:val="00BF36F5"/>
    <w:rsid w:val="00C46DFC"/>
    <w:rsid w:val="00C674F8"/>
    <w:rsid w:val="00CB645F"/>
    <w:rsid w:val="00CC07D6"/>
    <w:rsid w:val="00D10CC0"/>
    <w:rsid w:val="00D23843"/>
    <w:rsid w:val="00D54D28"/>
    <w:rsid w:val="00D65262"/>
    <w:rsid w:val="00DB42ED"/>
    <w:rsid w:val="00DC0CA4"/>
    <w:rsid w:val="00DD48AA"/>
    <w:rsid w:val="00E04FC4"/>
    <w:rsid w:val="00EB621C"/>
    <w:rsid w:val="00F74154"/>
    <w:rsid w:val="00F82AD2"/>
    <w:rsid w:val="00F912EF"/>
    <w:rsid w:val="00F946D6"/>
    <w:rsid w:val="00FA15BB"/>
    <w:rsid w:val="00FF6E2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F21D8"/>
    <w:rPr>
      <w:rFonts w:ascii="Times New Roman" w:hAnsi="Times New Roman"/>
      <w:sz w:val="24"/>
      <w:szCs w:val="24"/>
    </w:rPr>
  </w:style>
  <w:style w:type="paragraph" w:styleId="Titolo1">
    <w:name w:val="heading 1"/>
    <w:basedOn w:val="Testonotaapidipagina"/>
    <w:next w:val="Nessunaspaziatura"/>
    <w:link w:val="Titolo1Carattere"/>
    <w:autoRedefine/>
    <w:uiPriority w:val="9"/>
    <w:rsid w:val="004E32A6"/>
    <w:pPr>
      <w:keepNext/>
      <w:spacing w:before="120" w:line="276" w:lineRule="auto"/>
      <w:outlineLvl w:val="0"/>
    </w:pPr>
    <w:rPr>
      <w:rFonts w:eastAsiaTheme="majorEastAsia" w:cstheme="majorBidi"/>
      <w:bCs/>
      <w:kern w:val="32"/>
      <w:szCs w:val="32"/>
    </w:rPr>
  </w:style>
  <w:style w:type="paragraph" w:styleId="Titolo2">
    <w:name w:val="heading 2"/>
    <w:basedOn w:val="Normale"/>
    <w:next w:val="Normale"/>
    <w:link w:val="Titolo2Carattere"/>
    <w:autoRedefine/>
    <w:uiPriority w:val="9"/>
    <w:unhideWhenUsed/>
    <w:rsid w:val="004E32A6"/>
    <w:pPr>
      <w:keepNext/>
      <w:spacing w:before="240" w:after="60"/>
      <w:outlineLvl w:val="1"/>
    </w:pPr>
    <w:rPr>
      <w:rFonts w:eastAsiaTheme="majorEastAsia" w:cstheme="majorBidi"/>
      <w:bCs/>
      <w:iCs/>
      <w:sz w:val="20"/>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74154"/>
    <w:pPr>
      <w:ind w:left="720"/>
      <w:contextualSpacing/>
    </w:pPr>
  </w:style>
  <w:style w:type="paragraph" w:styleId="Nessunaspaziatura">
    <w:name w:val="No Spacing"/>
    <w:uiPriority w:val="1"/>
    <w:qFormat/>
    <w:rsid w:val="00313E74"/>
    <w:pPr>
      <w:jc w:val="both"/>
    </w:pPr>
    <w:rPr>
      <w:rFonts w:ascii="Times New Roman" w:hAnsi="Times New Roman"/>
      <w:szCs w:val="22"/>
      <w:lang w:eastAsia="en-US"/>
    </w:rPr>
  </w:style>
  <w:style w:type="character" w:customStyle="1" w:styleId="Titolo1Carattere">
    <w:name w:val="Titolo 1 Carattere"/>
    <w:basedOn w:val="Carpredefinitoparagrafo"/>
    <w:link w:val="Titolo1"/>
    <w:uiPriority w:val="9"/>
    <w:rsid w:val="004E32A6"/>
    <w:rPr>
      <w:rFonts w:ascii="Times New Roman" w:eastAsiaTheme="majorEastAsia" w:hAnsi="Times New Roman" w:cstheme="majorBidi"/>
      <w:bCs/>
      <w:kern w:val="32"/>
      <w:szCs w:val="32"/>
      <w:lang w:eastAsia="en-US"/>
    </w:rPr>
  </w:style>
  <w:style w:type="paragraph" w:styleId="Testonotaapidipagina">
    <w:name w:val="footnote text"/>
    <w:basedOn w:val="Normale"/>
    <w:link w:val="TestonotaapidipaginaCarattere"/>
    <w:uiPriority w:val="99"/>
    <w:semiHidden/>
    <w:unhideWhenUsed/>
    <w:rsid w:val="004E32A6"/>
    <w:rPr>
      <w:sz w:val="20"/>
      <w:szCs w:val="20"/>
    </w:rPr>
  </w:style>
  <w:style w:type="character" w:customStyle="1" w:styleId="TestonotaapidipaginaCarattere">
    <w:name w:val="Testo nota a piè di pagina Carattere"/>
    <w:basedOn w:val="Carpredefinitoparagrafo"/>
    <w:link w:val="Testonotaapidipagina"/>
    <w:uiPriority w:val="99"/>
    <w:semiHidden/>
    <w:rsid w:val="004E32A6"/>
    <w:rPr>
      <w:lang w:eastAsia="en-US"/>
    </w:rPr>
  </w:style>
  <w:style w:type="character" w:customStyle="1" w:styleId="Titolo2Carattere">
    <w:name w:val="Titolo 2 Carattere"/>
    <w:basedOn w:val="Carpredefinitoparagrafo"/>
    <w:link w:val="Titolo2"/>
    <w:uiPriority w:val="9"/>
    <w:rsid w:val="004E32A6"/>
    <w:rPr>
      <w:rFonts w:ascii="Times New Roman" w:eastAsiaTheme="majorEastAsia" w:hAnsi="Times New Roman" w:cstheme="majorBidi"/>
      <w:bCs/>
      <w:iCs/>
      <w:szCs w:val="28"/>
      <w:lang w:eastAsia="en-US"/>
    </w:rPr>
  </w:style>
  <w:style w:type="paragraph" w:styleId="Intestazione">
    <w:name w:val="header"/>
    <w:basedOn w:val="Normale"/>
    <w:link w:val="IntestazioneCarattere"/>
    <w:uiPriority w:val="99"/>
    <w:semiHidden/>
    <w:unhideWhenUsed/>
    <w:rsid w:val="00203C61"/>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203C61"/>
    <w:rPr>
      <w:rFonts w:ascii="Times New Roman" w:hAnsi="Times New Roman"/>
      <w:sz w:val="24"/>
      <w:szCs w:val="24"/>
    </w:rPr>
  </w:style>
  <w:style w:type="paragraph" w:styleId="Pidipagina">
    <w:name w:val="footer"/>
    <w:basedOn w:val="Normale"/>
    <w:link w:val="PidipaginaCarattere"/>
    <w:uiPriority w:val="99"/>
    <w:semiHidden/>
    <w:unhideWhenUsed/>
    <w:rsid w:val="00203C61"/>
    <w:pPr>
      <w:tabs>
        <w:tab w:val="center" w:pos="4819"/>
        <w:tab w:val="right" w:pos="9638"/>
      </w:tabs>
    </w:pPr>
  </w:style>
  <w:style w:type="character" w:customStyle="1" w:styleId="PidipaginaCarattere">
    <w:name w:val="Piè di pagina Carattere"/>
    <w:basedOn w:val="Carpredefinitoparagrafo"/>
    <w:link w:val="Pidipagina"/>
    <w:uiPriority w:val="99"/>
    <w:semiHidden/>
    <w:rsid w:val="00203C61"/>
    <w:rPr>
      <w:rFonts w:ascii="Times New Roman" w:hAnsi="Times New Roman"/>
      <w:sz w:val="24"/>
      <w:szCs w:val="24"/>
    </w:rPr>
  </w:style>
  <w:style w:type="character" w:styleId="Collegamentoipertestuale">
    <w:name w:val="Hyperlink"/>
    <w:basedOn w:val="Carpredefinitoparagrafo"/>
    <w:uiPriority w:val="99"/>
    <w:semiHidden/>
    <w:unhideWhenUsed/>
    <w:rsid w:val="0089146B"/>
    <w:rPr>
      <w:color w:val="0000FF"/>
      <w:u w:val="single"/>
    </w:rPr>
  </w:style>
  <w:style w:type="character" w:customStyle="1" w:styleId="producttext">
    <w:name w:val="product_text"/>
    <w:basedOn w:val="Carpredefinitoparagrafo"/>
    <w:rsid w:val="0089146B"/>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www.libreriauniversitaria.it/libri-autore_dalle+fratte+gino-gino_fratte_dalle.htm" TargetMode="External"/><Relationship Id="rId3" Type="http://schemas.openxmlformats.org/officeDocument/2006/relationships/settings" Target="settings.xml"/><Relationship Id="rId7" Type="http://schemas.openxmlformats.org/officeDocument/2006/relationships/hyperlink" Target="http://books.google.it/books?hl=it&amp;lr=&amp;id=CBJiLAn4VrIC&amp;oi=fnd&amp;pg=PA5&amp;dq=epistemologia+pedagogica&amp;ots=8lSRKoGDCD&amp;sig=tFvYebTU5Nty8J12bTGsiFoNz_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aracneeditrice.it/pdf/8879996304.pdf"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285</TotalTime>
  <Pages>11</Pages>
  <Words>3904</Words>
  <Characters>22258</Characters>
  <Application>Microsoft Office Word</Application>
  <DocSecurity>0</DocSecurity>
  <Lines>185</Lines>
  <Paragraphs>52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dc:creator>
  <cp:keywords/>
  <dc:description/>
  <cp:lastModifiedBy>Antonio</cp:lastModifiedBy>
  <cp:revision>34</cp:revision>
  <dcterms:created xsi:type="dcterms:W3CDTF">2015-03-07T12:21:00Z</dcterms:created>
  <dcterms:modified xsi:type="dcterms:W3CDTF">2015-05-29T10:06:00Z</dcterms:modified>
</cp:coreProperties>
</file>