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3A7AC" w14:textId="2A99DB59" w:rsidR="00F4551D" w:rsidRPr="00F618A5" w:rsidRDefault="00590344" w:rsidP="00590344">
      <w:pPr>
        <w:jc w:val="both"/>
        <w:rPr>
          <w:rFonts w:ascii="Times New Roman" w:hAnsi="Times New Roman"/>
          <w:sz w:val="28"/>
          <w:szCs w:val="28"/>
        </w:rPr>
      </w:pPr>
      <w:r w:rsidRPr="00F618A5">
        <w:rPr>
          <w:rFonts w:ascii="Times New Roman" w:hAnsi="Times New Roman"/>
          <w:sz w:val="28"/>
          <w:szCs w:val="28"/>
        </w:rPr>
        <w:t>La situazione è così semplice da apparire complicata. Addirittura</w:t>
      </w:r>
      <w:r w:rsidR="00F618A5">
        <w:rPr>
          <w:rFonts w:ascii="Times New Roman" w:hAnsi="Times New Roman"/>
          <w:sz w:val="28"/>
          <w:szCs w:val="28"/>
        </w:rPr>
        <w:t>,</w:t>
      </w:r>
      <w:r w:rsidRPr="00F618A5">
        <w:rPr>
          <w:rFonts w:ascii="Times New Roman" w:hAnsi="Times New Roman"/>
          <w:sz w:val="28"/>
          <w:szCs w:val="28"/>
        </w:rPr>
        <w:t xml:space="preserve"> imbarazzante. I Rom sono la minoranza più discriminata dell’Unione Europea: </w:t>
      </w:r>
      <w:r w:rsidR="002E44F5">
        <w:rPr>
          <w:rFonts w:ascii="Times New Roman" w:hAnsi="Times New Roman"/>
          <w:sz w:val="28"/>
          <w:szCs w:val="28"/>
        </w:rPr>
        <w:t xml:space="preserve">poco più di </w:t>
      </w:r>
      <w:proofErr w:type="gramStart"/>
      <w:r w:rsidRPr="00F618A5">
        <w:rPr>
          <w:rFonts w:ascii="Times New Roman" w:hAnsi="Times New Roman"/>
          <w:sz w:val="28"/>
          <w:szCs w:val="28"/>
        </w:rPr>
        <w:t>1</w:t>
      </w:r>
      <w:r w:rsidR="002E44F5">
        <w:rPr>
          <w:rFonts w:ascii="Times New Roman" w:hAnsi="Times New Roman"/>
          <w:sz w:val="28"/>
          <w:szCs w:val="28"/>
        </w:rPr>
        <w:t>1</w:t>
      </w:r>
      <w:proofErr w:type="gramEnd"/>
      <w:r w:rsidRPr="00F618A5">
        <w:rPr>
          <w:rFonts w:ascii="Times New Roman" w:hAnsi="Times New Roman"/>
          <w:sz w:val="28"/>
          <w:szCs w:val="28"/>
        </w:rPr>
        <w:t xml:space="preserve"> milioni di persone disperse tra tanti paesi. In Italia sono solo 170.000, eppure il nostro paese si distingue tra gli altri per la </w:t>
      </w:r>
      <w:r w:rsidR="002E44F5">
        <w:rPr>
          <w:rFonts w:ascii="Times New Roman" w:hAnsi="Times New Roman"/>
          <w:sz w:val="28"/>
          <w:szCs w:val="28"/>
        </w:rPr>
        <w:t xml:space="preserve">pratica sistematica della </w:t>
      </w:r>
      <w:r w:rsidRPr="00F618A5">
        <w:rPr>
          <w:rFonts w:ascii="Times New Roman" w:hAnsi="Times New Roman"/>
          <w:sz w:val="28"/>
          <w:szCs w:val="28"/>
        </w:rPr>
        <w:t xml:space="preserve">forma </w:t>
      </w:r>
      <w:proofErr w:type="gramStart"/>
      <w:r w:rsidRPr="00F618A5">
        <w:rPr>
          <w:rFonts w:ascii="Times New Roman" w:hAnsi="Times New Roman"/>
          <w:sz w:val="28"/>
          <w:szCs w:val="28"/>
        </w:rPr>
        <w:t>più estrema</w:t>
      </w:r>
      <w:proofErr w:type="gramEnd"/>
      <w:r w:rsidRPr="00F618A5">
        <w:rPr>
          <w:rFonts w:ascii="Times New Roman" w:hAnsi="Times New Roman"/>
          <w:sz w:val="28"/>
          <w:szCs w:val="28"/>
        </w:rPr>
        <w:t xml:space="preserve"> di discriminazione: la segregazione territorial</w:t>
      </w:r>
      <w:r w:rsidR="00F4551D" w:rsidRPr="00F618A5">
        <w:rPr>
          <w:rFonts w:ascii="Times New Roman" w:hAnsi="Times New Roman"/>
          <w:sz w:val="28"/>
          <w:szCs w:val="28"/>
        </w:rPr>
        <w:t>e</w:t>
      </w:r>
      <w:r w:rsidRPr="00F618A5">
        <w:rPr>
          <w:rFonts w:ascii="Times New Roman" w:hAnsi="Times New Roman"/>
          <w:sz w:val="28"/>
          <w:szCs w:val="28"/>
        </w:rPr>
        <w:t xml:space="preserve"> in “campi”. </w:t>
      </w:r>
      <w:r w:rsidRPr="00F618A5">
        <w:rPr>
          <w:rFonts w:ascii="Times New Roman" w:hAnsi="Times New Roman"/>
          <w:i/>
          <w:sz w:val="28"/>
          <w:szCs w:val="28"/>
        </w:rPr>
        <w:t xml:space="preserve">Best </w:t>
      </w:r>
      <w:proofErr w:type="spellStart"/>
      <w:r w:rsidRPr="00F618A5">
        <w:rPr>
          <w:rFonts w:ascii="Times New Roman" w:hAnsi="Times New Roman"/>
          <w:i/>
          <w:sz w:val="28"/>
          <w:szCs w:val="28"/>
        </w:rPr>
        <w:t>practices</w:t>
      </w:r>
      <w:proofErr w:type="spellEnd"/>
      <w:r w:rsidRPr="00F618A5">
        <w:rPr>
          <w:rFonts w:ascii="Times New Roman" w:hAnsi="Times New Roman"/>
          <w:sz w:val="28"/>
          <w:szCs w:val="28"/>
        </w:rPr>
        <w:t xml:space="preserve">? </w:t>
      </w:r>
      <w:proofErr w:type="spellStart"/>
      <w:r w:rsidRPr="00F618A5">
        <w:rPr>
          <w:rFonts w:ascii="Times New Roman" w:hAnsi="Times New Roman"/>
          <w:i/>
          <w:sz w:val="28"/>
          <w:szCs w:val="28"/>
        </w:rPr>
        <w:t>Worst</w:t>
      </w:r>
      <w:proofErr w:type="spellEnd"/>
      <w:r w:rsidRPr="00F618A5">
        <w:rPr>
          <w:rFonts w:ascii="Times New Roman" w:hAnsi="Times New Roman"/>
          <w:i/>
          <w:sz w:val="28"/>
          <w:szCs w:val="28"/>
        </w:rPr>
        <w:t xml:space="preserve"> </w:t>
      </w:r>
      <w:proofErr w:type="spellStart"/>
      <w:r w:rsidRPr="00F618A5">
        <w:rPr>
          <w:rFonts w:ascii="Times New Roman" w:hAnsi="Times New Roman"/>
          <w:i/>
          <w:sz w:val="28"/>
          <w:szCs w:val="28"/>
        </w:rPr>
        <w:t>practices</w:t>
      </w:r>
      <w:proofErr w:type="spellEnd"/>
      <w:r w:rsidRPr="00F618A5">
        <w:rPr>
          <w:rFonts w:ascii="Times New Roman" w:hAnsi="Times New Roman"/>
          <w:sz w:val="28"/>
          <w:szCs w:val="28"/>
        </w:rPr>
        <w:t xml:space="preserve">, direi. A Palermo, la situazione è ancora più singolare, per effetto della crisi e del disagio in cui sono state costrette a vivere, le famiglie Rom si sono ridotte a poche decine, il che ovviamente renderebbe la soluzione dei loro problemi </w:t>
      </w:r>
      <w:proofErr w:type="gramStart"/>
      <w:r w:rsidRPr="00F618A5">
        <w:rPr>
          <w:rFonts w:ascii="Times New Roman" w:hAnsi="Times New Roman"/>
          <w:sz w:val="28"/>
          <w:szCs w:val="28"/>
        </w:rPr>
        <w:t>estremamente</w:t>
      </w:r>
      <w:proofErr w:type="gramEnd"/>
      <w:r w:rsidRPr="00F618A5">
        <w:rPr>
          <w:rFonts w:ascii="Times New Roman" w:hAnsi="Times New Roman"/>
          <w:sz w:val="28"/>
          <w:szCs w:val="28"/>
        </w:rPr>
        <w:t xml:space="preserve"> semplice. </w:t>
      </w:r>
      <w:proofErr w:type="gramStart"/>
      <w:r w:rsidRPr="00F618A5">
        <w:rPr>
          <w:rFonts w:ascii="Times New Roman" w:hAnsi="Times New Roman"/>
          <w:sz w:val="28"/>
          <w:szCs w:val="28"/>
        </w:rPr>
        <w:t>Ma</w:t>
      </w:r>
      <w:proofErr w:type="gramEnd"/>
      <w:r w:rsidRPr="00F618A5">
        <w:rPr>
          <w:rFonts w:ascii="Times New Roman" w:hAnsi="Times New Roman"/>
          <w:sz w:val="28"/>
          <w:szCs w:val="28"/>
        </w:rPr>
        <w:t xml:space="preserve"> quali sono i loro problemi? </w:t>
      </w:r>
      <w:r w:rsidR="00F618A5" w:rsidRPr="00F618A5">
        <w:rPr>
          <w:rFonts w:ascii="Times New Roman" w:hAnsi="Times New Roman"/>
          <w:sz w:val="28"/>
          <w:szCs w:val="28"/>
        </w:rPr>
        <w:t>Da una consultazione avviata</w:t>
      </w:r>
      <w:r w:rsidRPr="00F618A5">
        <w:rPr>
          <w:rFonts w:ascii="Times New Roman" w:hAnsi="Times New Roman"/>
          <w:sz w:val="28"/>
          <w:szCs w:val="28"/>
        </w:rPr>
        <w:t xml:space="preserve"> dagli esperti che collaborano con l’amministrazione della Città</w:t>
      </w:r>
      <w:proofErr w:type="gramStart"/>
      <w:r w:rsidR="00F618A5" w:rsidRPr="00F618A5">
        <w:rPr>
          <w:rStyle w:val="Rimandonotaapidipagina"/>
          <w:rFonts w:ascii="Times New Roman" w:hAnsi="Times New Roman"/>
          <w:sz w:val="28"/>
          <w:szCs w:val="28"/>
        </w:rPr>
        <w:footnoteReference w:id="1"/>
      </w:r>
      <w:r w:rsidRPr="00F618A5">
        <w:rPr>
          <w:rFonts w:ascii="Times New Roman" w:hAnsi="Times New Roman"/>
          <w:sz w:val="28"/>
          <w:szCs w:val="28"/>
        </w:rPr>
        <w:t>,</w:t>
      </w:r>
      <w:proofErr w:type="gramEnd"/>
      <w:r w:rsidRPr="00F618A5">
        <w:rPr>
          <w:rFonts w:ascii="Times New Roman" w:hAnsi="Times New Roman"/>
          <w:sz w:val="28"/>
          <w:szCs w:val="28"/>
        </w:rPr>
        <w:t xml:space="preserve"> </w:t>
      </w:r>
      <w:r w:rsidR="00F618A5">
        <w:rPr>
          <w:rFonts w:ascii="Times New Roman" w:hAnsi="Times New Roman"/>
          <w:sz w:val="28"/>
          <w:szCs w:val="28"/>
        </w:rPr>
        <w:t xml:space="preserve">è emerso </w:t>
      </w:r>
      <w:r w:rsidRPr="00F618A5">
        <w:rPr>
          <w:rFonts w:ascii="Times New Roman" w:hAnsi="Times New Roman"/>
          <w:sz w:val="28"/>
          <w:szCs w:val="28"/>
        </w:rPr>
        <w:t xml:space="preserve">in modo sintetico e chiaro: </w:t>
      </w:r>
      <w:r w:rsidR="00F618A5">
        <w:rPr>
          <w:rFonts w:ascii="Times New Roman" w:hAnsi="Times New Roman"/>
          <w:sz w:val="28"/>
          <w:szCs w:val="28"/>
        </w:rPr>
        <w:t xml:space="preserve">la </w:t>
      </w:r>
      <w:r w:rsidRPr="00F618A5">
        <w:rPr>
          <w:rFonts w:ascii="Times New Roman" w:hAnsi="Times New Roman"/>
          <w:sz w:val="28"/>
          <w:szCs w:val="28"/>
        </w:rPr>
        <w:t xml:space="preserve">casa e </w:t>
      </w:r>
      <w:r w:rsidR="00F618A5">
        <w:rPr>
          <w:rFonts w:ascii="Times New Roman" w:hAnsi="Times New Roman"/>
          <w:sz w:val="28"/>
          <w:szCs w:val="28"/>
        </w:rPr>
        <w:t xml:space="preserve">il </w:t>
      </w:r>
      <w:r w:rsidRPr="00F618A5">
        <w:rPr>
          <w:rFonts w:ascii="Times New Roman" w:hAnsi="Times New Roman"/>
          <w:sz w:val="28"/>
          <w:szCs w:val="28"/>
        </w:rPr>
        <w:t xml:space="preserve">lavoro. Non aspirano a nient’altro, </w:t>
      </w:r>
      <w:proofErr w:type="gramStart"/>
      <w:r w:rsidRPr="00F618A5">
        <w:rPr>
          <w:rFonts w:ascii="Times New Roman" w:hAnsi="Times New Roman"/>
          <w:sz w:val="28"/>
          <w:szCs w:val="28"/>
        </w:rPr>
        <w:t>solo casa e lavoro</w:t>
      </w:r>
      <w:proofErr w:type="gramEnd"/>
      <w:r w:rsidRPr="00F618A5">
        <w:rPr>
          <w:rFonts w:ascii="Times New Roman" w:hAnsi="Times New Roman"/>
          <w:sz w:val="28"/>
          <w:szCs w:val="28"/>
        </w:rPr>
        <w:t xml:space="preserve"> per conseguire l’obiettivo che più sta a cuore a loro, e anche a noi, la dignità. Ciò che rende difficile soddisfare queste esigenze, che definirei minime, </w:t>
      </w:r>
      <w:proofErr w:type="gramStart"/>
      <w:r w:rsidRPr="00F618A5">
        <w:rPr>
          <w:rFonts w:ascii="Times New Roman" w:hAnsi="Times New Roman"/>
          <w:sz w:val="28"/>
          <w:szCs w:val="28"/>
        </w:rPr>
        <w:t>è il fatto che</w:t>
      </w:r>
      <w:proofErr w:type="gramEnd"/>
      <w:r w:rsidRPr="00F618A5">
        <w:rPr>
          <w:rFonts w:ascii="Times New Roman" w:hAnsi="Times New Roman"/>
          <w:sz w:val="28"/>
          <w:szCs w:val="28"/>
        </w:rPr>
        <w:t xml:space="preserve"> esse non hanno nulla di strano né di particolare. Sono esigenze condivise da un gran numero di famiglie palerm</w:t>
      </w:r>
      <w:r w:rsidR="008655BD" w:rsidRPr="00F618A5">
        <w:rPr>
          <w:rFonts w:ascii="Times New Roman" w:hAnsi="Times New Roman"/>
          <w:sz w:val="28"/>
          <w:szCs w:val="28"/>
        </w:rPr>
        <w:t xml:space="preserve">itane. </w:t>
      </w:r>
    </w:p>
    <w:p w14:paraId="066427A9" w14:textId="7BA973E2" w:rsidR="00A067A5" w:rsidRPr="00F618A5" w:rsidRDefault="008655BD" w:rsidP="00590344">
      <w:pPr>
        <w:jc w:val="both"/>
        <w:rPr>
          <w:rFonts w:ascii="Times New Roman" w:hAnsi="Times New Roman"/>
          <w:sz w:val="28"/>
          <w:szCs w:val="28"/>
        </w:rPr>
      </w:pPr>
      <w:r w:rsidRPr="00F618A5">
        <w:rPr>
          <w:rFonts w:ascii="Times New Roman" w:hAnsi="Times New Roman"/>
          <w:sz w:val="28"/>
          <w:szCs w:val="28"/>
        </w:rPr>
        <w:t xml:space="preserve">In una città in cui la povertà e la marginalità sono state oggetto </w:t>
      </w:r>
      <w:proofErr w:type="gramStart"/>
      <w:r w:rsidRPr="00F618A5">
        <w:rPr>
          <w:rFonts w:ascii="Times New Roman" w:hAnsi="Times New Roman"/>
          <w:sz w:val="28"/>
          <w:szCs w:val="28"/>
        </w:rPr>
        <w:t xml:space="preserve">di </w:t>
      </w:r>
      <w:proofErr w:type="gramEnd"/>
      <w:r w:rsidRPr="00F618A5">
        <w:rPr>
          <w:rFonts w:ascii="Times New Roman" w:hAnsi="Times New Roman"/>
          <w:sz w:val="28"/>
          <w:szCs w:val="28"/>
        </w:rPr>
        <w:t xml:space="preserve">inchiesta sociale dai tempi di </w:t>
      </w:r>
      <w:r w:rsidRPr="00F618A5">
        <w:rPr>
          <w:rFonts w:ascii="Times New Roman" w:hAnsi="Times New Roman"/>
          <w:i/>
          <w:sz w:val="28"/>
          <w:szCs w:val="28"/>
        </w:rPr>
        <w:t>Inchiesta a Palermo</w:t>
      </w:r>
      <w:r w:rsidRPr="00F618A5">
        <w:rPr>
          <w:rFonts w:ascii="Times New Roman" w:hAnsi="Times New Roman"/>
          <w:sz w:val="28"/>
          <w:szCs w:val="28"/>
        </w:rPr>
        <w:t xml:space="preserve"> di Danilo Dolci </w:t>
      </w:r>
      <w:r w:rsidR="00F618A5">
        <w:rPr>
          <w:rFonts w:ascii="Times New Roman" w:hAnsi="Times New Roman"/>
          <w:sz w:val="28"/>
          <w:szCs w:val="28"/>
        </w:rPr>
        <w:t>(1956)</w:t>
      </w:r>
      <w:r w:rsidR="00344BC8">
        <w:rPr>
          <w:rStyle w:val="Rimandonotaapidipagina"/>
          <w:rFonts w:ascii="Times New Roman" w:hAnsi="Times New Roman"/>
          <w:sz w:val="28"/>
          <w:szCs w:val="28"/>
        </w:rPr>
        <w:footnoteReference w:id="2"/>
      </w:r>
      <w:r w:rsidR="00F618A5">
        <w:rPr>
          <w:rFonts w:ascii="Times New Roman" w:hAnsi="Times New Roman"/>
          <w:sz w:val="28"/>
          <w:szCs w:val="28"/>
        </w:rPr>
        <w:t xml:space="preserve"> </w:t>
      </w:r>
      <w:proofErr w:type="gramStart"/>
      <w:r w:rsidRPr="00F618A5">
        <w:rPr>
          <w:rFonts w:ascii="Times New Roman" w:hAnsi="Times New Roman"/>
          <w:sz w:val="28"/>
          <w:szCs w:val="28"/>
        </w:rPr>
        <w:t>sono</w:t>
      </w:r>
      <w:proofErr w:type="gramEnd"/>
      <w:r w:rsidRPr="00F618A5">
        <w:rPr>
          <w:rFonts w:ascii="Times New Roman" w:hAnsi="Times New Roman"/>
          <w:sz w:val="28"/>
          <w:szCs w:val="28"/>
        </w:rPr>
        <w:t xml:space="preserve"> un fatto endemico e strutturale, come avviene in tutte le città del Meridione d’Italia, a fare notizia non è certo la povertà diffusa e in espansione delle famiglie</w:t>
      </w:r>
      <w:r w:rsidR="00F618A5">
        <w:rPr>
          <w:rFonts w:ascii="Times New Roman" w:hAnsi="Times New Roman"/>
          <w:sz w:val="28"/>
          <w:szCs w:val="28"/>
        </w:rPr>
        <w:t>,</w:t>
      </w:r>
      <w:r w:rsidR="00F618A5">
        <w:rPr>
          <w:rStyle w:val="Rimandonotaapidipagina"/>
          <w:rFonts w:ascii="Times New Roman" w:hAnsi="Times New Roman"/>
          <w:sz w:val="28"/>
          <w:szCs w:val="28"/>
        </w:rPr>
        <w:footnoteReference w:id="3"/>
      </w:r>
      <w:r w:rsidR="00F618A5" w:rsidRPr="00F618A5">
        <w:rPr>
          <w:rFonts w:ascii="Times New Roman" w:hAnsi="Times New Roman"/>
        </w:rPr>
        <w:t xml:space="preserve"> </w:t>
      </w:r>
      <w:r w:rsidR="00F618A5" w:rsidRPr="00F618A5">
        <w:rPr>
          <w:rFonts w:ascii="Times New Roman" w:hAnsi="Times New Roman"/>
          <w:sz w:val="28"/>
          <w:szCs w:val="28"/>
        </w:rPr>
        <w:t>ma l’intreccio con la povertà delle istituzioni</w:t>
      </w:r>
      <w:r w:rsidRPr="00F618A5">
        <w:rPr>
          <w:rFonts w:ascii="Times New Roman" w:hAnsi="Times New Roman"/>
          <w:sz w:val="28"/>
          <w:szCs w:val="28"/>
        </w:rPr>
        <w:t xml:space="preserve">. </w:t>
      </w:r>
      <w:r w:rsidR="002E44F5">
        <w:rPr>
          <w:rFonts w:ascii="Times New Roman" w:hAnsi="Times New Roman"/>
          <w:sz w:val="28"/>
          <w:szCs w:val="28"/>
        </w:rPr>
        <w:t>L’intreccio tra gli effetti della</w:t>
      </w:r>
      <w:r w:rsidRPr="00F618A5">
        <w:rPr>
          <w:rFonts w:ascii="Times New Roman" w:hAnsi="Times New Roman"/>
          <w:sz w:val="28"/>
          <w:szCs w:val="28"/>
        </w:rPr>
        <w:t xml:space="preserve"> crisi economica e </w:t>
      </w:r>
      <w:r w:rsidR="002E44F5">
        <w:rPr>
          <w:rFonts w:ascii="Times New Roman" w:hAnsi="Times New Roman"/>
          <w:sz w:val="28"/>
          <w:szCs w:val="28"/>
        </w:rPr>
        <w:t xml:space="preserve">le </w:t>
      </w:r>
      <w:r w:rsidRPr="00F618A5">
        <w:rPr>
          <w:rFonts w:ascii="Times New Roman" w:hAnsi="Times New Roman"/>
          <w:sz w:val="28"/>
          <w:szCs w:val="28"/>
        </w:rPr>
        <w:t xml:space="preserve">politiche di </w:t>
      </w:r>
      <w:r w:rsidRPr="00F618A5">
        <w:rPr>
          <w:rFonts w:ascii="Times New Roman" w:hAnsi="Times New Roman"/>
          <w:i/>
          <w:sz w:val="28"/>
          <w:szCs w:val="28"/>
        </w:rPr>
        <w:t>austerity</w:t>
      </w:r>
      <w:r w:rsidRPr="00F618A5">
        <w:rPr>
          <w:rFonts w:ascii="Times New Roman" w:hAnsi="Times New Roman"/>
          <w:sz w:val="28"/>
          <w:szCs w:val="28"/>
        </w:rPr>
        <w:t xml:space="preserve"> imposte dal neoliberismo produce un circolo </w:t>
      </w:r>
      <w:proofErr w:type="gramStart"/>
      <w:r w:rsidRPr="00F618A5">
        <w:rPr>
          <w:rFonts w:ascii="Times New Roman" w:hAnsi="Times New Roman"/>
          <w:sz w:val="28"/>
          <w:szCs w:val="28"/>
        </w:rPr>
        <w:t>vizioso</w:t>
      </w:r>
      <w:proofErr w:type="gramEnd"/>
      <w:r w:rsidRPr="00F618A5">
        <w:rPr>
          <w:rFonts w:ascii="Times New Roman" w:hAnsi="Times New Roman"/>
          <w:sz w:val="28"/>
          <w:szCs w:val="28"/>
        </w:rPr>
        <w:t xml:space="preserve"> da cui è difficile uscire e che rende più povere le famiglie, le imprese e le istituzioni. Sono più poveri gli Enti Locali, la Regione Siciliana, lo Stato Italiano</w:t>
      </w:r>
      <w:r w:rsidR="001C770B" w:rsidRPr="00F618A5">
        <w:rPr>
          <w:rFonts w:ascii="Times New Roman" w:hAnsi="Times New Roman"/>
          <w:sz w:val="28"/>
          <w:szCs w:val="28"/>
        </w:rPr>
        <w:t xml:space="preserve">. Lo dico sommessamente, perché nel semestre della Presidenza italiana dell’Unione Europea assisteremo a una metamorfosi: un paese in cui vivono </w:t>
      </w:r>
      <w:proofErr w:type="gramStart"/>
      <w:r w:rsidR="001C770B" w:rsidRPr="00F618A5">
        <w:rPr>
          <w:rFonts w:ascii="Times New Roman" w:hAnsi="Times New Roman"/>
          <w:sz w:val="28"/>
          <w:szCs w:val="28"/>
        </w:rPr>
        <w:t>60</w:t>
      </w:r>
      <w:proofErr w:type="gramEnd"/>
      <w:r w:rsidR="001C770B" w:rsidRPr="00F618A5">
        <w:rPr>
          <w:rFonts w:ascii="Times New Roman" w:hAnsi="Times New Roman"/>
          <w:sz w:val="28"/>
          <w:szCs w:val="28"/>
        </w:rPr>
        <w:t xml:space="preserve"> milioni di Commissari Tecnici – sì, lo so il riferimento allo sport nazionale, non suona bene, dopo la brillante partecipazione ai Mondiali - si trasformerà in un paese in cui tutti  diventeranno per incanto grandi statisti e torneranno a immaginare politiche da grande potenza. </w:t>
      </w:r>
      <w:r w:rsidR="001C770B" w:rsidRPr="00F618A5">
        <w:rPr>
          <w:rFonts w:ascii="Times New Roman" w:hAnsi="Times New Roman"/>
          <w:i/>
          <w:sz w:val="28"/>
          <w:szCs w:val="28"/>
        </w:rPr>
        <w:t xml:space="preserve">Yes, </w:t>
      </w:r>
      <w:proofErr w:type="spellStart"/>
      <w:r w:rsidR="001C770B" w:rsidRPr="00F618A5">
        <w:rPr>
          <w:rFonts w:ascii="Times New Roman" w:hAnsi="Times New Roman"/>
          <w:i/>
          <w:sz w:val="28"/>
          <w:szCs w:val="28"/>
        </w:rPr>
        <w:t>we</w:t>
      </w:r>
      <w:proofErr w:type="spellEnd"/>
      <w:r w:rsidR="001C770B" w:rsidRPr="00F618A5">
        <w:rPr>
          <w:rFonts w:ascii="Times New Roman" w:hAnsi="Times New Roman"/>
          <w:i/>
          <w:sz w:val="28"/>
          <w:szCs w:val="28"/>
        </w:rPr>
        <w:t xml:space="preserve"> can!</w:t>
      </w:r>
      <w:r w:rsidR="001C770B" w:rsidRPr="00F618A5">
        <w:rPr>
          <w:rFonts w:ascii="Times New Roman" w:hAnsi="Times New Roman"/>
          <w:sz w:val="28"/>
          <w:szCs w:val="28"/>
        </w:rPr>
        <w:t xml:space="preserve"> Richiamare tutti noi alla dura realtà è </w:t>
      </w:r>
      <w:proofErr w:type="gramStart"/>
      <w:r w:rsidR="001C770B" w:rsidRPr="00F618A5">
        <w:rPr>
          <w:rFonts w:ascii="Times New Roman" w:hAnsi="Times New Roman"/>
          <w:sz w:val="28"/>
          <w:szCs w:val="28"/>
        </w:rPr>
        <w:t>doloroso</w:t>
      </w:r>
      <w:r w:rsidR="002E44F5">
        <w:rPr>
          <w:rFonts w:ascii="Times New Roman" w:hAnsi="Times New Roman"/>
          <w:sz w:val="28"/>
          <w:szCs w:val="28"/>
        </w:rPr>
        <w:t>,</w:t>
      </w:r>
      <w:r w:rsidR="001C770B" w:rsidRPr="00F618A5">
        <w:rPr>
          <w:rFonts w:ascii="Times New Roman" w:hAnsi="Times New Roman"/>
          <w:sz w:val="28"/>
          <w:szCs w:val="28"/>
        </w:rPr>
        <w:t xml:space="preserve"> ma</w:t>
      </w:r>
      <w:proofErr w:type="gramEnd"/>
      <w:r w:rsidR="001C770B" w:rsidRPr="00F618A5">
        <w:rPr>
          <w:rFonts w:ascii="Times New Roman" w:hAnsi="Times New Roman"/>
          <w:sz w:val="28"/>
          <w:szCs w:val="28"/>
        </w:rPr>
        <w:t xml:space="preserve"> necessario.</w:t>
      </w:r>
    </w:p>
    <w:p w14:paraId="2D301416" w14:textId="17ABD7BE" w:rsidR="004E519B" w:rsidRPr="00F618A5" w:rsidRDefault="00F4551D" w:rsidP="00590344">
      <w:pPr>
        <w:jc w:val="both"/>
        <w:rPr>
          <w:rFonts w:ascii="Times New Roman" w:hAnsi="Times New Roman"/>
          <w:sz w:val="28"/>
          <w:szCs w:val="28"/>
        </w:rPr>
      </w:pPr>
      <w:r w:rsidRPr="00F618A5">
        <w:rPr>
          <w:rFonts w:ascii="Times New Roman" w:hAnsi="Times New Roman"/>
          <w:sz w:val="28"/>
          <w:szCs w:val="28"/>
        </w:rPr>
        <w:t xml:space="preserve">Il primo atto, il più semplice di tutti, è quello che consiste nel porre fine a </w:t>
      </w:r>
      <w:proofErr w:type="gramStart"/>
      <w:r w:rsidRPr="00F618A5">
        <w:rPr>
          <w:rFonts w:ascii="Times New Roman" w:hAnsi="Times New Roman"/>
          <w:sz w:val="28"/>
          <w:szCs w:val="28"/>
        </w:rPr>
        <w:t xml:space="preserve">una </w:t>
      </w:r>
      <w:proofErr w:type="gramEnd"/>
      <w:r w:rsidRPr="00F618A5">
        <w:rPr>
          <w:rFonts w:ascii="Times New Roman" w:hAnsi="Times New Roman"/>
          <w:sz w:val="28"/>
          <w:szCs w:val="28"/>
        </w:rPr>
        <w:t xml:space="preserve">intollerabile pratica di esclusione sociale e territoriale: chiudere il Campo. Attenzione, non chiudere il Campo della Favorita per aprirne altri, più piccoli e funzionali, in altre zone della Città, </w:t>
      </w:r>
      <w:proofErr w:type="gramStart"/>
      <w:r w:rsidRPr="00F618A5">
        <w:rPr>
          <w:rFonts w:ascii="Times New Roman" w:hAnsi="Times New Roman"/>
          <w:sz w:val="28"/>
          <w:szCs w:val="28"/>
        </w:rPr>
        <w:t xml:space="preserve">come </w:t>
      </w:r>
      <w:proofErr w:type="gramEnd"/>
      <w:r w:rsidRPr="00F618A5">
        <w:rPr>
          <w:rFonts w:ascii="Times New Roman" w:hAnsi="Times New Roman"/>
          <w:sz w:val="28"/>
          <w:szCs w:val="28"/>
        </w:rPr>
        <w:t xml:space="preserve">era stato </w:t>
      </w:r>
      <w:r w:rsidR="00F618A5">
        <w:rPr>
          <w:rFonts w:ascii="Times New Roman" w:hAnsi="Times New Roman"/>
          <w:sz w:val="28"/>
          <w:szCs w:val="28"/>
        </w:rPr>
        <w:t xml:space="preserve">imprudentemente </w:t>
      </w:r>
      <w:r w:rsidRPr="00F618A5">
        <w:rPr>
          <w:rFonts w:ascii="Times New Roman" w:hAnsi="Times New Roman"/>
          <w:sz w:val="28"/>
          <w:szCs w:val="28"/>
        </w:rPr>
        <w:t>annunciato dalla nuova amministrazione della città all’atto del suo insediamento. Quanto</w:t>
      </w:r>
      <w:r w:rsidR="00F618A5">
        <w:rPr>
          <w:rFonts w:ascii="Times New Roman" w:hAnsi="Times New Roman"/>
          <w:sz w:val="28"/>
          <w:szCs w:val="28"/>
        </w:rPr>
        <w:t>,</w:t>
      </w:r>
      <w:r w:rsidRPr="00F618A5">
        <w:rPr>
          <w:rFonts w:ascii="Times New Roman" w:hAnsi="Times New Roman"/>
          <w:sz w:val="28"/>
          <w:szCs w:val="28"/>
        </w:rPr>
        <w:t xml:space="preserve"> piuttosto, porre </w:t>
      </w:r>
      <w:r w:rsidRPr="00F618A5">
        <w:rPr>
          <w:rFonts w:ascii="Times New Roman" w:hAnsi="Times New Roman"/>
          <w:sz w:val="28"/>
          <w:szCs w:val="28"/>
        </w:rPr>
        <w:lastRenderedPageBreak/>
        <w:t xml:space="preserve">fine a qualcosa che non </w:t>
      </w:r>
      <w:proofErr w:type="gramStart"/>
      <w:r w:rsidRPr="00F618A5">
        <w:rPr>
          <w:rFonts w:ascii="Times New Roman" w:hAnsi="Times New Roman"/>
          <w:sz w:val="28"/>
          <w:szCs w:val="28"/>
        </w:rPr>
        <w:t>avrebbe mai dovuto</w:t>
      </w:r>
      <w:proofErr w:type="gramEnd"/>
      <w:r w:rsidRPr="00F618A5">
        <w:rPr>
          <w:rFonts w:ascii="Times New Roman" w:hAnsi="Times New Roman"/>
          <w:sz w:val="28"/>
          <w:szCs w:val="28"/>
        </w:rPr>
        <w:t xml:space="preserve"> esistere. A Palermo, questo oggi </w:t>
      </w:r>
      <w:r w:rsidR="00F618A5">
        <w:rPr>
          <w:rFonts w:ascii="Times New Roman" w:hAnsi="Times New Roman"/>
          <w:sz w:val="28"/>
          <w:szCs w:val="28"/>
        </w:rPr>
        <w:t>appare praticabile</w:t>
      </w:r>
      <w:r w:rsidRPr="00F618A5">
        <w:rPr>
          <w:rFonts w:ascii="Times New Roman" w:hAnsi="Times New Roman"/>
          <w:sz w:val="28"/>
          <w:szCs w:val="28"/>
        </w:rPr>
        <w:t xml:space="preserve"> per due ordini di motivi: 1) le famiglie che </w:t>
      </w:r>
      <w:proofErr w:type="gramStart"/>
      <w:r w:rsidRPr="00F618A5">
        <w:rPr>
          <w:rFonts w:ascii="Times New Roman" w:hAnsi="Times New Roman"/>
          <w:sz w:val="28"/>
          <w:szCs w:val="28"/>
        </w:rPr>
        <w:t>attualmente</w:t>
      </w:r>
      <w:proofErr w:type="gramEnd"/>
      <w:r w:rsidRPr="00F618A5">
        <w:rPr>
          <w:rFonts w:ascii="Times New Roman" w:hAnsi="Times New Roman"/>
          <w:sz w:val="28"/>
          <w:szCs w:val="28"/>
        </w:rPr>
        <w:t xml:space="preserve"> abitano nel Campo della Favorita sono in numero esiguo ed esprimono un fabbisogno abitativo facile da soddisfare; 2) l’amministrazione comunale ha dato chiari segni di avere a cuore il problema e di fare sul serio. </w:t>
      </w:r>
    </w:p>
    <w:p w14:paraId="287F6BB5" w14:textId="238FAFB1" w:rsidR="00F4551D" w:rsidRPr="00F618A5" w:rsidRDefault="004E519B" w:rsidP="00590344">
      <w:pPr>
        <w:jc w:val="both"/>
        <w:rPr>
          <w:rFonts w:ascii="Times New Roman" w:hAnsi="Times New Roman"/>
          <w:sz w:val="28"/>
          <w:szCs w:val="28"/>
        </w:rPr>
      </w:pPr>
      <w:r w:rsidRPr="00F618A5">
        <w:rPr>
          <w:rFonts w:ascii="Times New Roman" w:hAnsi="Times New Roman"/>
          <w:sz w:val="28"/>
          <w:szCs w:val="28"/>
        </w:rPr>
        <w:t xml:space="preserve">La chiusura del Campo non rappresenta una buona pratica dal respiro locale, costituisce un gesto dalla portata nazionale, se non europea. L’amministrazione comunale che saprà intestarsela sarà un modello per tutte le altre in Italia. Io mi auguro che si determini un “effetto domino” e che, </w:t>
      </w:r>
      <w:proofErr w:type="gramStart"/>
      <w:r w:rsidRPr="00F618A5">
        <w:rPr>
          <w:rFonts w:ascii="Times New Roman" w:hAnsi="Times New Roman"/>
          <w:sz w:val="28"/>
          <w:szCs w:val="28"/>
        </w:rPr>
        <w:t>a partire da</w:t>
      </w:r>
      <w:proofErr w:type="gramEnd"/>
      <w:r w:rsidRPr="00F618A5">
        <w:rPr>
          <w:rFonts w:ascii="Times New Roman" w:hAnsi="Times New Roman"/>
          <w:sz w:val="28"/>
          <w:szCs w:val="28"/>
        </w:rPr>
        <w:t xml:space="preserve"> Palermo, la chiusura dei Campi si affermi come regola nazionale. In fondo, anche in tempi di crisi, sognare non è un reato</w:t>
      </w:r>
      <w:r w:rsidR="00F4551D" w:rsidRPr="00F618A5">
        <w:rPr>
          <w:rFonts w:ascii="Times New Roman" w:hAnsi="Times New Roman"/>
          <w:sz w:val="28"/>
          <w:szCs w:val="28"/>
        </w:rPr>
        <w:t xml:space="preserve"> </w:t>
      </w:r>
      <w:r w:rsidRPr="00F618A5">
        <w:rPr>
          <w:rFonts w:ascii="Times New Roman" w:hAnsi="Times New Roman"/>
          <w:sz w:val="28"/>
          <w:szCs w:val="28"/>
        </w:rPr>
        <w:t xml:space="preserve">e immaginare una legge nazionale che estenda l’obbligo della chiusura </w:t>
      </w:r>
      <w:proofErr w:type="gramStart"/>
      <w:r w:rsidRPr="00F618A5">
        <w:rPr>
          <w:rFonts w:ascii="Times New Roman" w:hAnsi="Times New Roman"/>
          <w:sz w:val="28"/>
          <w:szCs w:val="28"/>
        </w:rPr>
        <w:t>dei</w:t>
      </w:r>
      <w:proofErr w:type="gramEnd"/>
      <w:r w:rsidRPr="00F618A5">
        <w:rPr>
          <w:rFonts w:ascii="Times New Roman" w:hAnsi="Times New Roman"/>
          <w:sz w:val="28"/>
          <w:szCs w:val="28"/>
        </w:rPr>
        <w:t xml:space="preserve"> Campi su tutto il territorio nazionale è legittimo, anzi necessario. Una tale legge avrebbe un effetto dirompente pari alla legge </w:t>
      </w:r>
      <w:proofErr w:type="spellStart"/>
      <w:r w:rsidRPr="00F618A5">
        <w:rPr>
          <w:rFonts w:ascii="Times New Roman" w:hAnsi="Times New Roman"/>
          <w:sz w:val="28"/>
          <w:szCs w:val="28"/>
        </w:rPr>
        <w:t>Basaglia</w:t>
      </w:r>
      <w:proofErr w:type="spellEnd"/>
      <w:r w:rsidRPr="00F618A5">
        <w:rPr>
          <w:rFonts w:ascii="Times New Roman" w:hAnsi="Times New Roman"/>
          <w:sz w:val="28"/>
          <w:szCs w:val="28"/>
        </w:rPr>
        <w:t xml:space="preserve">, che comportò la chiusura in Italia degli Ospedali Psichiatrici. Nessuno, d’altronde, pochi anni prima </w:t>
      </w:r>
      <w:r w:rsidR="00D905A3" w:rsidRPr="00F618A5">
        <w:rPr>
          <w:rFonts w:ascii="Times New Roman" w:hAnsi="Times New Roman"/>
          <w:sz w:val="28"/>
          <w:szCs w:val="28"/>
        </w:rPr>
        <w:t xml:space="preserve">avrebbe potuto immaginare che in paese come l’Italia </w:t>
      </w:r>
      <w:r w:rsidR="00F618A5">
        <w:rPr>
          <w:rFonts w:ascii="Times New Roman" w:hAnsi="Times New Roman"/>
          <w:sz w:val="28"/>
          <w:szCs w:val="28"/>
        </w:rPr>
        <w:t xml:space="preserve">degli anni Settanta, </w:t>
      </w:r>
      <w:r w:rsidR="00D905A3" w:rsidRPr="00F618A5">
        <w:rPr>
          <w:rFonts w:ascii="Times New Roman" w:hAnsi="Times New Roman"/>
          <w:sz w:val="28"/>
          <w:szCs w:val="28"/>
        </w:rPr>
        <w:t xml:space="preserve">si sarebbero potute avere delle iniziative legislative che non esito a definire rivoluzionarie. Tutto questo può accadere ancora </w:t>
      </w:r>
      <w:proofErr w:type="gramStart"/>
      <w:r w:rsidR="00D905A3" w:rsidRPr="00F618A5">
        <w:rPr>
          <w:rFonts w:ascii="Times New Roman" w:hAnsi="Times New Roman"/>
          <w:sz w:val="28"/>
          <w:szCs w:val="28"/>
        </w:rPr>
        <w:t>e</w:t>
      </w:r>
      <w:proofErr w:type="gramEnd"/>
      <w:r w:rsidR="00D905A3" w:rsidRPr="00F618A5">
        <w:rPr>
          <w:rFonts w:ascii="Times New Roman" w:hAnsi="Times New Roman"/>
          <w:sz w:val="28"/>
          <w:szCs w:val="28"/>
        </w:rPr>
        <w:t xml:space="preserve"> io mi auguro che il luogo di incubazione possa essere Palermo.</w:t>
      </w:r>
    </w:p>
    <w:p w14:paraId="16CC3D62" w14:textId="41E25FD7" w:rsidR="005E6E40" w:rsidRPr="00F618A5" w:rsidRDefault="00D905A3" w:rsidP="00590344">
      <w:pPr>
        <w:jc w:val="both"/>
        <w:rPr>
          <w:rFonts w:ascii="Times New Roman" w:hAnsi="Times New Roman"/>
          <w:sz w:val="28"/>
          <w:szCs w:val="28"/>
        </w:rPr>
      </w:pPr>
      <w:r w:rsidRPr="00F618A5">
        <w:rPr>
          <w:rFonts w:ascii="Times New Roman" w:hAnsi="Times New Roman"/>
          <w:sz w:val="28"/>
          <w:szCs w:val="28"/>
        </w:rPr>
        <w:t xml:space="preserve">L’ostacolo principale che si frappone dinanzi a </w:t>
      </w:r>
      <w:proofErr w:type="gramStart"/>
      <w:r w:rsidRPr="00F618A5">
        <w:rPr>
          <w:rFonts w:ascii="Times New Roman" w:hAnsi="Times New Roman"/>
          <w:sz w:val="28"/>
          <w:szCs w:val="28"/>
        </w:rPr>
        <w:t xml:space="preserve">una </w:t>
      </w:r>
      <w:proofErr w:type="gramEnd"/>
      <w:r w:rsidRPr="00F618A5">
        <w:rPr>
          <w:rFonts w:ascii="Times New Roman" w:hAnsi="Times New Roman"/>
          <w:sz w:val="28"/>
          <w:szCs w:val="28"/>
        </w:rPr>
        <w:t>amministrazione “illuminata” che sappia concepire l’idea della chiusura del Campo è la seguente: come e dove reperire le risorse necessarie per soddisfare questo pur minimo fabbisogno abitativo? Qualcuno potrebbe obiettare: le famiglie rom che vivono al Campo sono di numero esiguo e vivono in condizioni estreme, ma un’amministrazione comunale non può isolare questa problematica</w:t>
      </w:r>
      <w:r w:rsidR="00344BC8">
        <w:rPr>
          <w:rFonts w:ascii="Times New Roman" w:hAnsi="Times New Roman"/>
          <w:sz w:val="28"/>
          <w:szCs w:val="28"/>
        </w:rPr>
        <w:t>,</w:t>
      </w:r>
      <w:r w:rsidRPr="00F618A5">
        <w:rPr>
          <w:rFonts w:ascii="Times New Roman" w:hAnsi="Times New Roman"/>
          <w:sz w:val="28"/>
          <w:szCs w:val="28"/>
        </w:rPr>
        <w:t xml:space="preserve"> pur acuta</w:t>
      </w:r>
      <w:r w:rsidR="00344BC8">
        <w:rPr>
          <w:rFonts w:ascii="Times New Roman" w:hAnsi="Times New Roman"/>
          <w:sz w:val="28"/>
          <w:szCs w:val="28"/>
        </w:rPr>
        <w:t>,</w:t>
      </w:r>
      <w:r w:rsidRPr="00F618A5">
        <w:rPr>
          <w:rFonts w:ascii="Times New Roman" w:hAnsi="Times New Roman"/>
          <w:sz w:val="28"/>
          <w:szCs w:val="28"/>
        </w:rPr>
        <w:t xml:space="preserve"> dal più vasto orizzonte del disagio abitativo, che riguarda migliaia di famiglie palermitane, senza perpetuare proprio </w:t>
      </w:r>
      <w:proofErr w:type="gramStart"/>
      <w:r w:rsidRPr="00F618A5">
        <w:rPr>
          <w:rFonts w:ascii="Times New Roman" w:hAnsi="Times New Roman"/>
          <w:sz w:val="28"/>
          <w:szCs w:val="28"/>
        </w:rPr>
        <w:t xml:space="preserve">quella </w:t>
      </w:r>
      <w:proofErr w:type="gramEnd"/>
      <w:r w:rsidRPr="00F618A5">
        <w:rPr>
          <w:rFonts w:ascii="Times New Roman" w:hAnsi="Times New Roman"/>
          <w:sz w:val="28"/>
          <w:szCs w:val="28"/>
        </w:rPr>
        <w:t>idea di “alterità” che si vuole contrastare. L’obiezione mi pare ragionevole e</w:t>
      </w:r>
      <w:r w:rsidR="005E6E40" w:rsidRPr="00F618A5">
        <w:rPr>
          <w:rFonts w:ascii="Times New Roman" w:hAnsi="Times New Roman"/>
          <w:sz w:val="28"/>
          <w:szCs w:val="28"/>
        </w:rPr>
        <w:t xml:space="preserve"> </w:t>
      </w:r>
      <w:r w:rsidRPr="00F618A5">
        <w:rPr>
          <w:rFonts w:ascii="Times New Roman" w:hAnsi="Times New Roman"/>
          <w:sz w:val="28"/>
          <w:szCs w:val="28"/>
        </w:rPr>
        <w:t>fondata</w:t>
      </w:r>
      <w:r w:rsidR="005E6E40" w:rsidRPr="00F618A5">
        <w:rPr>
          <w:rFonts w:ascii="Times New Roman" w:hAnsi="Times New Roman"/>
          <w:sz w:val="28"/>
          <w:szCs w:val="28"/>
        </w:rPr>
        <w:t xml:space="preserve">. Infatti, non si tratta di mettere in atto una politica abitativa “speciale” per </w:t>
      </w:r>
      <w:proofErr w:type="gramStart"/>
      <w:r w:rsidR="005E6E40" w:rsidRPr="00F618A5">
        <w:rPr>
          <w:rFonts w:ascii="Times New Roman" w:hAnsi="Times New Roman"/>
          <w:sz w:val="28"/>
          <w:szCs w:val="28"/>
        </w:rPr>
        <w:t>i</w:t>
      </w:r>
      <w:proofErr w:type="gramEnd"/>
      <w:r w:rsidR="005E6E40" w:rsidRPr="00F618A5">
        <w:rPr>
          <w:rFonts w:ascii="Times New Roman" w:hAnsi="Times New Roman"/>
          <w:sz w:val="28"/>
          <w:szCs w:val="28"/>
        </w:rPr>
        <w:t xml:space="preserve"> rom, quanto piuttosto di avviare </w:t>
      </w:r>
      <w:r w:rsidR="00344BC8">
        <w:rPr>
          <w:rFonts w:ascii="Times New Roman" w:hAnsi="Times New Roman"/>
          <w:sz w:val="28"/>
          <w:szCs w:val="28"/>
        </w:rPr>
        <w:t>politiche abitative</w:t>
      </w:r>
      <w:r w:rsidR="005E6E40" w:rsidRPr="00F618A5">
        <w:rPr>
          <w:rFonts w:ascii="Times New Roman" w:hAnsi="Times New Roman"/>
          <w:sz w:val="28"/>
          <w:szCs w:val="28"/>
        </w:rPr>
        <w:t xml:space="preserve"> rivolte a tutta la cittadinanza. In questo volume se ne propone una sul modello di Messina, che potrebbe </w:t>
      </w:r>
      <w:r w:rsidR="00344BC8">
        <w:rPr>
          <w:rFonts w:ascii="Times New Roman" w:hAnsi="Times New Roman"/>
          <w:sz w:val="28"/>
          <w:szCs w:val="28"/>
        </w:rPr>
        <w:t>apparire idonea</w:t>
      </w:r>
      <w:r w:rsidR="005E6E40" w:rsidRPr="00F618A5">
        <w:rPr>
          <w:rFonts w:ascii="Times New Roman" w:hAnsi="Times New Roman"/>
          <w:sz w:val="28"/>
          <w:szCs w:val="28"/>
        </w:rPr>
        <w:t xml:space="preserve"> in tempi di crisi: l’autocostruzione. </w:t>
      </w:r>
    </w:p>
    <w:p w14:paraId="345B89D5" w14:textId="30DC1166" w:rsidR="00D905A3" w:rsidRPr="00F618A5" w:rsidRDefault="005E6E40" w:rsidP="00590344">
      <w:pPr>
        <w:jc w:val="both"/>
        <w:rPr>
          <w:rFonts w:ascii="Times New Roman" w:hAnsi="Times New Roman"/>
          <w:sz w:val="28"/>
          <w:szCs w:val="28"/>
        </w:rPr>
      </w:pPr>
      <w:r w:rsidRPr="00F618A5">
        <w:rPr>
          <w:rFonts w:ascii="Times New Roman" w:hAnsi="Times New Roman"/>
          <w:sz w:val="28"/>
          <w:szCs w:val="28"/>
        </w:rPr>
        <w:t xml:space="preserve">Si tratta di una politica che da decenni è </w:t>
      </w:r>
      <w:r w:rsidR="006360FC" w:rsidRPr="00F618A5">
        <w:rPr>
          <w:rFonts w:ascii="Times New Roman" w:hAnsi="Times New Roman"/>
          <w:sz w:val="28"/>
          <w:szCs w:val="28"/>
        </w:rPr>
        <w:t>attu</w:t>
      </w:r>
      <w:r w:rsidRPr="00F618A5">
        <w:rPr>
          <w:rFonts w:ascii="Times New Roman" w:hAnsi="Times New Roman"/>
          <w:sz w:val="28"/>
          <w:szCs w:val="28"/>
        </w:rPr>
        <w:t xml:space="preserve">ata in altri </w:t>
      </w:r>
      <w:proofErr w:type="gramStart"/>
      <w:r w:rsidRPr="00F618A5">
        <w:rPr>
          <w:rFonts w:ascii="Times New Roman" w:hAnsi="Times New Roman"/>
          <w:sz w:val="28"/>
          <w:szCs w:val="28"/>
        </w:rPr>
        <w:t>contesti</w:t>
      </w:r>
      <w:proofErr w:type="gramEnd"/>
      <w:r w:rsidRPr="00F618A5">
        <w:rPr>
          <w:rFonts w:ascii="Times New Roman" w:hAnsi="Times New Roman"/>
          <w:sz w:val="28"/>
          <w:szCs w:val="28"/>
        </w:rPr>
        <w:t xml:space="preserve"> – come l’Africa e l’America Latina – dove ci si trova fronteggiare l’emergenza abitativa di enormi </w:t>
      </w:r>
      <w:proofErr w:type="spellStart"/>
      <w:r w:rsidRPr="00F618A5">
        <w:rPr>
          <w:rFonts w:ascii="Times New Roman" w:hAnsi="Times New Roman"/>
          <w:sz w:val="28"/>
          <w:szCs w:val="28"/>
        </w:rPr>
        <w:t>bidonvilles</w:t>
      </w:r>
      <w:proofErr w:type="spellEnd"/>
      <w:r w:rsidRPr="00F618A5">
        <w:rPr>
          <w:rFonts w:ascii="Times New Roman" w:hAnsi="Times New Roman"/>
          <w:sz w:val="28"/>
          <w:szCs w:val="28"/>
        </w:rPr>
        <w:t>, favelas, baraccopoli, con risorse pubbliche evidentemente inadeguate. Il ricorso all’autocostruzione consente, sotto il controllo e la guida dei pubblici amministratori, alle famiglie titolari di un grave disagio abitativo di recuperare parte del patrimonio edilizio esistente</w:t>
      </w:r>
      <w:r w:rsidR="00032B71" w:rsidRPr="00F618A5">
        <w:rPr>
          <w:rFonts w:ascii="Times New Roman" w:hAnsi="Times New Roman"/>
          <w:sz w:val="28"/>
          <w:szCs w:val="28"/>
        </w:rPr>
        <w:t xml:space="preserve">. In tempi di crisi dell’edilizia e di prosciugamento delle risorse pubbliche destinate all’edilizia economica e popolare – che per anni hanno alimentato </w:t>
      </w:r>
      <w:r w:rsidR="006360FC" w:rsidRPr="00F618A5">
        <w:rPr>
          <w:rFonts w:ascii="Times New Roman" w:hAnsi="Times New Roman"/>
          <w:sz w:val="28"/>
          <w:szCs w:val="28"/>
        </w:rPr>
        <w:t xml:space="preserve">a Palermo, come altrove, </w:t>
      </w:r>
      <w:r w:rsidR="00032B71" w:rsidRPr="00F618A5">
        <w:rPr>
          <w:rFonts w:ascii="Times New Roman" w:hAnsi="Times New Roman"/>
          <w:sz w:val="28"/>
          <w:szCs w:val="28"/>
        </w:rPr>
        <w:t>quel particolare processo della redistribuzione della popolazione verso le periferie, attraverso un</w:t>
      </w:r>
      <w:r w:rsidR="006360FC" w:rsidRPr="00F618A5">
        <w:rPr>
          <w:rFonts w:ascii="Times New Roman" w:hAnsi="Times New Roman"/>
          <w:sz w:val="28"/>
          <w:szCs w:val="28"/>
        </w:rPr>
        <w:t>a</w:t>
      </w:r>
      <w:r w:rsidR="00032B71" w:rsidRPr="00F618A5">
        <w:rPr>
          <w:rFonts w:ascii="Times New Roman" w:hAnsi="Times New Roman"/>
          <w:sz w:val="28"/>
          <w:szCs w:val="28"/>
        </w:rPr>
        <w:t xml:space="preserve"> </w:t>
      </w:r>
      <w:r w:rsidR="006360FC" w:rsidRPr="00F618A5">
        <w:rPr>
          <w:rFonts w:ascii="Times New Roman" w:hAnsi="Times New Roman"/>
          <w:sz w:val="28"/>
          <w:szCs w:val="28"/>
        </w:rPr>
        <w:t>spirale</w:t>
      </w:r>
      <w:r w:rsidR="00032B71" w:rsidRPr="00F618A5">
        <w:rPr>
          <w:rFonts w:ascii="Times New Roman" w:hAnsi="Times New Roman"/>
          <w:sz w:val="28"/>
          <w:szCs w:val="28"/>
        </w:rPr>
        <w:t xml:space="preserve"> </w:t>
      </w:r>
      <w:r w:rsidR="006360FC" w:rsidRPr="00F618A5">
        <w:rPr>
          <w:rFonts w:ascii="Times New Roman" w:hAnsi="Times New Roman"/>
          <w:sz w:val="28"/>
          <w:szCs w:val="28"/>
        </w:rPr>
        <w:t xml:space="preserve">di spontaneismo e </w:t>
      </w:r>
      <w:r w:rsidR="00032B71" w:rsidRPr="00F618A5">
        <w:rPr>
          <w:rFonts w:ascii="Times New Roman" w:hAnsi="Times New Roman"/>
          <w:sz w:val="28"/>
          <w:szCs w:val="28"/>
        </w:rPr>
        <w:t>abusivismo</w:t>
      </w:r>
      <w:r w:rsidR="00E609FC">
        <w:rPr>
          <w:rFonts w:ascii="Times New Roman" w:hAnsi="Times New Roman"/>
          <w:sz w:val="28"/>
          <w:szCs w:val="28"/>
        </w:rPr>
        <w:t xml:space="preserve"> (De</w:t>
      </w:r>
      <w:r w:rsidR="00032B71" w:rsidRPr="00F618A5">
        <w:rPr>
          <w:rFonts w:ascii="Times New Roman" w:hAnsi="Times New Roman"/>
          <w:sz w:val="28"/>
          <w:szCs w:val="28"/>
        </w:rPr>
        <w:t xml:space="preserve"> </w:t>
      </w:r>
      <w:proofErr w:type="spellStart"/>
      <w:r w:rsidR="00E609FC">
        <w:rPr>
          <w:rFonts w:ascii="Times New Roman" w:hAnsi="Times New Roman"/>
          <w:sz w:val="28"/>
          <w:szCs w:val="28"/>
        </w:rPr>
        <w:t>Spuches</w:t>
      </w:r>
      <w:proofErr w:type="spellEnd"/>
      <w:r w:rsidR="009F08E3">
        <w:rPr>
          <w:rFonts w:ascii="Times New Roman" w:hAnsi="Times New Roman"/>
          <w:sz w:val="28"/>
          <w:szCs w:val="28"/>
        </w:rPr>
        <w:t xml:space="preserve">, </w:t>
      </w:r>
      <w:proofErr w:type="spellStart"/>
      <w:r w:rsidR="009F08E3">
        <w:rPr>
          <w:rFonts w:ascii="Times New Roman" w:hAnsi="Times New Roman"/>
          <w:sz w:val="28"/>
          <w:szCs w:val="28"/>
        </w:rPr>
        <w:t>Guarrasi</w:t>
      </w:r>
      <w:proofErr w:type="spellEnd"/>
      <w:r w:rsidR="009F08E3">
        <w:rPr>
          <w:rFonts w:ascii="Times New Roman" w:hAnsi="Times New Roman"/>
          <w:sz w:val="28"/>
          <w:szCs w:val="28"/>
        </w:rPr>
        <w:t xml:space="preserve">, 2003) </w:t>
      </w:r>
      <w:r w:rsidR="006360FC" w:rsidRPr="00F618A5">
        <w:rPr>
          <w:rFonts w:ascii="Times New Roman" w:hAnsi="Times New Roman"/>
          <w:sz w:val="28"/>
          <w:szCs w:val="28"/>
        </w:rPr>
        <w:t>–</w:t>
      </w:r>
      <w:r w:rsidR="00032B71" w:rsidRPr="00F618A5">
        <w:rPr>
          <w:rFonts w:ascii="Times New Roman" w:hAnsi="Times New Roman"/>
          <w:sz w:val="28"/>
          <w:szCs w:val="28"/>
        </w:rPr>
        <w:t xml:space="preserve"> </w:t>
      </w:r>
      <w:r w:rsidR="006360FC" w:rsidRPr="00F618A5">
        <w:rPr>
          <w:rFonts w:ascii="Times New Roman" w:hAnsi="Times New Roman"/>
          <w:sz w:val="28"/>
          <w:szCs w:val="28"/>
        </w:rPr>
        <w:t xml:space="preserve">mettere in atto una politica abitativa così innovativa potrebbe costituire una svolta nel rapporto tra la </w:t>
      </w:r>
      <w:r w:rsidR="006360FC" w:rsidRPr="00F618A5">
        <w:rPr>
          <w:rFonts w:ascii="Times New Roman" w:hAnsi="Times New Roman"/>
          <w:sz w:val="28"/>
          <w:szCs w:val="28"/>
        </w:rPr>
        <w:lastRenderedPageBreak/>
        <w:t xml:space="preserve">popolazione e la città. Questo, ovviamente, a condizione di </w:t>
      </w:r>
      <w:proofErr w:type="gramStart"/>
      <w:r w:rsidR="006360FC" w:rsidRPr="00F618A5">
        <w:rPr>
          <w:rFonts w:ascii="Times New Roman" w:hAnsi="Times New Roman"/>
          <w:sz w:val="28"/>
          <w:szCs w:val="28"/>
        </w:rPr>
        <w:t>mettere a punto</w:t>
      </w:r>
      <w:proofErr w:type="gramEnd"/>
      <w:r w:rsidR="006360FC" w:rsidRPr="00F618A5">
        <w:rPr>
          <w:rFonts w:ascii="Times New Roman" w:hAnsi="Times New Roman"/>
          <w:sz w:val="28"/>
          <w:szCs w:val="28"/>
        </w:rPr>
        <w:t xml:space="preserve"> misure di carattere universalistico e non riservate al microcosmo delle famiglie rom.</w:t>
      </w:r>
    </w:p>
    <w:p w14:paraId="3E27B235" w14:textId="04571D59" w:rsidR="00345B35" w:rsidRDefault="00FA6A0B" w:rsidP="00590344">
      <w:pPr>
        <w:jc w:val="both"/>
        <w:rPr>
          <w:rFonts w:ascii="Times New Roman" w:hAnsi="Times New Roman"/>
          <w:sz w:val="28"/>
          <w:szCs w:val="28"/>
        </w:rPr>
      </w:pPr>
      <w:r w:rsidRPr="00F618A5">
        <w:rPr>
          <w:rFonts w:ascii="Times New Roman" w:hAnsi="Times New Roman"/>
          <w:sz w:val="28"/>
          <w:szCs w:val="28"/>
        </w:rPr>
        <w:t xml:space="preserve">Chiudere il Campo vuol dire attuare un nuovo patto di cittadinanza con l’universo dell’esclusione sociale, ma vi è un'altra dimensione decisiva dell’agire politico che riguarda la relazione tra una minoranza emarginata e discriminata e lo spazio pubblico. Mi riferisco al mondo della scuola, che costituisce il primo e </w:t>
      </w:r>
      <w:proofErr w:type="gramStart"/>
      <w:r w:rsidRPr="00F618A5">
        <w:rPr>
          <w:rFonts w:ascii="Times New Roman" w:hAnsi="Times New Roman"/>
          <w:sz w:val="28"/>
          <w:szCs w:val="28"/>
        </w:rPr>
        <w:t>significativo</w:t>
      </w:r>
      <w:proofErr w:type="gramEnd"/>
      <w:r w:rsidRPr="00F618A5">
        <w:rPr>
          <w:rFonts w:ascii="Times New Roman" w:hAnsi="Times New Roman"/>
          <w:sz w:val="28"/>
          <w:szCs w:val="28"/>
        </w:rPr>
        <w:t xml:space="preserve"> impatto con quello che rappresenta nella società italiana lo spazio pubblico per eccellenza. </w:t>
      </w:r>
      <w:r w:rsidR="001C4A23" w:rsidRPr="00F618A5">
        <w:rPr>
          <w:rFonts w:ascii="Times New Roman" w:hAnsi="Times New Roman"/>
          <w:sz w:val="28"/>
          <w:szCs w:val="28"/>
        </w:rPr>
        <w:t xml:space="preserve">Su questo terreno sono in atto </w:t>
      </w:r>
      <w:proofErr w:type="gramStart"/>
      <w:r w:rsidR="001C4A23" w:rsidRPr="00F618A5">
        <w:rPr>
          <w:rFonts w:ascii="Times New Roman" w:hAnsi="Times New Roman"/>
          <w:sz w:val="28"/>
          <w:szCs w:val="28"/>
        </w:rPr>
        <w:t>significative</w:t>
      </w:r>
      <w:proofErr w:type="gramEnd"/>
      <w:r w:rsidR="001C4A23" w:rsidRPr="00F618A5">
        <w:rPr>
          <w:rFonts w:ascii="Times New Roman" w:hAnsi="Times New Roman"/>
          <w:sz w:val="28"/>
          <w:szCs w:val="28"/>
        </w:rPr>
        <w:t xml:space="preserve"> esperienze nell’ambito della scuola palermitana – mi riferisco a quella rete di scuole che da anni coopera con la De Gasperi nel processo di integrazione dei bambini rom e delle loro famiglie nel contesto della comunità scolastica e del quartiere di appartenenza </w:t>
      </w:r>
      <w:r w:rsidR="009F08E3">
        <w:rPr>
          <w:rFonts w:ascii="Times New Roman" w:hAnsi="Times New Roman"/>
          <w:sz w:val="28"/>
          <w:szCs w:val="28"/>
        </w:rPr>
        <w:t xml:space="preserve">(Del Castillo, 2011) </w:t>
      </w:r>
      <w:r w:rsidR="001C4A23" w:rsidRPr="00F618A5">
        <w:rPr>
          <w:rFonts w:ascii="Times New Roman" w:hAnsi="Times New Roman"/>
          <w:sz w:val="28"/>
          <w:szCs w:val="28"/>
        </w:rPr>
        <w:t xml:space="preserve">– ma tanto rimane ancora da fare. </w:t>
      </w:r>
      <w:r w:rsidR="00345B35" w:rsidRPr="00F618A5">
        <w:rPr>
          <w:rFonts w:ascii="Times New Roman" w:hAnsi="Times New Roman"/>
          <w:sz w:val="28"/>
          <w:szCs w:val="28"/>
        </w:rPr>
        <w:t xml:space="preserve">E non </w:t>
      </w:r>
      <w:r w:rsidR="00236293" w:rsidRPr="00F618A5">
        <w:rPr>
          <w:rFonts w:ascii="Times New Roman" w:hAnsi="Times New Roman"/>
          <w:sz w:val="28"/>
          <w:szCs w:val="28"/>
        </w:rPr>
        <w:t>intendo</w:t>
      </w:r>
      <w:r w:rsidR="00345B35" w:rsidRPr="00F618A5">
        <w:rPr>
          <w:rFonts w:ascii="Times New Roman" w:hAnsi="Times New Roman"/>
          <w:sz w:val="28"/>
          <w:szCs w:val="28"/>
        </w:rPr>
        <w:t xml:space="preserve"> soltanto – ma è tanto –</w:t>
      </w:r>
      <w:r w:rsidR="00236293" w:rsidRPr="00F618A5">
        <w:rPr>
          <w:rFonts w:ascii="Times New Roman" w:hAnsi="Times New Roman"/>
          <w:sz w:val="28"/>
          <w:szCs w:val="28"/>
        </w:rPr>
        <w:t xml:space="preserve"> </w:t>
      </w:r>
      <w:r w:rsidR="00345B35" w:rsidRPr="00F618A5">
        <w:rPr>
          <w:rFonts w:ascii="Times New Roman" w:hAnsi="Times New Roman"/>
          <w:sz w:val="28"/>
          <w:szCs w:val="28"/>
        </w:rPr>
        <w:t xml:space="preserve">i grandi sforzi profusi dalle famiglie, in primo luogo, dalle istituzioni e dagli operatori scolastici, dalle associazioni per assicurare una più piena partecipazione dei bambini alla vita della comunità scolastica, ma anche alla necessità di riempire questo spazio pubblico </w:t>
      </w:r>
      <w:r w:rsidR="00236293" w:rsidRPr="00F618A5">
        <w:rPr>
          <w:rFonts w:ascii="Times New Roman" w:hAnsi="Times New Roman"/>
          <w:sz w:val="28"/>
          <w:szCs w:val="28"/>
        </w:rPr>
        <w:t xml:space="preserve">di pratiche </w:t>
      </w:r>
      <w:r w:rsidR="00345B35" w:rsidRPr="00F618A5">
        <w:rPr>
          <w:rFonts w:ascii="Times New Roman" w:hAnsi="Times New Roman"/>
          <w:sz w:val="28"/>
          <w:szCs w:val="28"/>
        </w:rPr>
        <w:t>veramente ospital</w:t>
      </w:r>
      <w:r w:rsidR="00236293" w:rsidRPr="00F618A5">
        <w:rPr>
          <w:rFonts w:ascii="Times New Roman" w:hAnsi="Times New Roman"/>
          <w:sz w:val="28"/>
          <w:szCs w:val="28"/>
        </w:rPr>
        <w:t>i rispetto all’universo delle</w:t>
      </w:r>
      <w:r w:rsidR="00345B35" w:rsidRPr="00F618A5">
        <w:rPr>
          <w:rFonts w:ascii="Times New Roman" w:hAnsi="Times New Roman"/>
          <w:sz w:val="28"/>
          <w:szCs w:val="28"/>
        </w:rPr>
        <w:t xml:space="preserve"> differenze. Vi sono stili di vita, linguaggi, forme espressive da</w:t>
      </w:r>
      <w:r w:rsidR="00236293" w:rsidRPr="00F618A5">
        <w:rPr>
          <w:rFonts w:ascii="Times New Roman" w:hAnsi="Times New Roman"/>
          <w:sz w:val="28"/>
          <w:szCs w:val="28"/>
        </w:rPr>
        <w:t xml:space="preserve"> rinnovare e</w:t>
      </w:r>
      <w:r w:rsidR="00345B35" w:rsidRPr="00F618A5">
        <w:rPr>
          <w:rFonts w:ascii="Times New Roman" w:hAnsi="Times New Roman"/>
          <w:sz w:val="28"/>
          <w:szCs w:val="28"/>
        </w:rPr>
        <w:t xml:space="preserve"> apprendere insieme nella consapevolezza che la scuola italiana, così com’</w:t>
      </w:r>
      <w:proofErr w:type="gramStart"/>
      <w:r w:rsidR="00345B35" w:rsidRPr="00F618A5">
        <w:rPr>
          <w:rFonts w:ascii="Times New Roman" w:hAnsi="Times New Roman"/>
          <w:sz w:val="28"/>
          <w:szCs w:val="28"/>
        </w:rPr>
        <w:t>è</w:t>
      </w:r>
      <w:proofErr w:type="gramEnd"/>
      <w:r w:rsidR="00345B35" w:rsidRPr="00F618A5">
        <w:rPr>
          <w:rFonts w:ascii="Times New Roman" w:hAnsi="Times New Roman"/>
          <w:sz w:val="28"/>
          <w:szCs w:val="28"/>
        </w:rPr>
        <w:t>, non è idonea a parlare il linguaggio della differenza. Direi, che pur con i suoi limiti</w:t>
      </w:r>
      <w:r w:rsidR="0082669F" w:rsidRPr="00F618A5">
        <w:rPr>
          <w:rFonts w:ascii="Times New Roman" w:hAnsi="Times New Roman"/>
          <w:sz w:val="28"/>
          <w:szCs w:val="28"/>
        </w:rPr>
        <w:t>, però,</w:t>
      </w:r>
      <w:r w:rsidR="00345B35" w:rsidRPr="00F618A5">
        <w:rPr>
          <w:rFonts w:ascii="Times New Roman" w:hAnsi="Times New Roman"/>
          <w:sz w:val="28"/>
          <w:szCs w:val="28"/>
        </w:rPr>
        <w:t xml:space="preserve"> la scuola italiana sia comunque l’avamposto più avanzato dove si possa vivere e sperimentare quella pedagogia interculturale che sola può abilitare uno spazio pubblico</w:t>
      </w:r>
      <w:r w:rsidR="0082669F" w:rsidRPr="00F618A5">
        <w:rPr>
          <w:rFonts w:ascii="Times New Roman" w:hAnsi="Times New Roman"/>
          <w:sz w:val="28"/>
          <w:szCs w:val="28"/>
        </w:rPr>
        <w:t xml:space="preserve"> a divenire luogo </w:t>
      </w:r>
      <w:r w:rsidR="00236293" w:rsidRPr="00F618A5">
        <w:rPr>
          <w:rFonts w:ascii="Times New Roman" w:hAnsi="Times New Roman"/>
          <w:sz w:val="28"/>
          <w:szCs w:val="28"/>
        </w:rPr>
        <w:t>dell’ascolto</w:t>
      </w:r>
      <w:r w:rsidR="0082669F" w:rsidRPr="00F618A5">
        <w:rPr>
          <w:rFonts w:ascii="Times New Roman" w:hAnsi="Times New Roman"/>
          <w:sz w:val="28"/>
          <w:szCs w:val="28"/>
        </w:rPr>
        <w:t xml:space="preserve"> e d</w:t>
      </w:r>
      <w:r w:rsidR="00236293" w:rsidRPr="00F618A5">
        <w:rPr>
          <w:rFonts w:ascii="Times New Roman" w:hAnsi="Times New Roman"/>
          <w:sz w:val="28"/>
          <w:szCs w:val="28"/>
        </w:rPr>
        <w:t>ella</w:t>
      </w:r>
      <w:r w:rsidR="0082669F" w:rsidRPr="00F618A5">
        <w:rPr>
          <w:rFonts w:ascii="Times New Roman" w:hAnsi="Times New Roman"/>
          <w:sz w:val="28"/>
          <w:szCs w:val="28"/>
        </w:rPr>
        <w:t xml:space="preserve"> risonanz</w:t>
      </w:r>
      <w:r w:rsidR="00236293" w:rsidRPr="00F618A5">
        <w:rPr>
          <w:rFonts w:ascii="Times New Roman" w:hAnsi="Times New Roman"/>
          <w:sz w:val="28"/>
          <w:szCs w:val="28"/>
        </w:rPr>
        <w:t>a</w:t>
      </w:r>
      <w:r w:rsidR="0082669F" w:rsidRPr="00F618A5">
        <w:rPr>
          <w:rFonts w:ascii="Times New Roman" w:hAnsi="Times New Roman"/>
          <w:sz w:val="28"/>
          <w:szCs w:val="28"/>
        </w:rPr>
        <w:t>.</w:t>
      </w:r>
    </w:p>
    <w:p w14:paraId="1D0D96B5" w14:textId="0ABEEC5C" w:rsidR="009F08E3" w:rsidRDefault="009F08E3" w:rsidP="00590344">
      <w:pPr>
        <w:jc w:val="both"/>
        <w:rPr>
          <w:rFonts w:ascii="Times New Roman" w:hAnsi="Times New Roman"/>
          <w:sz w:val="28"/>
          <w:szCs w:val="28"/>
        </w:rPr>
      </w:pPr>
      <w:r>
        <w:rPr>
          <w:rFonts w:ascii="Times New Roman" w:hAnsi="Times New Roman"/>
          <w:sz w:val="28"/>
          <w:szCs w:val="28"/>
        </w:rPr>
        <w:t xml:space="preserve">Il rinnovamento che </w:t>
      </w:r>
      <w:proofErr w:type="gramStart"/>
      <w:r>
        <w:rPr>
          <w:rFonts w:ascii="Times New Roman" w:hAnsi="Times New Roman"/>
          <w:sz w:val="28"/>
          <w:szCs w:val="28"/>
        </w:rPr>
        <w:t xml:space="preserve">si </w:t>
      </w:r>
      <w:proofErr w:type="gramEnd"/>
      <w:r>
        <w:rPr>
          <w:rFonts w:ascii="Times New Roman" w:hAnsi="Times New Roman"/>
          <w:sz w:val="28"/>
          <w:szCs w:val="28"/>
        </w:rPr>
        <w:t>impone</w:t>
      </w:r>
      <w:r w:rsidR="004C665C">
        <w:rPr>
          <w:rFonts w:ascii="Times New Roman" w:hAnsi="Times New Roman"/>
          <w:sz w:val="28"/>
          <w:szCs w:val="28"/>
        </w:rPr>
        <w:t>,</w:t>
      </w:r>
      <w:r>
        <w:rPr>
          <w:rFonts w:ascii="Times New Roman" w:hAnsi="Times New Roman"/>
          <w:sz w:val="28"/>
          <w:szCs w:val="28"/>
        </w:rPr>
        <w:t xml:space="preserve"> anche sul piano dei contenuti</w:t>
      </w:r>
      <w:r w:rsidR="004C665C">
        <w:rPr>
          <w:rFonts w:ascii="Times New Roman" w:hAnsi="Times New Roman"/>
          <w:sz w:val="28"/>
          <w:szCs w:val="28"/>
        </w:rPr>
        <w:t>,</w:t>
      </w:r>
      <w:r>
        <w:rPr>
          <w:rFonts w:ascii="Times New Roman" w:hAnsi="Times New Roman"/>
          <w:sz w:val="28"/>
          <w:szCs w:val="28"/>
        </w:rPr>
        <w:t xml:space="preserve"> è così profondo da richiedere un profondo ripensamento delle didattiche disciplinari, oltre che delle modalità di apprendimento. Siamo proprio sicuri che i programmi </w:t>
      </w:r>
      <w:proofErr w:type="gramStart"/>
      <w:r>
        <w:rPr>
          <w:rFonts w:ascii="Times New Roman" w:hAnsi="Times New Roman"/>
          <w:sz w:val="28"/>
          <w:szCs w:val="28"/>
        </w:rPr>
        <w:t>attualmente</w:t>
      </w:r>
      <w:proofErr w:type="gramEnd"/>
      <w:r>
        <w:rPr>
          <w:rFonts w:ascii="Times New Roman" w:hAnsi="Times New Roman"/>
          <w:sz w:val="28"/>
          <w:szCs w:val="28"/>
        </w:rPr>
        <w:t xml:space="preserve"> in vigore nella scuola italiana siano i più adatti a trasmettere ai bambini e ai giovani rom, per fare solo un esempio, la sensazione di trovarsi a casa? Io ritengo proprio di no. Spesso non ci accorgiamo neanche di quanto i nostri programmi siano, per così dire, imbevuti di “nazionalismo metodologico”</w:t>
      </w:r>
      <w:r w:rsidR="00DE5093">
        <w:rPr>
          <w:rFonts w:ascii="Times New Roman" w:hAnsi="Times New Roman"/>
          <w:sz w:val="28"/>
          <w:szCs w:val="28"/>
        </w:rPr>
        <w:t xml:space="preserve"> e quanto sia lunga la strada da percorrere per adottare un’ottica “cosmopolita” (Beck, 2005). Ritengo, inoltre, che sia proprio il nostro inconsapevole “nazionalismo metodologico” a indurci a sottovalutare il complesso delle esperienze culturali che le molteplici comunità rom sparse per l’Europa” </w:t>
      </w:r>
      <w:proofErr w:type="gramStart"/>
      <w:r w:rsidR="00DE5093">
        <w:rPr>
          <w:rFonts w:ascii="Times New Roman" w:hAnsi="Times New Roman"/>
          <w:sz w:val="28"/>
          <w:szCs w:val="28"/>
        </w:rPr>
        <w:t xml:space="preserve">portano </w:t>
      </w:r>
      <w:r w:rsidR="004C665C">
        <w:rPr>
          <w:rFonts w:ascii="Times New Roman" w:hAnsi="Times New Roman"/>
          <w:sz w:val="28"/>
          <w:szCs w:val="28"/>
        </w:rPr>
        <w:t>in dote</w:t>
      </w:r>
      <w:proofErr w:type="gramEnd"/>
      <w:r w:rsidR="004C665C">
        <w:rPr>
          <w:rFonts w:ascii="Times New Roman" w:hAnsi="Times New Roman"/>
          <w:sz w:val="28"/>
          <w:szCs w:val="28"/>
        </w:rPr>
        <w:t xml:space="preserve"> </w:t>
      </w:r>
      <w:r w:rsidR="00DE5093">
        <w:rPr>
          <w:rFonts w:ascii="Times New Roman" w:hAnsi="Times New Roman"/>
          <w:sz w:val="28"/>
          <w:szCs w:val="28"/>
        </w:rPr>
        <w:t xml:space="preserve">con sé ad una scuola che si accinga a praticare una pedagogia interculturale (Burgio, </w:t>
      </w:r>
      <w:r w:rsidR="004C665C">
        <w:rPr>
          <w:rFonts w:ascii="Times New Roman" w:hAnsi="Times New Roman"/>
          <w:sz w:val="28"/>
          <w:szCs w:val="28"/>
        </w:rPr>
        <w:t xml:space="preserve">2007, pp. 35-51): Non dimentichiamo, in proposito, che </w:t>
      </w:r>
      <w:r w:rsidR="00825529">
        <w:rPr>
          <w:rFonts w:ascii="Times New Roman" w:hAnsi="Times New Roman"/>
          <w:sz w:val="28"/>
          <w:szCs w:val="28"/>
        </w:rPr>
        <w:t>F</w:t>
      </w:r>
      <w:r w:rsidR="004C665C">
        <w:rPr>
          <w:rFonts w:ascii="Times New Roman" w:hAnsi="Times New Roman"/>
          <w:sz w:val="28"/>
          <w:szCs w:val="28"/>
        </w:rPr>
        <w:t>abrizio De André propose che il premio Nobel ve</w:t>
      </w:r>
      <w:r w:rsidR="00825529">
        <w:rPr>
          <w:rFonts w:ascii="Times New Roman" w:hAnsi="Times New Roman"/>
          <w:sz w:val="28"/>
          <w:szCs w:val="28"/>
        </w:rPr>
        <w:t>nisse assegnato al popolo rom, l’unico popolo europeo che non abbia pensato di regolare il proprio conflitto con gli altri popoli e culture attraverso il ricorso alle armi.</w:t>
      </w:r>
    </w:p>
    <w:p w14:paraId="58A090F9" w14:textId="35D80615" w:rsidR="00D205AA" w:rsidRPr="00E96FFE" w:rsidRDefault="00D205AA" w:rsidP="00D205AA">
      <w:pPr>
        <w:jc w:val="both"/>
        <w:rPr>
          <w:rFonts w:ascii="Times New Roman" w:hAnsi="Times New Roman"/>
          <w:sz w:val="28"/>
          <w:szCs w:val="28"/>
        </w:rPr>
      </w:pPr>
      <w:r w:rsidRPr="00E96FFE">
        <w:rPr>
          <w:rFonts w:ascii="Times New Roman" w:hAnsi="Times New Roman"/>
          <w:sz w:val="28"/>
          <w:szCs w:val="28"/>
        </w:rPr>
        <w:t xml:space="preserve">Nei confronti delle comunità </w:t>
      </w:r>
      <w:proofErr w:type="spellStart"/>
      <w:r w:rsidRPr="00E96FFE">
        <w:rPr>
          <w:rFonts w:ascii="Times New Roman" w:hAnsi="Times New Roman"/>
          <w:sz w:val="28"/>
          <w:szCs w:val="28"/>
        </w:rPr>
        <w:t>romanes</w:t>
      </w:r>
      <w:proofErr w:type="spellEnd"/>
      <w:r w:rsidRPr="00E96FFE">
        <w:rPr>
          <w:rFonts w:ascii="Times New Roman" w:hAnsi="Times New Roman"/>
          <w:sz w:val="28"/>
          <w:szCs w:val="28"/>
        </w:rPr>
        <w:t xml:space="preserve"> è stato esercitato in forme diverse e rinnovate nel tempo – talvolta rozze e brutali, talaltra raffinate o spregiudicate - un razzismo istituzionale di tale portata che possiamo estendere alla nostra relazione con rom e sinti quanto Toni Morrison afferma a proposito della schiavitù: “La </w:t>
      </w:r>
      <w:proofErr w:type="gramStart"/>
      <w:r w:rsidRPr="00E96FFE">
        <w:rPr>
          <w:rFonts w:ascii="Times New Roman" w:hAnsi="Times New Roman"/>
          <w:sz w:val="28"/>
          <w:szCs w:val="28"/>
        </w:rPr>
        <w:t>schiavitù</w:t>
      </w:r>
      <w:proofErr w:type="gramEnd"/>
      <w:r w:rsidRPr="00E96FFE">
        <w:rPr>
          <w:rFonts w:ascii="Times New Roman" w:hAnsi="Times New Roman"/>
          <w:sz w:val="28"/>
          <w:szCs w:val="28"/>
        </w:rPr>
        <w:t xml:space="preserve"> spezzò il mondo in due, lo spezzò in ogni modo. Spezzò l’Europa. La trasformò in </w:t>
      </w:r>
      <w:r w:rsidRPr="00E96FFE">
        <w:rPr>
          <w:rFonts w:ascii="Times New Roman" w:hAnsi="Times New Roman"/>
          <w:sz w:val="28"/>
          <w:szCs w:val="28"/>
        </w:rPr>
        <w:lastRenderedPageBreak/>
        <w:t xml:space="preserve">qualcos’altro, la rese padrona di schiavi. Non puoi farlo per centinaia di anni e non pagarne un prezzo. </w:t>
      </w:r>
      <w:proofErr w:type="gramStart"/>
      <w:r w:rsidRPr="00E96FFE">
        <w:rPr>
          <w:rFonts w:ascii="Times New Roman" w:hAnsi="Times New Roman"/>
          <w:sz w:val="28"/>
          <w:szCs w:val="28"/>
        </w:rPr>
        <w:t>Dovette disumanizzare non solo gli schiavi ma anche se stessa.” (</w:t>
      </w:r>
      <w:proofErr w:type="spellStart"/>
      <w:r w:rsidRPr="00E96FFE">
        <w:rPr>
          <w:rFonts w:ascii="Times New Roman" w:hAnsi="Times New Roman"/>
          <w:sz w:val="28"/>
          <w:szCs w:val="28"/>
        </w:rPr>
        <w:t>Gilroy</w:t>
      </w:r>
      <w:proofErr w:type="spellEnd"/>
      <w:proofErr w:type="gramEnd"/>
      <w:r w:rsidRPr="00E96FFE">
        <w:rPr>
          <w:rFonts w:ascii="Times New Roman" w:hAnsi="Times New Roman"/>
          <w:sz w:val="28"/>
          <w:szCs w:val="28"/>
        </w:rPr>
        <w:t xml:space="preserve">, 1993, 175-182). </w:t>
      </w:r>
      <w:proofErr w:type="gramStart"/>
      <w:r w:rsidRPr="00E96FFE">
        <w:rPr>
          <w:rFonts w:ascii="Times New Roman" w:hAnsi="Times New Roman"/>
          <w:sz w:val="28"/>
          <w:szCs w:val="28"/>
        </w:rPr>
        <w:t>Ma</w:t>
      </w:r>
      <w:proofErr w:type="gramEnd"/>
      <w:r w:rsidRPr="00E96FFE">
        <w:rPr>
          <w:rFonts w:ascii="Times New Roman" w:hAnsi="Times New Roman"/>
          <w:sz w:val="28"/>
          <w:szCs w:val="28"/>
        </w:rPr>
        <w:t xml:space="preserve"> la consapevolezza della gravità degli atti compiuti non deve indurci a considerare le comunità </w:t>
      </w:r>
      <w:proofErr w:type="spellStart"/>
      <w:r w:rsidRPr="00E96FFE">
        <w:rPr>
          <w:rFonts w:ascii="Times New Roman" w:hAnsi="Times New Roman"/>
          <w:sz w:val="28"/>
          <w:szCs w:val="28"/>
        </w:rPr>
        <w:t>romanes</w:t>
      </w:r>
      <w:proofErr w:type="spellEnd"/>
      <w:r w:rsidRPr="00E96FFE">
        <w:rPr>
          <w:rFonts w:ascii="Times New Roman" w:hAnsi="Times New Roman"/>
          <w:sz w:val="28"/>
          <w:szCs w:val="28"/>
        </w:rPr>
        <w:t xml:space="preserve"> come la nostra “terra del rimorso”. Bisogna resistere a ogni logica di tipo </w:t>
      </w:r>
      <w:proofErr w:type="spellStart"/>
      <w:r w:rsidRPr="00E96FFE">
        <w:rPr>
          <w:rFonts w:ascii="Times New Roman" w:hAnsi="Times New Roman"/>
          <w:sz w:val="28"/>
          <w:szCs w:val="28"/>
        </w:rPr>
        <w:t>riparazionista</w:t>
      </w:r>
      <w:proofErr w:type="spellEnd"/>
      <w:r w:rsidRPr="00E96FFE">
        <w:rPr>
          <w:rFonts w:ascii="Times New Roman" w:hAnsi="Times New Roman"/>
          <w:sz w:val="28"/>
          <w:szCs w:val="28"/>
        </w:rPr>
        <w:t xml:space="preserve">. Un tale atteggiamento non giova in alcun modo a ricucire lo strappo – e quanto oggi accade nella Striscia di Gaza ne è un’ulteriore e tragica conferma – e alimenta soltanto un senso di colpa o una voglia di negazione, che come stati d’animo alterati non possono che </w:t>
      </w:r>
      <w:proofErr w:type="gramStart"/>
      <w:r w:rsidRPr="00E96FFE">
        <w:rPr>
          <w:rFonts w:ascii="Times New Roman" w:hAnsi="Times New Roman"/>
          <w:sz w:val="28"/>
          <w:szCs w:val="28"/>
        </w:rPr>
        <w:t>alimentare parole</w:t>
      </w:r>
      <w:proofErr w:type="gramEnd"/>
      <w:r w:rsidRPr="00E96FFE">
        <w:rPr>
          <w:rFonts w:ascii="Times New Roman" w:hAnsi="Times New Roman"/>
          <w:sz w:val="28"/>
          <w:szCs w:val="28"/>
        </w:rPr>
        <w:t xml:space="preserve"> sopra le righe e azioni fuori luogo.</w:t>
      </w:r>
    </w:p>
    <w:p w14:paraId="22E6919A" w14:textId="01602C4B" w:rsidR="00D205AA" w:rsidRPr="00E96FFE" w:rsidRDefault="00D205AA" w:rsidP="00D205AA">
      <w:pPr>
        <w:jc w:val="both"/>
        <w:rPr>
          <w:rFonts w:ascii="Times New Roman" w:hAnsi="Times New Roman"/>
          <w:sz w:val="28"/>
          <w:szCs w:val="28"/>
        </w:rPr>
      </w:pPr>
      <w:r w:rsidRPr="00E96FFE">
        <w:rPr>
          <w:rFonts w:ascii="Times New Roman" w:hAnsi="Times New Roman"/>
          <w:sz w:val="28"/>
          <w:szCs w:val="28"/>
        </w:rPr>
        <w:t xml:space="preserve">Da questo volume apprendiamo – io stesso, leggendolo e rileggendolo, ho dovuto più volte rivedere la mia posizione – che secoli di discriminazione politica e sociale nei confronti delle comunità </w:t>
      </w:r>
      <w:proofErr w:type="spellStart"/>
      <w:r w:rsidRPr="00E96FFE">
        <w:rPr>
          <w:rFonts w:ascii="Times New Roman" w:hAnsi="Times New Roman"/>
          <w:sz w:val="28"/>
          <w:szCs w:val="28"/>
        </w:rPr>
        <w:t>romanes</w:t>
      </w:r>
      <w:proofErr w:type="spellEnd"/>
      <w:r w:rsidRPr="00E96FFE">
        <w:rPr>
          <w:rFonts w:ascii="Times New Roman" w:hAnsi="Times New Roman"/>
          <w:sz w:val="28"/>
          <w:szCs w:val="28"/>
        </w:rPr>
        <w:t xml:space="preserve"> hanno prodotto una galassia di culture diasporiche che vive ai margini delle nostre città. Bisogna, </w:t>
      </w:r>
      <w:proofErr w:type="gramStart"/>
      <w:r w:rsidRPr="00E96FFE">
        <w:rPr>
          <w:rFonts w:ascii="Times New Roman" w:hAnsi="Times New Roman"/>
          <w:sz w:val="28"/>
          <w:szCs w:val="28"/>
        </w:rPr>
        <w:t>decisamente</w:t>
      </w:r>
      <w:proofErr w:type="gramEnd"/>
      <w:r w:rsidRPr="00E96FFE">
        <w:rPr>
          <w:rFonts w:ascii="Times New Roman" w:hAnsi="Times New Roman"/>
          <w:sz w:val="28"/>
          <w:szCs w:val="28"/>
        </w:rPr>
        <w:t>, cambiare pagina. Però, è importante che non si adottino politiche improntate alla logica dell’urgenza e dell’emergenza. Sono quest</w:t>
      </w:r>
      <w:r w:rsidR="00CF6B44">
        <w:rPr>
          <w:rFonts w:ascii="Times New Roman" w:hAnsi="Times New Roman"/>
          <w:sz w:val="28"/>
          <w:szCs w:val="28"/>
        </w:rPr>
        <w:t xml:space="preserve">e </w:t>
      </w:r>
      <w:bookmarkStart w:id="0" w:name="_GoBack"/>
      <w:bookmarkEnd w:id="0"/>
      <w:r w:rsidRPr="00E96FFE">
        <w:rPr>
          <w:rFonts w:ascii="Times New Roman" w:hAnsi="Times New Roman"/>
          <w:sz w:val="28"/>
          <w:szCs w:val="28"/>
        </w:rPr>
        <w:t xml:space="preserve">ultime, infatti, a produrre e riprodurre regimi speciali, stati di eccezione. I percorsi di cittadinanza che qui si propongono hanno, piuttosto, quel carattere di universalità e di normalità che i soggetti interessati da tanti anni </w:t>
      </w:r>
      <w:proofErr w:type="gramStart"/>
      <w:r w:rsidRPr="00E96FFE">
        <w:rPr>
          <w:rFonts w:ascii="Times New Roman" w:hAnsi="Times New Roman"/>
          <w:sz w:val="28"/>
          <w:szCs w:val="28"/>
        </w:rPr>
        <w:t>reclamano</w:t>
      </w:r>
      <w:proofErr w:type="gramEnd"/>
      <w:r w:rsidRPr="00E96FFE">
        <w:rPr>
          <w:rFonts w:ascii="Times New Roman" w:hAnsi="Times New Roman"/>
          <w:sz w:val="28"/>
          <w:szCs w:val="28"/>
        </w:rPr>
        <w:t>. In questo volume, troviamo un complesso di esperienze e una consuetudine di rapporti cui è possibile attingere per ispirare un’azione politica tesa a conciliare l’universalità delle norme con la singolarità delle interazioni umane in modo che ciascuno possa, nella relazione con l’altro, mettere le riserve sedimentate e inesplorate della propria cultura alla prova di nuovi profili di umanità.</w:t>
      </w:r>
    </w:p>
    <w:p w14:paraId="026C7F11" w14:textId="1753528B" w:rsidR="00D205AA" w:rsidRPr="00D205AA" w:rsidRDefault="00D205AA" w:rsidP="00E609FC">
      <w:pPr>
        <w:widowControl w:val="0"/>
        <w:autoSpaceDE w:val="0"/>
        <w:autoSpaceDN w:val="0"/>
        <w:adjustRightInd w:val="0"/>
        <w:jc w:val="both"/>
        <w:rPr>
          <w:rFonts w:ascii="Times New Roman" w:hAnsi="Times New Roman"/>
          <w:i/>
          <w:sz w:val="28"/>
          <w:szCs w:val="28"/>
        </w:rPr>
      </w:pPr>
      <w:r>
        <w:rPr>
          <w:rFonts w:ascii="Times New Roman" w:hAnsi="Times New Roman"/>
          <w:i/>
          <w:sz w:val="28"/>
          <w:szCs w:val="28"/>
        </w:rPr>
        <w:t>Riferimenti bibliografici:</w:t>
      </w:r>
    </w:p>
    <w:p w14:paraId="24201D32" w14:textId="77777777" w:rsidR="00E609FC" w:rsidRPr="00C52CA7" w:rsidRDefault="00E609FC" w:rsidP="00E609FC">
      <w:pPr>
        <w:widowControl w:val="0"/>
        <w:autoSpaceDE w:val="0"/>
        <w:autoSpaceDN w:val="0"/>
        <w:adjustRightInd w:val="0"/>
        <w:jc w:val="both"/>
        <w:rPr>
          <w:rFonts w:ascii="Times New Roman" w:hAnsi="Times New Roman"/>
          <w:sz w:val="28"/>
          <w:szCs w:val="28"/>
        </w:rPr>
      </w:pPr>
      <w:proofErr w:type="gramStart"/>
      <w:r w:rsidRPr="00C52CA7">
        <w:rPr>
          <w:rFonts w:ascii="Times New Roman" w:hAnsi="Times New Roman"/>
          <w:sz w:val="28"/>
          <w:szCs w:val="28"/>
        </w:rPr>
        <w:t>Badami,</w:t>
      </w:r>
      <w:proofErr w:type="gramEnd"/>
      <w:r w:rsidRPr="00C52CA7">
        <w:rPr>
          <w:rFonts w:ascii="Times New Roman" w:hAnsi="Times New Roman"/>
          <w:sz w:val="28"/>
          <w:szCs w:val="28"/>
        </w:rPr>
        <w:t xml:space="preserve"> A., </w:t>
      </w:r>
      <w:proofErr w:type="spellStart"/>
      <w:r w:rsidRPr="00C52CA7">
        <w:rPr>
          <w:rFonts w:ascii="Times New Roman" w:hAnsi="Times New Roman"/>
          <w:sz w:val="28"/>
          <w:szCs w:val="28"/>
        </w:rPr>
        <w:t>Picone</w:t>
      </w:r>
      <w:proofErr w:type="spellEnd"/>
      <w:r w:rsidRPr="00C52CA7">
        <w:rPr>
          <w:rFonts w:ascii="Times New Roman" w:hAnsi="Times New Roman"/>
          <w:sz w:val="28"/>
          <w:szCs w:val="28"/>
        </w:rPr>
        <w:t xml:space="preserve">, M., </w:t>
      </w:r>
      <w:proofErr w:type="spellStart"/>
      <w:r w:rsidRPr="00C52CA7">
        <w:rPr>
          <w:rFonts w:ascii="Times New Roman" w:hAnsi="Times New Roman"/>
          <w:sz w:val="28"/>
          <w:szCs w:val="28"/>
        </w:rPr>
        <w:t>Schilleci</w:t>
      </w:r>
      <w:proofErr w:type="spellEnd"/>
      <w:r w:rsidRPr="00C52CA7">
        <w:rPr>
          <w:rFonts w:ascii="Times New Roman" w:hAnsi="Times New Roman"/>
          <w:sz w:val="28"/>
          <w:szCs w:val="28"/>
        </w:rPr>
        <w:t xml:space="preserve">, F. (a cura di), </w:t>
      </w:r>
      <w:r w:rsidRPr="00C52CA7">
        <w:rPr>
          <w:rFonts w:ascii="Times New Roman" w:hAnsi="Times New Roman"/>
          <w:i/>
          <w:sz w:val="28"/>
          <w:szCs w:val="28"/>
        </w:rPr>
        <w:t xml:space="preserve">Città nell’emergenza. Progettare e costruire tra Gibellina e lo </w:t>
      </w:r>
      <w:proofErr w:type="gramStart"/>
      <w:r w:rsidRPr="00C52CA7">
        <w:rPr>
          <w:rFonts w:ascii="Times New Roman" w:hAnsi="Times New Roman"/>
          <w:i/>
          <w:sz w:val="28"/>
          <w:szCs w:val="28"/>
        </w:rPr>
        <w:t>ZEN</w:t>
      </w:r>
      <w:proofErr w:type="gramEnd"/>
      <w:r w:rsidRPr="00C52CA7">
        <w:rPr>
          <w:rFonts w:ascii="Times New Roman" w:hAnsi="Times New Roman"/>
          <w:sz w:val="28"/>
          <w:szCs w:val="28"/>
        </w:rPr>
        <w:t>, Palermo, Palumbo, 2009.</w:t>
      </w:r>
    </w:p>
    <w:p w14:paraId="7117ADAD" w14:textId="32218584" w:rsidR="004C665C" w:rsidRPr="00C52CA7" w:rsidRDefault="004C665C" w:rsidP="00E609FC">
      <w:pPr>
        <w:widowControl w:val="0"/>
        <w:autoSpaceDE w:val="0"/>
        <w:autoSpaceDN w:val="0"/>
        <w:adjustRightInd w:val="0"/>
        <w:jc w:val="both"/>
        <w:rPr>
          <w:rFonts w:ascii="Times New Roman" w:hAnsi="Times New Roman"/>
          <w:sz w:val="28"/>
          <w:szCs w:val="28"/>
        </w:rPr>
      </w:pPr>
      <w:r w:rsidRPr="00C52CA7">
        <w:rPr>
          <w:rFonts w:ascii="Times New Roman" w:hAnsi="Times New Roman"/>
          <w:sz w:val="28"/>
          <w:szCs w:val="28"/>
        </w:rPr>
        <w:t xml:space="preserve">Beck, </w:t>
      </w:r>
      <w:proofErr w:type="gramStart"/>
      <w:r w:rsidRPr="00C52CA7">
        <w:rPr>
          <w:rFonts w:ascii="Times New Roman" w:hAnsi="Times New Roman"/>
          <w:sz w:val="28"/>
          <w:szCs w:val="28"/>
        </w:rPr>
        <w:t>U.</w:t>
      </w:r>
      <w:proofErr w:type="gramEnd"/>
      <w:r w:rsidRPr="00C52CA7">
        <w:rPr>
          <w:rFonts w:ascii="Times New Roman" w:hAnsi="Times New Roman"/>
          <w:sz w:val="28"/>
          <w:szCs w:val="28"/>
        </w:rPr>
        <w:t xml:space="preserve">, </w:t>
      </w:r>
      <w:r w:rsidRPr="00C52CA7">
        <w:rPr>
          <w:rFonts w:ascii="Times New Roman" w:hAnsi="Times New Roman"/>
          <w:i/>
          <w:sz w:val="28"/>
          <w:szCs w:val="28"/>
        </w:rPr>
        <w:t>Lo sguardo cosmopolita</w:t>
      </w:r>
      <w:r w:rsidRPr="00C52CA7">
        <w:rPr>
          <w:rFonts w:ascii="Times New Roman" w:hAnsi="Times New Roman"/>
          <w:sz w:val="28"/>
          <w:szCs w:val="28"/>
        </w:rPr>
        <w:t>,</w:t>
      </w:r>
      <w:r w:rsidR="00C52CA7">
        <w:rPr>
          <w:rFonts w:ascii="Times New Roman" w:hAnsi="Times New Roman"/>
          <w:sz w:val="28"/>
          <w:szCs w:val="28"/>
        </w:rPr>
        <w:t xml:space="preserve"> </w:t>
      </w:r>
      <w:r w:rsidRPr="00C52CA7">
        <w:rPr>
          <w:rFonts w:ascii="Times New Roman" w:hAnsi="Times New Roman"/>
          <w:sz w:val="28"/>
          <w:szCs w:val="28"/>
        </w:rPr>
        <w:t xml:space="preserve">ed. </w:t>
      </w:r>
      <w:proofErr w:type="spellStart"/>
      <w:r w:rsidRPr="00C52CA7">
        <w:rPr>
          <w:rFonts w:ascii="Times New Roman" w:hAnsi="Times New Roman"/>
          <w:sz w:val="28"/>
          <w:szCs w:val="28"/>
        </w:rPr>
        <w:t>it</w:t>
      </w:r>
      <w:proofErr w:type="spellEnd"/>
      <w:r w:rsidRPr="00C52CA7">
        <w:rPr>
          <w:rFonts w:ascii="Times New Roman" w:hAnsi="Times New Roman"/>
          <w:sz w:val="28"/>
          <w:szCs w:val="28"/>
        </w:rPr>
        <w:t>., Roma Carocci, 2005.</w:t>
      </w:r>
    </w:p>
    <w:p w14:paraId="6E9F9B28" w14:textId="7C10312F" w:rsidR="004C665C" w:rsidRPr="00C52CA7" w:rsidRDefault="004C665C" w:rsidP="00590344">
      <w:pPr>
        <w:jc w:val="both"/>
        <w:rPr>
          <w:rFonts w:ascii="Times New Roman" w:hAnsi="Times New Roman"/>
          <w:sz w:val="28"/>
          <w:szCs w:val="28"/>
        </w:rPr>
      </w:pPr>
      <w:r w:rsidRPr="00C52CA7">
        <w:rPr>
          <w:rFonts w:ascii="Times New Roman" w:hAnsi="Times New Roman"/>
          <w:sz w:val="28"/>
          <w:szCs w:val="28"/>
        </w:rPr>
        <w:t xml:space="preserve">Burgio, G., </w:t>
      </w:r>
      <w:proofErr w:type="gramStart"/>
      <w:r w:rsidRPr="00D205AA">
        <w:rPr>
          <w:rFonts w:ascii="Times New Roman" w:hAnsi="Times New Roman"/>
          <w:i/>
          <w:sz w:val="28"/>
          <w:szCs w:val="28"/>
        </w:rPr>
        <w:t>La diaspora interculturale</w:t>
      </w:r>
      <w:proofErr w:type="gramEnd"/>
      <w:r w:rsidRPr="00C52CA7">
        <w:rPr>
          <w:rFonts w:ascii="Times New Roman" w:hAnsi="Times New Roman"/>
          <w:sz w:val="28"/>
          <w:szCs w:val="28"/>
        </w:rPr>
        <w:t>, Pisa, edizioni ETS, 2007.</w:t>
      </w:r>
    </w:p>
    <w:p w14:paraId="597E4E40" w14:textId="5C11E3DA" w:rsidR="00825529" w:rsidRPr="00C52CA7" w:rsidRDefault="00825529" w:rsidP="00344BC8">
      <w:pPr>
        <w:rPr>
          <w:rFonts w:ascii="Times New Roman" w:hAnsi="Times New Roman"/>
          <w:sz w:val="28"/>
          <w:szCs w:val="28"/>
        </w:rPr>
      </w:pPr>
      <w:r w:rsidRPr="00C52CA7">
        <w:rPr>
          <w:rFonts w:ascii="Times New Roman" w:hAnsi="Times New Roman"/>
          <w:sz w:val="28"/>
          <w:szCs w:val="28"/>
        </w:rPr>
        <w:t xml:space="preserve">De André, F., Fossati, I., “A forza di essere vento” in </w:t>
      </w:r>
      <w:r w:rsidRPr="00C52CA7">
        <w:rPr>
          <w:rFonts w:ascii="Times New Roman" w:hAnsi="Times New Roman"/>
          <w:i/>
          <w:sz w:val="28"/>
          <w:szCs w:val="28"/>
        </w:rPr>
        <w:t xml:space="preserve">A forza di essere </w:t>
      </w:r>
      <w:proofErr w:type="gramStart"/>
      <w:r w:rsidRPr="00C52CA7">
        <w:rPr>
          <w:rFonts w:ascii="Times New Roman" w:hAnsi="Times New Roman"/>
          <w:i/>
          <w:sz w:val="28"/>
          <w:szCs w:val="28"/>
        </w:rPr>
        <w:t>vento</w:t>
      </w:r>
      <w:proofErr w:type="gramEnd"/>
      <w:r w:rsidRPr="00C52CA7">
        <w:rPr>
          <w:rFonts w:ascii="Times New Roman" w:hAnsi="Times New Roman"/>
          <w:i/>
          <w:sz w:val="28"/>
          <w:szCs w:val="28"/>
        </w:rPr>
        <w:t xml:space="preserve">. </w:t>
      </w:r>
      <w:proofErr w:type="gramStart"/>
      <w:r w:rsidRPr="00C52CA7">
        <w:rPr>
          <w:rFonts w:ascii="Times New Roman" w:hAnsi="Times New Roman"/>
          <w:i/>
          <w:sz w:val="28"/>
          <w:szCs w:val="28"/>
        </w:rPr>
        <w:t>Lo sterminio nazista degli Zingari</w:t>
      </w:r>
      <w:r w:rsidRPr="00C52CA7">
        <w:rPr>
          <w:rFonts w:ascii="Times New Roman" w:hAnsi="Times New Roman"/>
          <w:sz w:val="28"/>
          <w:szCs w:val="28"/>
        </w:rPr>
        <w:t>, doppio dvd più libretto a cura della Casa Editrice A, Milano 2008.</w:t>
      </w:r>
      <w:proofErr w:type="gramEnd"/>
    </w:p>
    <w:p w14:paraId="22F6E6BA" w14:textId="77777777" w:rsidR="00344BC8" w:rsidRPr="00C52CA7" w:rsidRDefault="00344BC8" w:rsidP="00344BC8">
      <w:pPr>
        <w:rPr>
          <w:rFonts w:ascii="Times New Roman" w:hAnsi="Times New Roman"/>
          <w:sz w:val="28"/>
          <w:szCs w:val="28"/>
        </w:rPr>
      </w:pPr>
      <w:r w:rsidRPr="00C52CA7">
        <w:rPr>
          <w:rFonts w:ascii="Times New Roman" w:hAnsi="Times New Roman"/>
          <w:sz w:val="28"/>
          <w:szCs w:val="28"/>
        </w:rPr>
        <w:t xml:space="preserve">De </w:t>
      </w:r>
      <w:proofErr w:type="spellStart"/>
      <w:r w:rsidRPr="00C52CA7">
        <w:rPr>
          <w:rFonts w:ascii="Times New Roman" w:hAnsi="Times New Roman"/>
          <w:sz w:val="28"/>
          <w:szCs w:val="28"/>
        </w:rPr>
        <w:t>spuches</w:t>
      </w:r>
      <w:proofErr w:type="spellEnd"/>
      <w:proofErr w:type="gramStart"/>
      <w:r w:rsidRPr="00C52CA7">
        <w:rPr>
          <w:rFonts w:ascii="Times New Roman" w:hAnsi="Times New Roman"/>
          <w:sz w:val="28"/>
          <w:szCs w:val="28"/>
        </w:rPr>
        <w:t xml:space="preserve">  </w:t>
      </w:r>
      <w:proofErr w:type="gramEnd"/>
      <w:r w:rsidRPr="00C52CA7">
        <w:rPr>
          <w:rFonts w:ascii="Times New Roman" w:hAnsi="Times New Roman"/>
          <w:sz w:val="28"/>
          <w:szCs w:val="28"/>
        </w:rPr>
        <w:t xml:space="preserve">G., </w:t>
      </w:r>
      <w:proofErr w:type="spellStart"/>
      <w:r w:rsidRPr="00C52CA7">
        <w:rPr>
          <w:rFonts w:ascii="Times New Roman" w:hAnsi="Times New Roman"/>
          <w:sz w:val="28"/>
          <w:szCs w:val="28"/>
        </w:rPr>
        <w:t>Guarrasi</w:t>
      </w:r>
      <w:proofErr w:type="spellEnd"/>
      <w:r w:rsidRPr="00C52CA7">
        <w:rPr>
          <w:rFonts w:ascii="Times New Roman" w:hAnsi="Times New Roman"/>
          <w:sz w:val="28"/>
          <w:szCs w:val="28"/>
        </w:rPr>
        <w:t xml:space="preserve"> V., “Palermo” in </w:t>
      </w:r>
      <w:r w:rsidRPr="00C52CA7">
        <w:rPr>
          <w:rFonts w:ascii="Times New Roman" w:hAnsi="Times New Roman"/>
          <w:i/>
          <w:iCs/>
          <w:sz w:val="28"/>
          <w:szCs w:val="28"/>
        </w:rPr>
        <w:t>L’universo</w:t>
      </w:r>
      <w:r w:rsidRPr="00C52CA7">
        <w:rPr>
          <w:rFonts w:ascii="Times New Roman" w:hAnsi="Times New Roman"/>
          <w:sz w:val="28"/>
          <w:szCs w:val="28"/>
        </w:rPr>
        <w:t>, 4 (2003), pp. 436-456.</w:t>
      </w:r>
    </w:p>
    <w:p w14:paraId="26F1CC57" w14:textId="77777777" w:rsidR="00E609FC" w:rsidRPr="00C52CA7" w:rsidRDefault="00E609FC" w:rsidP="00E609FC">
      <w:pPr>
        <w:rPr>
          <w:rFonts w:ascii="Times New Roman" w:hAnsi="Times New Roman"/>
          <w:sz w:val="28"/>
          <w:szCs w:val="28"/>
        </w:rPr>
      </w:pPr>
      <w:r w:rsidRPr="00C52CA7">
        <w:rPr>
          <w:rFonts w:ascii="Times New Roman" w:hAnsi="Times New Roman"/>
          <w:sz w:val="28"/>
          <w:szCs w:val="28"/>
        </w:rPr>
        <w:t xml:space="preserve">Dolci, D., </w:t>
      </w:r>
      <w:r w:rsidRPr="00C52CA7">
        <w:rPr>
          <w:rFonts w:ascii="Times New Roman" w:hAnsi="Times New Roman"/>
          <w:i/>
          <w:iCs/>
          <w:sz w:val="28"/>
          <w:szCs w:val="28"/>
        </w:rPr>
        <w:t>Inchiesta a Palermo</w:t>
      </w:r>
      <w:r w:rsidRPr="00C52CA7">
        <w:rPr>
          <w:rFonts w:ascii="Times New Roman" w:hAnsi="Times New Roman"/>
          <w:sz w:val="28"/>
          <w:szCs w:val="28"/>
        </w:rPr>
        <w:t>, Torino, Einaudi, 1957.</w:t>
      </w:r>
    </w:p>
    <w:p w14:paraId="66682303" w14:textId="1B6B3C07" w:rsidR="00D205AA" w:rsidRPr="00D205AA" w:rsidRDefault="00D205AA" w:rsidP="00C52CA7">
      <w:pPr>
        <w:jc w:val="both"/>
        <w:rPr>
          <w:rFonts w:ascii="Times New Roman" w:hAnsi="Times New Roman"/>
          <w:sz w:val="28"/>
          <w:szCs w:val="28"/>
        </w:rPr>
      </w:pPr>
      <w:proofErr w:type="spellStart"/>
      <w:r>
        <w:rPr>
          <w:rFonts w:ascii="Times New Roman" w:hAnsi="Times New Roman"/>
          <w:sz w:val="28"/>
          <w:szCs w:val="28"/>
        </w:rPr>
        <w:t>Gilroy</w:t>
      </w:r>
      <w:proofErr w:type="spellEnd"/>
      <w:r>
        <w:rPr>
          <w:rFonts w:ascii="Times New Roman" w:hAnsi="Times New Roman"/>
          <w:sz w:val="28"/>
          <w:szCs w:val="28"/>
        </w:rPr>
        <w:t xml:space="preserve">, P., “Living </w:t>
      </w:r>
      <w:proofErr w:type="spellStart"/>
      <w:r>
        <w:rPr>
          <w:rFonts w:ascii="Times New Roman" w:hAnsi="Times New Roman"/>
          <w:sz w:val="28"/>
          <w:szCs w:val="28"/>
        </w:rPr>
        <w:t>memory</w:t>
      </w:r>
      <w:proofErr w:type="spellEnd"/>
      <w:r>
        <w:rPr>
          <w:rFonts w:ascii="Times New Roman" w:hAnsi="Times New Roman"/>
          <w:sz w:val="28"/>
          <w:szCs w:val="28"/>
        </w:rPr>
        <w:t xml:space="preserve">: An </w:t>
      </w:r>
      <w:proofErr w:type="spellStart"/>
      <w:r>
        <w:rPr>
          <w:rFonts w:ascii="Times New Roman" w:hAnsi="Times New Roman"/>
          <w:sz w:val="28"/>
          <w:szCs w:val="28"/>
        </w:rPr>
        <w:t>interview</w:t>
      </w:r>
      <w:proofErr w:type="spellEnd"/>
      <w:r>
        <w:rPr>
          <w:rFonts w:ascii="Times New Roman" w:hAnsi="Times New Roman"/>
          <w:sz w:val="28"/>
          <w:szCs w:val="28"/>
        </w:rPr>
        <w:t xml:space="preserve"> </w:t>
      </w:r>
      <w:proofErr w:type="gramStart"/>
      <w:r>
        <w:rPr>
          <w:rFonts w:ascii="Times New Roman" w:hAnsi="Times New Roman"/>
          <w:sz w:val="28"/>
          <w:szCs w:val="28"/>
        </w:rPr>
        <w:t>with</w:t>
      </w:r>
      <w:proofErr w:type="gramEnd"/>
      <w:r>
        <w:rPr>
          <w:rFonts w:ascii="Times New Roman" w:hAnsi="Times New Roman"/>
          <w:sz w:val="28"/>
          <w:szCs w:val="28"/>
        </w:rPr>
        <w:t xml:space="preserve"> Toni Morrison” in </w:t>
      </w:r>
      <w:r>
        <w:rPr>
          <w:rFonts w:ascii="Times New Roman" w:hAnsi="Times New Roman"/>
          <w:i/>
          <w:sz w:val="28"/>
          <w:szCs w:val="28"/>
        </w:rPr>
        <w:t xml:space="preserve">Small </w:t>
      </w:r>
      <w:proofErr w:type="spellStart"/>
      <w:r>
        <w:rPr>
          <w:rFonts w:ascii="Times New Roman" w:hAnsi="Times New Roman"/>
          <w:i/>
          <w:sz w:val="28"/>
          <w:szCs w:val="28"/>
        </w:rPr>
        <w:t>Acts</w:t>
      </w:r>
      <w:proofErr w:type="spellEnd"/>
      <w:r>
        <w:rPr>
          <w:rFonts w:ascii="Times New Roman" w:hAnsi="Times New Roman"/>
          <w:sz w:val="28"/>
          <w:szCs w:val="28"/>
        </w:rPr>
        <w:t xml:space="preserve">, </w:t>
      </w:r>
      <w:proofErr w:type="spellStart"/>
      <w:r>
        <w:rPr>
          <w:rFonts w:ascii="Times New Roman" w:hAnsi="Times New Roman"/>
          <w:sz w:val="28"/>
          <w:szCs w:val="28"/>
        </w:rPr>
        <w:t>London</w:t>
      </w:r>
      <w:proofErr w:type="spellEnd"/>
      <w:r>
        <w:rPr>
          <w:rFonts w:ascii="Times New Roman" w:hAnsi="Times New Roman"/>
          <w:sz w:val="28"/>
          <w:szCs w:val="28"/>
        </w:rPr>
        <w:t xml:space="preserve">, </w:t>
      </w:r>
      <w:proofErr w:type="spellStart"/>
      <w:r>
        <w:rPr>
          <w:rFonts w:ascii="Times New Roman" w:hAnsi="Times New Roman"/>
          <w:sz w:val="28"/>
          <w:szCs w:val="28"/>
        </w:rPr>
        <w:t>Serpent’s</w:t>
      </w:r>
      <w:proofErr w:type="spellEnd"/>
      <w:r>
        <w:rPr>
          <w:rFonts w:ascii="Times New Roman" w:hAnsi="Times New Roman"/>
          <w:sz w:val="28"/>
          <w:szCs w:val="28"/>
        </w:rPr>
        <w:t xml:space="preserve"> </w:t>
      </w:r>
      <w:proofErr w:type="spellStart"/>
      <w:r>
        <w:rPr>
          <w:rFonts w:ascii="Times New Roman" w:hAnsi="Times New Roman"/>
          <w:sz w:val="28"/>
          <w:szCs w:val="28"/>
        </w:rPr>
        <w:t>Tail</w:t>
      </w:r>
      <w:proofErr w:type="spellEnd"/>
      <w:r>
        <w:rPr>
          <w:rFonts w:ascii="Times New Roman" w:hAnsi="Times New Roman"/>
          <w:sz w:val="28"/>
          <w:szCs w:val="28"/>
        </w:rPr>
        <w:t>, 1993.</w:t>
      </w:r>
    </w:p>
    <w:p w14:paraId="61867834" w14:textId="77777777" w:rsidR="00C52CA7" w:rsidRPr="00C52CA7" w:rsidRDefault="00C52CA7" w:rsidP="00C52CA7">
      <w:pPr>
        <w:jc w:val="both"/>
        <w:rPr>
          <w:rFonts w:ascii="Times New Roman" w:hAnsi="Times New Roman"/>
          <w:sz w:val="28"/>
          <w:szCs w:val="28"/>
        </w:rPr>
      </w:pPr>
      <w:proofErr w:type="spellStart"/>
      <w:r w:rsidRPr="00C52CA7">
        <w:rPr>
          <w:rFonts w:ascii="Times New Roman" w:hAnsi="Times New Roman"/>
          <w:sz w:val="28"/>
          <w:szCs w:val="28"/>
        </w:rPr>
        <w:t>Picone</w:t>
      </w:r>
      <w:proofErr w:type="spellEnd"/>
      <w:r w:rsidRPr="00C52CA7">
        <w:rPr>
          <w:rFonts w:ascii="Times New Roman" w:hAnsi="Times New Roman"/>
          <w:sz w:val="28"/>
          <w:szCs w:val="28"/>
        </w:rPr>
        <w:t xml:space="preserve">, M., </w:t>
      </w:r>
      <w:proofErr w:type="spellStart"/>
      <w:r w:rsidRPr="00C52CA7">
        <w:rPr>
          <w:rFonts w:ascii="Times New Roman" w:hAnsi="Times New Roman"/>
          <w:sz w:val="28"/>
          <w:szCs w:val="28"/>
        </w:rPr>
        <w:t>Schilleci</w:t>
      </w:r>
      <w:proofErr w:type="spellEnd"/>
      <w:r w:rsidRPr="00C52CA7">
        <w:rPr>
          <w:rFonts w:ascii="Times New Roman" w:hAnsi="Times New Roman"/>
          <w:sz w:val="28"/>
          <w:szCs w:val="28"/>
        </w:rPr>
        <w:t xml:space="preserve">, F. (a cura di), </w:t>
      </w:r>
      <w:r w:rsidRPr="00C52CA7">
        <w:rPr>
          <w:rFonts w:ascii="Times New Roman" w:hAnsi="Times New Roman"/>
          <w:i/>
          <w:sz w:val="28"/>
          <w:szCs w:val="28"/>
        </w:rPr>
        <w:t>Quartiere e identità. Per una rilettura del decentramento a Palermo</w:t>
      </w:r>
      <w:r w:rsidRPr="00C52CA7">
        <w:rPr>
          <w:rFonts w:ascii="Times New Roman" w:hAnsi="Times New Roman"/>
          <w:sz w:val="28"/>
          <w:szCs w:val="28"/>
        </w:rPr>
        <w:t>, Alinea, Firenze, 2012.</w:t>
      </w:r>
    </w:p>
    <w:p w14:paraId="36DFDAD6" w14:textId="1A4DB4E5" w:rsidR="00344BC8" w:rsidRPr="00C52CA7" w:rsidRDefault="00825529" w:rsidP="00590344">
      <w:pPr>
        <w:jc w:val="both"/>
        <w:rPr>
          <w:rFonts w:ascii="Times New Roman" w:hAnsi="Times New Roman"/>
          <w:sz w:val="28"/>
          <w:szCs w:val="28"/>
        </w:rPr>
      </w:pPr>
      <w:proofErr w:type="spellStart"/>
      <w:proofErr w:type="gramStart"/>
      <w:r w:rsidRPr="00C52CA7">
        <w:rPr>
          <w:rFonts w:ascii="Times New Roman" w:hAnsi="Times New Roman"/>
          <w:sz w:val="28"/>
          <w:szCs w:val="28"/>
        </w:rPr>
        <w:lastRenderedPageBreak/>
        <w:t>Veca</w:t>
      </w:r>
      <w:proofErr w:type="spellEnd"/>
      <w:r w:rsidRPr="00C52CA7">
        <w:rPr>
          <w:rFonts w:ascii="Times New Roman" w:hAnsi="Times New Roman"/>
          <w:sz w:val="28"/>
          <w:szCs w:val="28"/>
        </w:rPr>
        <w:t>, G. “Italia, ultima chiamata</w:t>
      </w:r>
      <w:proofErr w:type="gramEnd"/>
      <w:r w:rsidRPr="00C52CA7">
        <w:rPr>
          <w:rFonts w:ascii="Times New Roman" w:hAnsi="Times New Roman"/>
          <w:sz w:val="28"/>
          <w:szCs w:val="28"/>
        </w:rPr>
        <w:t xml:space="preserve">. </w:t>
      </w:r>
      <w:proofErr w:type="gramStart"/>
      <w:r w:rsidRPr="00C52CA7">
        <w:rPr>
          <w:rFonts w:ascii="Times New Roman" w:hAnsi="Times New Roman"/>
          <w:sz w:val="28"/>
          <w:szCs w:val="28"/>
        </w:rPr>
        <w:t xml:space="preserve">Perché è necessario cambiare le politiche nei confronti delle minoranze rom” in </w:t>
      </w:r>
      <w:r w:rsidR="00C52CA7" w:rsidRPr="00C52CA7">
        <w:rPr>
          <w:rFonts w:ascii="Times New Roman" w:hAnsi="Times New Roman"/>
          <w:sz w:val="28"/>
          <w:szCs w:val="28"/>
        </w:rPr>
        <w:t xml:space="preserve">Mannoia, M. (a cura di), </w:t>
      </w:r>
      <w:r w:rsidR="00C52CA7" w:rsidRPr="00C52CA7">
        <w:rPr>
          <w:rFonts w:ascii="Times New Roman" w:hAnsi="Times New Roman"/>
          <w:i/>
          <w:sz w:val="28"/>
          <w:szCs w:val="28"/>
        </w:rPr>
        <w:t>Il silenzio degli altri</w:t>
      </w:r>
      <w:proofErr w:type="gramEnd"/>
      <w:r w:rsidR="00C52CA7" w:rsidRPr="00C52CA7">
        <w:rPr>
          <w:rFonts w:ascii="Times New Roman" w:hAnsi="Times New Roman"/>
          <w:i/>
          <w:sz w:val="28"/>
          <w:szCs w:val="28"/>
        </w:rPr>
        <w:t xml:space="preserve">. Discriminati, esclusi e invisibili, </w:t>
      </w:r>
      <w:r w:rsidR="00C52CA7" w:rsidRPr="00C52CA7">
        <w:rPr>
          <w:rFonts w:ascii="Times New Roman" w:hAnsi="Times New Roman"/>
          <w:sz w:val="28"/>
          <w:szCs w:val="28"/>
        </w:rPr>
        <w:t>XL edizioni, Roma, 2011, pp. 283-94.</w:t>
      </w:r>
    </w:p>
    <w:sectPr w:rsidR="00344BC8" w:rsidRPr="00C52CA7" w:rsidSect="00A8114A">
      <w:pgSz w:w="11900" w:h="16840"/>
      <w:pgMar w:top="1417" w:right="1134" w:bottom="1134" w:left="1134"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66DF4C" w14:textId="77777777" w:rsidR="002E44F5" w:rsidRDefault="002E44F5" w:rsidP="00F618A5">
      <w:pPr>
        <w:spacing w:after="0"/>
      </w:pPr>
      <w:r>
        <w:separator/>
      </w:r>
    </w:p>
  </w:endnote>
  <w:endnote w:type="continuationSeparator" w:id="0">
    <w:p w14:paraId="381726D8" w14:textId="77777777" w:rsidR="002E44F5" w:rsidRDefault="002E44F5" w:rsidP="00F618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02A74" w14:textId="77777777" w:rsidR="002E44F5" w:rsidRDefault="002E44F5" w:rsidP="00F618A5">
      <w:pPr>
        <w:spacing w:after="0"/>
      </w:pPr>
      <w:r>
        <w:separator/>
      </w:r>
    </w:p>
  </w:footnote>
  <w:footnote w:type="continuationSeparator" w:id="0">
    <w:p w14:paraId="7B43CFFD" w14:textId="77777777" w:rsidR="002E44F5" w:rsidRDefault="002E44F5" w:rsidP="00F618A5">
      <w:pPr>
        <w:spacing w:after="0"/>
      </w:pPr>
      <w:r>
        <w:continuationSeparator/>
      </w:r>
    </w:p>
  </w:footnote>
  <w:footnote w:id="1">
    <w:p w14:paraId="781F380B" w14:textId="14B7FFAB" w:rsidR="002E44F5" w:rsidRPr="00F618A5" w:rsidRDefault="002E44F5">
      <w:pPr>
        <w:pStyle w:val="Testonotaapidipagina"/>
        <w:rPr>
          <w:rFonts w:ascii="Times New Roman" w:hAnsi="Times New Roman"/>
        </w:rPr>
      </w:pPr>
      <w:r w:rsidRPr="00F618A5">
        <w:rPr>
          <w:rStyle w:val="Rimandonotaapidipagina"/>
          <w:rFonts w:ascii="Times New Roman" w:hAnsi="Times New Roman"/>
        </w:rPr>
        <w:footnoteRef/>
      </w:r>
      <w:r w:rsidRPr="00F618A5">
        <w:rPr>
          <w:rFonts w:ascii="Times New Roman" w:hAnsi="Times New Roman"/>
        </w:rPr>
        <w:t xml:space="preserve"> Si è costituito a Palermo, per iniziativa </w:t>
      </w:r>
      <w:r>
        <w:rPr>
          <w:rFonts w:ascii="Times New Roman" w:hAnsi="Times New Roman"/>
        </w:rPr>
        <w:t>dell’Amministrazione Comunale e dell’Assessore, competente, Giusto Catania</w:t>
      </w:r>
      <w:r w:rsidRPr="00F618A5">
        <w:rPr>
          <w:rFonts w:ascii="Times New Roman" w:hAnsi="Times New Roman"/>
        </w:rPr>
        <w:t xml:space="preserve">, un team di esperti composto </w:t>
      </w:r>
      <w:proofErr w:type="gramStart"/>
      <w:r w:rsidRPr="00F618A5">
        <w:rPr>
          <w:rFonts w:ascii="Times New Roman" w:hAnsi="Times New Roman"/>
        </w:rPr>
        <w:t>da</w:t>
      </w:r>
      <w:proofErr w:type="gramEnd"/>
      <w:r w:rsidRPr="00F618A5">
        <w:rPr>
          <w:rFonts w:ascii="Times New Roman" w:hAnsi="Times New Roman"/>
        </w:rPr>
        <w:t xml:space="preserve"> Clelia </w:t>
      </w:r>
      <w:proofErr w:type="spellStart"/>
      <w:r w:rsidRPr="00F618A5">
        <w:rPr>
          <w:rFonts w:ascii="Times New Roman" w:hAnsi="Times New Roman"/>
        </w:rPr>
        <w:t>Bartoli</w:t>
      </w:r>
      <w:proofErr w:type="spellEnd"/>
      <w:r w:rsidRPr="00F618A5">
        <w:rPr>
          <w:rFonts w:ascii="Times New Roman" w:hAnsi="Times New Roman"/>
        </w:rPr>
        <w:t xml:space="preserve">, Michele Mannoia e Clelia </w:t>
      </w:r>
      <w:proofErr w:type="spellStart"/>
      <w:r w:rsidRPr="00F618A5">
        <w:rPr>
          <w:rFonts w:ascii="Times New Roman" w:hAnsi="Times New Roman"/>
        </w:rPr>
        <w:t>Bartoli</w:t>
      </w:r>
      <w:proofErr w:type="spellEnd"/>
      <w:r w:rsidRPr="00F618A5">
        <w:rPr>
          <w:rFonts w:ascii="Times New Roman" w:hAnsi="Times New Roman"/>
        </w:rPr>
        <w:t>.</w:t>
      </w:r>
    </w:p>
  </w:footnote>
  <w:footnote w:id="2">
    <w:p w14:paraId="3833E534" w14:textId="0EFEC424" w:rsidR="002E44F5" w:rsidRDefault="002E44F5">
      <w:pPr>
        <w:pStyle w:val="Testonotaapidipagina"/>
      </w:pPr>
      <w:r>
        <w:rPr>
          <w:rStyle w:val="Rimandonotaapidipagina"/>
        </w:rPr>
        <w:footnoteRef/>
      </w:r>
      <w:r>
        <w:t xml:space="preserve"> </w:t>
      </w:r>
      <w:r w:rsidRPr="00344BC8">
        <w:rPr>
          <w:rFonts w:ascii="Times New Roman" w:hAnsi="Times New Roman"/>
        </w:rPr>
        <w:t>La casa editrice Sellerio ne ha opportunamente pubblicata una nuova edizione nel 2013.</w:t>
      </w:r>
    </w:p>
  </w:footnote>
  <w:footnote w:id="3">
    <w:p w14:paraId="4A62A4DC" w14:textId="04DB92F8" w:rsidR="002E44F5" w:rsidRPr="00F618A5" w:rsidRDefault="002E44F5">
      <w:pPr>
        <w:pStyle w:val="Testonotaapidipagina"/>
        <w:rPr>
          <w:rFonts w:ascii="Times New Roman" w:hAnsi="Times New Roman"/>
        </w:rPr>
      </w:pPr>
      <w:r>
        <w:rPr>
          <w:rStyle w:val="Rimandonotaapidipagina"/>
        </w:rPr>
        <w:footnoteRef/>
      </w:r>
      <w:r>
        <w:t xml:space="preserve"> </w:t>
      </w:r>
      <w:r w:rsidRPr="00F618A5">
        <w:rPr>
          <w:rFonts w:ascii="Times New Roman" w:hAnsi="Times New Roman"/>
        </w:rPr>
        <w:t xml:space="preserve">A sgombrare il campo da ogni equivoco, è intervenuto il Consiglio di Europa, pubblicando nel 2013 un importante dossier dal titolo </w:t>
      </w:r>
      <w:proofErr w:type="spellStart"/>
      <w:r w:rsidRPr="00F618A5">
        <w:rPr>
          <w:rFonts w:ascii="Times New Roman" w:hAnsi="Times New Roman"/>
          <w:i/>
        </w:rPr>
        <w:t>Poverty</w:t>
      </w:r>
      <w:proofErr w:type="spellEnd"/>
      <w:r w:rsidRPr="00F618A5">
        <w:rPr>
          <w:rFonts w:ascii="Times New Roman" w:hAnsi="Times New Roman"/>
          <w:i/>
        </w:rPr>
        <w:t xml:space="preserve"> and </w:t>
      </w:r>
      <w:proofErr w:type="spellStart"/>
      <w:r w:rsidRPr="00F618A5">
        <w:rPr>
          <w:rFonts w:ascii="Times New Roman" w:hAnsi="Times New Roman"/>
          <w:i/>
        </w:rPr>
        <w:t>inequality</w:t>
      </w:r>
      <w:proofErr w:type="spellEnd"/>
      <w:r w:rsidRPr="00F618A5">
        <w:rPr>
          <w:rFonts w:ascii="Times New Roman" w:hAnsi="Times New Roman"/>
          <w:i/>
        </w:rPr>
        <w:t xml:space="preserve"> in societies of human </w:t>
      </w:r>
      <w:proofErr w:type="spellStart"/>
      <w:r w:rsidRPr="00F618A5">
        <w:rPr>
          <w:rFonts w:ascii="Times New Roman" w:hAnsi="Times New Roman"/>
          <w:i/>
        </w:rPr>
        <w:t>rights</w:t>
      </w:r>
      <w:proofErr w:type="spellEnd"/>
      <w:r w:rsidRPr="00F618A5">
        <w:rPr>
          <w:rFonts w:ascii="Times New Roman" w:hAnsi="Times New Roman"/>
          <w:i/>
        </w:rPr>
        <w:t xml:space="preserve">. The </w:t>
      </w:r>
      <w:proofErr w:type="spellStart"/>
      <w:r w:rsidRPr="00F618A5">
        <w:rPr>
          <w:rFonts w:ascii="Times New Roman" w:hAnsi="Times New Roman"/>
          <w:i/>
        </w:rPr>
        <w:t>paradox</w:t>
      </w:r>
      <w:proofErr w:type="spellEnd"/>
      <w:r w:rsidRPr="00F618A5">
        <w:rPr>
          <w:rFonts w:ascii="Times New Roman" w:hAnsi="Times New Roman"/>
          <w:i/>
        </w:rPr>
        <w:t xml:space="preserve"> of </w:t>
      </w:r>
      <w:proofErr w:type="spellStart"/>
      <w:r w:rsidRPr="00F618A5">
        <w:rPr>
          <w:rFonts w:ascii="Times New Roman" w:hAnsi="Times New Roman"/>
          <w:i/>
        </w:rPr>
        <w:t>democraties</w:t>
      </w:r>
      <w:proofErr w:type="spellEnd"/>
      <w:r w:rsidRPr="00F618A5">
        <w:rPr>
          <w:rFonts w:ascii="Times New Roman" w:hAnsi="Times New Roma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08"/>
  <w:hyphenationZone w:val="283"/>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344"/>
    <w:rsid w:val="00032B71"/>
    <w:rsid w:val="0010231A"/>
    <w:rsid w:val="001C4A23"/>
    <w:rsid w:val="001C770B"/>
    <w:rsid w:val="00236293"/>
    <w:rsid w:val="002C214F"/>
    <w:rsid w:val="002E44F5"/>
    <w:rsid w:val="00335693"/>
    <w:rsid w:val="00344BC8"/>
    <w:rsid w:val="00345B35"/>
    <w:rsid w:val="004C665C"/>
    <w:rsid w:val="004E519B"/>
    <w:rsid w:val="00534EDA"/>
    <w:rsid w:val="00590344"/>
    <w:rsid w:val="005E6E40"/>
    <w:rsid w:val="006360FC"/>
    <w:rsid w:val="007245BC"/>
    <w:rsid w:val="0076709D"/>
    <w:rsid w:val="007F5CCC"/>
    <w:rsid w:val="00825529"/>
    <w:rsid w:val="0082669F"/>
    <w:rsid w:val="008655BD"/>
    <w:rsid w:val="00917697"/>
    <w:rsid w:val="00932325"/>
    <w:rsid w:val="009F08E3"/>
    <w:rsid w:val="00A067A5"/>
    <w:rsid w:val="00A8114A"/>
    <w:rsid w:val="00B528CC"/>
    <w:rsid w:val="00C52CA7"/>
    <w:rsid w:val="00C72588"/>
    <w:rsid w:val="00C73EF4"/>
    <w:rsid w:val="00CF6B44"/>
    <w:rsid w:val="00D205AA"/>
    <w:rsid w:val="00D905A3"/>
    <w:rsid w:val="00DE5093"/>
    <w:rsid w:val="00E609FC"/>
    <w:rsid w:val="00F4551D"/>
    <w:rsid w:val="00F618A5"/>
    <w:rsid w:val="00FA6A0B"/>
    <w:rsid w:val="00FC3E61"/>
  </w:rsids>
  <m:mathPr>
    <m:mathFont m:val="Cambria Math"/>
    <m:brkBin m:val="before"/>
    <m:brkBinSub m:val="--"/>
    <m:smallFrac/>
    <m:dispDef/>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979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pPr>
    <w:rPr>
      <w:sz w:val="24"/>
      <w:szCs w:val="24"/>
      <w:lang w:eastAsia="ja-JP"/>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F618A5"/>
  </w:style>
  <w:style w:type="character" w:customStyle="1" w:styleId="TestonotaapidipaginaCarattere">
    <w:name w:val="Testo nota a piè di pagina Carattere"/>
    <w:basedOn w:val="Caratterepredefinitoparagrafo"/>
    <w:link w:val="Testonotaapidipagina"/>
    <w:uiPriority w:val="99"/>
    <w:rsid w:val="00F618A5"/>
    <w:rPr>
      <w:sz w:val="24"/>
      <w:szCs w:val="24"/>
      <w:lang w:eastAsia="ja-JP"/>
    </w:rPr>
  </w:style>
  <w:style w:type="character" w:styleId="Rimandonotaapidipagina">
    <w:name w:val="footnote reference"/>
    <w:basedOn w:val="Caratterepredefinitoparagrafo"/>
    <w:uiPriority w:val="99"/>
    <w:unhideWhenUsed/>
    <w:rsid w:val="00F618A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1889</Words>
  <Characters>10466</Characters>
  <Application>Microsoft Macintosh Word</Application>
  <DocSecurity>0</DocSecurity>
  <Lines>158</Lines>
  <Paragraphs>23</Paragraphs>
  <ScaleCrop>false</ScaleCrop>
  <HeadingPairs>
    <vt:vector size="2" baseType="variant">
      <vt:variant>
        <vt:lpstr>Titolo</vt:lpstr>
      </vt:variant>
      <vt:variant>
        <vt:i4>1</vt:i4>
      </vt:variant>
    </vt:vector>
  </HeadingPairs>
  <TitlesOfParts>
    <vt:vector size="1" baseType="lpstr">
      <vt:lpstr/>
    </vt:vector>
  </TitlesOfParts>
  <Company>beni culturali unipa</Company>
  <LinksUpToDate>false</LinksUpToDate>
  <CharactersWithSpaces>12332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Enzo</dc:creator>
  <cp:keywords/>
  <dc:description/>
  <cp:lastModifiedBy>FATIMA DEL CASTILLO</cp:lastModifiedBy>
  <cp:revision>3</cp:revision>
  <cp:lastPrinted>2014-07-03T15:03:00Z</cp:lastPrinted>
  <dcterms:created xsi:type="dcterms:W3CDTF">2014-07-19T09:18:00Z</dcterms:created>
  <dcterms:modified xsi:type="dcterms:W3CDTF">2014-07-19T09:30:00Z</dcterms:modified>
</cp:coreProperties>
</file>